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00"/>
      </w:pPr>
    </w:p>
    <w:p>
      <w:pPr>
        <w:spacing w:after="240"/>
        <w:jc w:val="center"/>
      </w:pPr>
      <w:r>
        <w:rPr>
          <w:b/>
          <w:bCs/>
          <w:color w:val="1a3a5c"/>
          <w:sz w:val="48"/>
          <w:szCs w:val="48"/>
        </w:rPr>
        <w:t xml:space="preserve">HONEST RECOVERY &amp; CLONER</w:t>
      </w:r>
    </w:p>
    <w:p>
      <w:pPr>
        <w:spacing w:after="600"/>
        <w:jc w:val="center"/>
      </w:pPr>
      <w:r>
        <w:rPr>
          <w:color w:val="444444"/>
          <w:sz w:val="24"/>
          <w:szCs w:val="24"/>
        </w:rPr>
        <w:t xml:space="preserve">Pro Digital Forensics for macOS</w:t>
      </w:r>
    </w:p>
    <w:p>
      <w:pPr>
        <w:spacing w:after="160"/>
        <w:jc w:val="center"/>
      </w:pPr>
      <w:r>
        <w:rPr>
          <w:b/>
          <w:bCs/>
          <w:color w:val="8B0000"/>
          <w:sz w:val="36"/>
          <w:szCs w:val="36"/>
        </w:rPr>
        <w:t xml:space="preserve">AUTHORIZED USE AFFIRMATION</w:t>
      </w:r>
    </w:p>
    <w:p>
      <w:pPr>
        <w:spacing w:after="600"/>
        <w:jc w:val="center"/>
      </w:pPr>
      <w:r>
        <w:rPr>
          <w:i/>
          <w:iCs/>
          <w:color w:val="444444"/>
          <w:sz w:val="20"/>
          <w:szCs w:val="20"/>
        </w:rPr>
        <w:t xml:space="preserve">iOS Device Live Extraction</w:t>
      </w:r>
    </w:p>
    <w:p>
      <w:pPr>
        <w:spacing w:after="80"/>
        <w:jc w:val="center"/>
      </w:pPr>
      <w:r>
        <w:rPr>
          <w:color w:val="444444"/>
          <w:sz w:val="20"/>
          <w:szCs w:val="20"/>
        </w:rPr>
        <w:t xml:space="preserve">Effective Date: September 12, 2026</w:t>
      </w:r>
    </w:p>
    <w:p>
      <w:pPr>
        <w:spacing w:after="80"/>
        <w:jc w:val="center"/>
      </w:pPr>
      <w:r>
        <w:rPr>
          <w:b/>
          <w:bCs/>
          <w:color w:val="444444"/>
          <w:sz w:val="20"/>
          <w:szCs w:val="20"/>
        </w:rPr>
        <w:t xml:space="preserve">Kory M. Fuerstenberg d/b/a Honest Recovery</w:t>
      </w:r>
    </w:p>
    <w:p>
      <w:pPr>
        <w:spacing w:after="80"/>
        <w:jc w:val="center"/>
      </w:pPr>
      <w:r>
        <w:rPr>
          <w:color w:val="444444"/>
          <w:sz w:val="18"/>
          <w:szCs w:val="18"/>
        </w:rPr>
        <w:t xml:space="preserve">Altoona, Iowa  |  ReviveMediaRecovery@gmail.com</w:t>
      </w:r>
    </w:p>
    <w:p>
      <w:pPr>
        <w:pageBreakBefore/>
      </w:pPr>
    </w:p>
    <w:p>
      <w:pPr>
        <w:pStyle w:val="Heading1"/>
        <w:pBdr>
          <w:bottom w:val="single" w:color="1a3a5c" w:sz="6"/>
        </w:pBdr>
        <w:spacing w:after="100" w:before="360"/>
      </w:pPr>
      <w:r>
        <w:rPr>
          <w:b/>
          <w:bCs/>
          <w:color w:val="1a3a5c"/>
          <w:sz w:val="26"/>
          <w:szCs w:val="26"/>
        </w:rPr>
        <w:t xml:space="preserve">Purpose</w:t>
      </w:r>
    </w:p>
    <w:p>
      <w:pPr>
        <w:spacing w:after="80" w:before="80"/>
      </w:pPr>
      <w:r>
        <w:rPr>
          <w:b w:val="false"/>
          <w:bCs w:val="false"/>
          <w:color w:val="444444"/>
          <w:sz w:val="20"/>
          <w:szCs w:val="20"/>
        </w:rPr>
        <w:t xml:space="preserve">This affirmation must be presented to the user as a mandatory modal dialog before initiating the Live USB Extraction function of the iOS Forensics Engine. It must appear every time the Live USB Extraction function is initiated, regardless of prior acceptance.</w:t>
      </w:r>
    </w:p>
    <w:p>
      <w:pPr>
        <w:pStyle w:val="Heading1"/>
        <w:pBdr>
          <w:bottom w:val="single" w:color="1a3a5c" w:sz="6"/>
        </w:pBdr>
        <w:spacing w:after="100" w:before="360"/>
      </w:pPr>
      <w:r>
        <w:rPr>
          <w:b/>
          <w:bCs/>
          <w:color w:val="1a3a5c"/>
          <w:sz w:val="26"/>
          <w:szCs w:val="26"/>
        </w:rPr>
        <w:t xml:space="preserve">Affirmation Statement</w:t>
      </w:r>
    </w:p>
    <w:p>
      <w:pPr>
        <w:spacing w:after="80" w:before="80"/>
      </w:pPr>
      <w:r>
        <w:rPr>
          <w:b w:val="false"/>
          <w:bCs w:val="false"/>
          <w:color w:val="444444"/>
          <w:sz w:val="20"/>
          <w:szCs w:val="20"/>
        </w:rPr>
        <w:t xml:space="preserve">The following text must appear verbatim as the checkbox label presented to the user:</w:t>
      </w:r>
    </w:p>
    <w:p>
      <w:pPr>
        <w:spacing w:after="60" w:before="60"/>
      </w:pPr>
    </w:p>
    <w:p>
      <w:pPr>
        <w:shd w:fill="f0f2f5" w:val="clear"/>
        <w:spacing w:after="120" w:before="120"/>
        <w:ind w:left="360" w:right="360"/>
      </w:pPr>
      <w:r>
        <w:rPr>
          <w:b/>
          <w:bCs/>
          <w:caps/>
          <w:color w:val="1a1a1a"/>
          <w:sz w:val="18"/>
          <w:szCs w:val="18"/>
        </w:rPr>
        <w:t xml:space="preserve">[ ]  I CONFIRM THAT I AM THE LEGAL OWNER OF THIS iOS DEVICE, OR I HAVE RECEIVED EXPLICIT WRITTEN AUTHORIZATION FROM THE LEGAL OWNER TO ACCESS AND EXTRACT DATA FROM THIS DEVICE. I UNDERSTAND THAT UNAUTHORIZED ACCESS TO ANOTHER PERSON'S DATA MAY VIOLATE FEDERAL AND STATE LAWS, INCLUDING THE COMPUTER FRAUD AND ABUSE ACT (18 U.S.C. S. 1030), THE ELECTRONIC COMMUNICATIONS PRIVACY ACT (18 U.S.C. S. 2510 ET SEQ.), AND THE STORED COMMUNICATIONS ACT (18 U.S.C. S. 2701). I ACCEPT FULL RESPONSIBILITY FOR MY USE OF THIS SOFTWARE AND AGREE TO INDEMNIFY THE DEVELOPER, KORY M. FUERSTENBERG D/B/A HONEST RECOVERY, AGAINST ANY CLAIMS ARISING FROM UNAUTHORIZED USE.</w:t>
      </w:r>
    </w:p>
    <w:p>
      <w:pPr>
        <w:pStyle w:val="Heading1"/>
        <w:pBdr>
          <w:bottom w:val="single" w:color="1a3a5c" w:sz="6"/>
        </w:pBdr>
        <w:spacing w:after="100" w:before="360"/>
      </w:pPr>
      <w:r>
        <w:rPr>
          <w:b/>
          <w:bCs/>
          <w:color w:val="1a3a5c"/>
          <w:sz w:val="26"/>
          <w:szCs w:val="26"/>
        </w:rPr>
        <w:t xml:space="preserve">Warning Statement</w:t>
      </w:r>
    </w:p>
    <w:p>
      <w:pPr>
        <w:shd w:fill="f0f2f5" w:val="clear"/>
        <w:spacing w:after="120" w:before="120"/>
        <w:ind w:left="360" w:right="360"/>
      </w:pPr>
      <w:r>
        <w:rPr>
          <w:b/>
          <w:bCs/>
          <w:caps/>
          <w:color w:val="1a1a1a"/>
          <w:sz w:val="18"/>
          <w:szCs w:val="18"/>
        </w:rPr>
        <w:t xml:space="preserve">WARNING: PROCEEDING WILL TRIGGER A FRESH BACKUP OF THE CONNECTED iOS DEVICE TO YOUR COMPUTER. THE SOFTWARE WILL THEN IMMEDIATELY PARSE AND DISPLAY ALL AVAILABLE DATA, INCLUDING CONTACTS, MESSAGES (INCLUDING iMESSAGE CONTENT), CALL HISTORY, AND THE FULL CAMERA ROLL. THE DEVELOPER, KORY M. FUERSTENBERG D/B/A HONEST RECOVERY, ASSUMES NO LIABILITY FOR YOUR USE OF THIS FEATURE OR THE DATA YOU ACCESS.</w:t>
      </w:r>
    </w:p>
    <w:p>
      <w:pPr>
        <w:pStyle w:val="Heading1"/>
        <w:pBdr>
          <w:bottom w:val="single" w:color="1a3a5c" w:sz="6"/>
        </w:pBdr>
        <w:spacing w:after="100" w:before="360"/>
      </w:pPr>
      <w:r>
        <w:rPr>
          <w:b/>
          <w:bCs/>
          <w:color w:val="1a3a5c"/>
          <w:sz w:val="26"/>
          <w:szCs w:val="26"/>
        </w:rPr>
        <w:t xml:space="preserve">EULA Reference</w:t>
      </w:r>
    </w:p>
    <w:p>
      <w:pPr>
        <w:spacing w:after="80" w:before="80"/>
      </w:pPr>
      <w:r>
        <w:rPr>
          <w:b w:val="false"/>
          <w:bCs w:val="false"/>
          <w:color w:val="444444"/>
          <w:sz w:val="20"/>
          <w:szCs w:val="20"/>
        </w:rPr>
        <w:t xml:space="preserve">This affirmation is a specific condition for using the Live USB Extraction feature and does not replace the full End User License Agreement (EULA) you have already accepted. The Authorized Use clause (Section 4) of the EULA remains in full force and effect.</w:t>
      </w:r>
    </w:p>
    <w:p>
      <w:pPr>
        <w:pStyle w:val="Heading1"/>
        <w:pBdr>
          <w:bottom w:val="single" w:color="1a3a5c" w:sz="6"/>
        </w:pBdr>
        <w:spacing w:after="100" w:before="360"/>
      </w:pPr>
      <w:r>
        <w:rPr>
          <w:b/>
          <w:bCs/>
          <w:color w:val="1a3a5c"/>
          <w:sz w:val="26"/>
          <w:szCs w:val="26"/>
        </w:rPr>
        <w:t xml:space="preserve">Developer Implementation Requirements</w:t>
      </w:r>
    </w:p>
    <w:p>
      <w:pPr>
        <w:spacing w:after="60" w:before="60"/>
        <w:ind w:left="720"/>
      </w:pPr>
      <w:r>
        <w:rPr>
          <w:color w:val="444444"/>
          <w:sz w:val="20"/>
          <w:szCs w:val="20"/>
        </w:rPr>
        <w:t xml:space="preserve">•  The dialog must contain a single checkbox using the Affirmation Statement text above verbatim.</w:t>
      </w:r>
    </w:p>
    <w:p>
      <w:pPr>
        <w:spacing w:after="60" w:before="60"/>
        <w:ind w:left="720"/>
      </w:pPr>
      <w:r>
        <w:rPr>
          <w:color w:val="444444"/>
          <w:sz w:val="20"/>
          <w:szCs w:val="20"/>
        </w:rPr>
        <w:t xml:space="preserve">•  The Proceed button (or similarly named action button) must remain DISABLED until the user has actively checked the box.</w:t>
      </w:r>
    </w:p>
    <w:p>
      <w:pPr>
        <w:spacing w:after="60" w:before="60"/>
        <w:ind w:left="720"/>
      </w:pPr>
      <w:r>
        <w:rPr>
          <w:color w:val="444444"/>
          <w:sz w:val="20"/>
          <w:szCs w:val="20"/>
        </w:rPr>
        <w:t xml:space="preserve">•  The checkbox must NOT be pre-checked by default.</w:t>
      </w:r>
    </w:p>
    <w:p>
      <w:pPr>
        <w:spacing w:after="60" w:before="60"/>
        <w:ind w:left="720"/>
      </w:pPr>
      <w:r>
        <w:rPr>
          <w:color w:val="444444"/>
          <w:sz w:val="20"/>
          <w:szCs w:val="20"/>
        </w:rPr>
        <w:t xml:space="preserve">•  The dialog must appear EVERY TIME the Live USB Extraction function is initiated, regardless of prior acceptance.</w:t>
      </w:r>
    </w:p>
    <w:p>
      <w:pPr>
        <w:spacing w:after="60" w:before="60"/>
        <w:ind w:left="720"/>
      </w:pPr>
      <w:r>
        <w:rPr>
          <w:color w:val="444444"/>
          <w:sz w:val="20"/>
          <w:szCs w:val="20"/>
        </w:rPr>
        <w:t xml:space="preserve">•  The user's acceptance must be logged locally with a timestamp for each session.</w:t>
      </w:r>
    </w:p>
    <w:p>
      <w:pPr>
        <w:pStyle w:val="Heading1"/>
        <w:pBdr>
          <w:bottom w:val="single" w:color="1a3a5c" w:sz="6"/>
        </w:pBdr>
        <w:spacing w:after="100" w:before="360"/>
      </w:pPr>
      <w:r>
        <w:rPr>
          <w:b/>
          <w:bCs/>
          <w:color w:val="1a3a5c"/>
          <w:sz w:val="26"/>
          <w:szCs w:val="26"/>
        </w:rPr>
        <w:t xml:space="preserve">Contact Information</w:t>
      </w:r>
    </w:p>
    <w:p>
      <w:pPr>
        <w:spacing w:after="80" w:before="80"/>
      </w:pPr>
      <w:r>
        <w:rPr>
          <w:b w:val="false"/>
          <w:bCs w:val="false"/>
          <w:color w:val="444444"/>
          <w:sz w:val="20"/>
          <w:szCs w:val="20"/>
        </w:rPr>
        <w:t xml:space="preserve">Effective Date: September 12, 2026</w:t>
      </w:r>
    </w:p>
    <w:p>
      <w:pPr>
        <w:spacing w:after="80" w:before="80"/>
      </w:pPr>
      <w:r>
        <w:rPr>
          <w:b w:val="false"/>
          <w:bCs w:val="false"/>
          <w:color w:val="444444"/>
          <w:sz w:val="20"/>
          <w:szCs w:val="20"/>
        </w:rPr>
        <w:t xml:space="preserve">Contact: ReviveMediaRecovery@gmail.com</w:t>
      </w:r>
    </w:p>
    <w:p>
      <w:pPr>
        <w:spacing w:after="80" w:before="80"/>
      </w:pPr>
      <w:r>
        <w:rPr>
          <w:b w:val="false"/>
          <w:bCs w:val="false"/>
          <w:color w:val="444444"/>
          <w:sz w:val="20"/>
          <w:szCs w:val="20"/>
        </w:rPr>
        <w:t xml:space="preserve">Kory M. Fuerstenberg d/b/a Honest Recovery</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pBdr>
      <w:jc w:val="center"/>
    </w:pPr>
    <w:r>
      <w:rPr>
        <w:color w:val="888888"/>
        <w:sz w:val="16"/>
        <w:szCs w:val="16"/>
      </w:rPr>
      <w:t xml:space="preserve">Kory M. Fuerstenberg d/b/a Honest Recovery  |  ReviveMediaRecovery@gmail.com  |  Page </w:t>
    </w:r>
    <w:r>
      <w:rPr>
        <w:color w:val="888888"/>
        <w:sz w:val="16"/>
        <w:szCs w:val="16"/>
      </w:rPr>
      <w:fldChar w:fldCharType="begin"/>
      <w:instrText xml:space="preserve">PAGE</w:instrText>
      <w:fldChar w:fldCharType="separate"/>
      <w:fldChar w:fldCharType="end"/>
    </w:r>
    <w:r>
      <w:rPr>
        <w:color w:val="888888"/>
        <w:sz w:val="16"/>
        <w:szCs w:val="16"/>
      </w:rPr>
      <w:t xml:space="preserve"> of </w:t>
    </w:r>
    <w:r>
      <w:rPr>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pBdr>
    </w:pPr>
    <w:r>
      <w:rPr>
        <w:b/>
        <w:bCs/>
        <w:color w:val="1a3a5c"/>
        <w:sz w:val="16"/>
        <w:szCs w:val="16"/>
      </w:rPr>
      <w:t xml:space="preserve">HONEST RECOVERY &amp; CLONER  —  AUTHORIZED USE AFFIRMATION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2026-09-13T03:32:00.598Z</dcterms:created>
  <dcterms:modified xsi:type="dcterms:W3CDTF">2026-09-13T03:32:00.598Z</dcterms:modified>
</cp:coreProperties>
</file>

<file path=docProps/custom.xml><?xml version="1.0" encoding="utf-8"?>
<Properties xmlns="http://schemas.openxmlformats.org/officeDocument/2006/custom-properties" xmlns:vt="http://schemas.openxmlformats.org/officeDocument/2006/docPropsVTypes"/>
</file>