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DA" w:rsidRPr="0047676C" w:rsidRDefault="00DE5B23" w:rsidP="00DE5B23">
      <w:pPr>
        <w:jc w:val="center"/>
        <w:rPr>
          <w:rFonts w:ascii="Times New Roman" w:hAnsi="Times New Roman" w:cs="Times New Roman"/>
          <w:b/>
          <w:sz w:val="24"/>
          <w:szCs w:val="24"/>
          <w:u w:val="single"/>
        </w:rPr>
      </w:pPr>
      <w:r w:rsidRPr="0047676C">
        <w:rPr>
          <w:rFonts w:ascii="Times New Roman" w:hAnsi="Times New Roman" w:cs="Times New Roman"/>
          <w:b/>
          <w:sz w:val="24"/>
          <w:szCs w:val="24"/>
          <w:u w:val="single"/>
        </w:rPr>
        <w:t>Proof Module Reflection</w:t>
      </w:r>
      <w:bookmarkStart w:id="0" w:name="_GoBack"/>
      <w:bookmarkEnd w:id="0"/>
    </w:p>
    <w:p w:rsidR="00DE5B23" w:rsidRPr="0047676C" w:rsidRDefault="00DE5B23" w:rsidP="00DE5B23">
      <w:pPr>
        <w:pStyle w:val="ListParagraph"/>
        <w:numPr>
          <w:ilvl w:val="0"/>
          <w:numId w:val="1"/>
        </w:numPr>
        <w:rPr>
          <w:rFonts w:ascii="Times New Roman" w:hAnsi="Times New Roman" w:cs="Times New Roman"/>
          <w:sz w:val="24"/>
          <w:szCs w:val="24"/>
        </w:rPr>
      </w:pPr>
      <w:r w:rsidRPr="0047676C">
        <w:rPr>
          <w:rFonts w:ascii="Times New Roman" w:hAnsi="Times New Roman" w:cs="Times New Roman"/>
          <w:sz w:val="24"/>
          <w:szCs w:val="24"/>
        </w:rPr>
        <w:t>Proofs of Equivalence:</w:t>
      </w:r>
    </w:p>
    <w:p w:rsidR="00DE5B23" w:rsidRPr="0047676C" w:rsidRDefault="00DE5B23" w:rsidP="00DE5B23">
      <w:pPr>
        <w:pStyle w:val="ListParagraph"/>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Equivalency proofs demonstrate the logical equivalentity of two claims, i.e., that one is true if and only if the other is true. By demonstrating both the forward and backward consequences, this is accomplished. For example, you can show that a number is even if and only if it is divisible by 2, or that a number is divisible by 2 if it is even, and vice versa.</w:t>
      </w:r>
      <w:r w:rsidRPr="0047676C">
        <w:rPr>
          <w:rFonts w:ascii="Times New Roman" w:eastAsia="Times New Roman" w:hAnsi="Times New Roman" w:cs="Times New Roman"/>
          <w:kern w:val="0"/>
          <w:sz w:val="24"/>
          <w:szCs w:val="24"/>
          <w:lang w:bidi="ar-SA"/>
          <w14:ligatures w14:val="none"/>
        </w:rPr>
        <w:br/>
      </w:r>
    </w:p>
    <w:p w:rsidR="0047676C" w:rsidRPr="0047676C" w:rsidRDefault="0047676C" w:rsidP="00DE5B23">
      <w:pPr>
        <w:pStyle w:val="ListParagraph"/>
        <w:spacing w:after="0" w:line="240" w:lineRule="auto"/>
        <w:rPr>
          <w:rFonts w:ascii="Times New Roman" w:eastAsia="Times New Roman" w:hAnsi="Times New Roman" w:cs="Times New Roman"/>
          <w:kern w:val="0"/>
          <w:sz w:val="24"/>
          <w:szCs w:val="24"/>
          <w:lang w:bidi="ar-SA"/>
          <w14:ligatures w14:val="none"/>
        </w:rPr>
      </w:pPr>
    </w:p>
    <w:p w:rsidR="00DE5B23" w:rsidRPr="0047676C" w:rsidRDefault="00DE5B23" w:rsidP="00DE5B23">
      <w:pPr>
        <w:pStyle w:val="ListParagraph"/>
        <w:numPr>
          <w:ilvl w:val="0"/>
          <w:numId w:val="1"/>
        </w:numPr>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Proof by Contradiction:</w:t>
      </w:r>
    </w:p>
    <w:p w:rsidR="00CF2914" w:rsidRPr="0047676C" w:rsidRDefault="00CF2914" w:rsidP="00CF2914">
      <w:pPr>
        <w:pStyle w:val="ListParagraph"/>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In order to provide evidence by contradiction, one must first assume the opposite of what they wish to establish and then demonstrate how this assumption results in a contradiction. This suggests that the initial claim had to be accurate. For instance, you may assume there are finitely many primes and use techniques like Euclid's proof to infer a contradiction in order to prove there are infinitely many prime numbers.</w:t>
      </w:r>
      <w:r w:rsidRPr="0047676C">
        <w:rPr>
          <w:rFonts w:ascii="Times New Roman" w:eastAsia="Times New Roman" w:hAnsi="Times New Roman" w:cs="Times New Roman"/>
          <w:kern w:val="0"/>
          <w:sz w:val="24"/>
          <w:szCs w:val="24"/>
          <w:lang w:bidi="ar-SA"/>
          <w14:ligatures w14:val="none"/>
        </w:rPr>
        <w:br/>
      </w:r>
    </w:p>
    <w:p w:rsidR="0047676C" w:rsidRPr="0047676C"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p>
    <w:p w:rsidR="00DE5B23" w:rsidRPr="0047676C" w:rsidRDefault="00CF2914" w:rsidP="00CF2914">
      <w:pPr>
        <w:pStyle w:val="ListParagraph"/>
        <w:numPr>
          <w:ilvl w:val="0"/>
          <w:numId w:val="1"/>
        </w:numPr>
        <w:spacing w:after="0" w:line="240" w:lineRule="auto"/>
        <w:rPr>
          <w:rFonts w:ascii="Times New Roman" w:hAnsi="Times New Roman" w:cs="Times New Roman"/>
          <w:sz w:val="24"/>
          <w:szCs w:val="24"/>
        </w:rPr>
      </w:pPr>
      <w:r w:rsidRPr="0047676C">
        <w:rPr>
          <w:rFonts w:ascii="Times New Roman" w:hAnsi="Times New Roman" w:cs="Times New Roman"/>
          <w:sz w:val="24"/>
          <w:szCs w:val="24"/>
        </w:rPr>
        <w:t>Direct Proof:</w:t>
      </w:r>
    </w:p>
    <w:p w:rsidR="00CF2914" w:rsidRPr="0047676C" w:rsidRDefault="00CF2914" w:rsidP="00CF2914">
      <w:pPr>
        <w:pStyle w:val="ListParagraph"/>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Direct proof is like taking the direct route to a place. You start with the presumptions provided and work your way logically to the intended outcome. It's a direct technique and frequently the easiest way to provide evidence for a claim. For example, you can explicitly show that combining two even numbers always results in another even number to prove that the total of two even numbers is also even.</w:t>
      </w:r>
      <w:r w:rsidRPr="0047676C">
        <w:rPr>
          <w:rFonts w:ascii="Times New Roman" w:eastAsia="Times New Roman" w:hAnsi="Times New Roman" w:cs="Times New Roman"/>
          <w:kern w:val="0"/>
          <w:sz w:val="24"/>
          <w:szCs w:val="24"/>
          <w:lang w:bidi="ar-SA"/>
          <w14:ligatures w14:val="none"/>
        </w:rPr>
        <w:br/>
      </w:r>
    </w:p>
    <w:p w:rsidR="0047676C" w:rsidRPr="0047676C"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p>
    <w:p w:rsidR="00CF2914" w:rsidRPr="0047676C" w:rsidRDefault="00CF2914" w:rsidP="00CF2914">
      <w:pPr>
        <w:pStyle w:val="ListParagraph"/>
        <w:numPr>
          <w:ilvl w:val="0"/>
          <w:numId w:val="1"/>
        </w:numPr>
        <w:spacing w:after="0" w:line="240" w:lineRule="auto"/>
        <w:rPr>
          <w:rFonts w:ascii="Times New Roman" w:hAnsi="Times New Roman" w:cs="Times New Roman"/>
          <w:sz w:val="24"/>
          <w:szCs w:val="24"/>
        </w:rPr>
      </w:pPr>
      <w:r w:rsidRPr="0047676C">
        <w:rPr>
          <w:rFonts w:ascii="Times New Roman" w:hAnsi="Times New Roman" w:cs="Times New Roman"/>
          <w:sz w:val="24"/>
          <w:szCs w:val="24"/>
        </w:rPr>
        <w:t>Indirect Proof:</w:t>
      </w:r>
    </w:p>
    <w:p w:rsidR="00CF2914" w:rsidRPr="0047676C" w:rsidRDefault="00CF2914" w:rsidP="00CF2914">
      <w:pPr>
        <w:pStyle w:val="ListParagraph"/>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It's similar to taking a detour to go to the same place while using indirect proof. Instead than simply demonstrating the assertion, you begin by assuming its negation and then show how this assumption results in a contradiction or absurdity. This method is especially helpful when demonstrating the contrapositive or when direct proof is difficult. For instance, you may suppose the square root of 2 is rational in order to prove that it is irrational, which would result in a contradiction.</w:t>
      </w:r>
      <w:r w:rsidRPr="0047676C">
        <w:rPr>
          <w:rFonts w:ascii="Times New Roman" w:eastAsia="Times New Roman" w:hAnsi="Times New Roman" w:cs="Times New Roman"/>
          <w:kern w:val="0"/>
          <w:sz w:val="24"/>
          <w:szCs w:val="24"/>
          <w:lang w:bidi="ar-SA"/>
          <w14:ligatures w14:val="none"/>
        </w:rPr>
        <w:br/>
      </w:r>
    </w:p>
    <w:p w:rsidR="0047676C" w:rsidRPr="0047676C"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p>
    <w:p w:rsidR="00CF2914" w:rsidRPr="0047676C" w:rsidRDefault="00CF2914" w:rsidP="00CF2914">
      <w:pPr>
        <w:pStyle w:val="ListParagraph"/>
        <w:numPr>
          <w:ilvl w:val="0"/>
          <w:numId w:val="1"/>
        </w:numPr>
        <w:spacing w:after="0" w:line="240" w:lineRule="auto"/>
        <w:rPr>
          <w:rFonts w:ascii="Times New Roman" w:hAnsi="Times New Roman" w:cs="Times New Roman"/>
          <w:sz w:val="24"/>
          <w:szCs w:val="24"/>
        </w:rPr>
      </w:pPr>
      <w:r w:rsidRPr="0047676C">
        <w:rPr>
          <w:rFonts w:ascii="Times New Roman" w:hAnsi="Times New Roman" w:cs="Times New Roman"/>
          <w:sz w:val="24"/>
          <w:szCs w:val="24"/>
        </w:rPr>
        <w:t>Proof by Cases:</w:t>
      </w:r>
    </w:p>
    <w:p w:rsidR="00CF2914" w:rsidRPr="0047676C" w:rsidRDefault="00CF2914" w:rsidP="00CF2914">
      <w:pPr>
        <w:pStyle w:val="ListParagraph"/>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The process of proof by cases entails segmenting the problem into discrete possibilities and substantiating each one separately. This method works well when the claim that needs to be proven is dependent on several circumstances. For example, you investigate examples where the integer is even and odd to show that the square of an integer is even if and only if the integer is even.</w:t>
      </w:r>
      <w:r w:rsidRPr="0047676C">
        <w:rPr>
          <w:rFonts w:ascii="Times New Roman" w:eastAsia="Times New Roman" w:hAnsi="Times New Roman" w:cs="Times New Roman"/>
          <w:kern w:val="0"/>
          <w:sz w:val="24"/>
          <w:szCs w:val="24"/>
          <w:lang w:bidi="ar-SA"/>
          <w14:ligatures w14:val="none"/>
        </w:rPr>
        <w:br/>
      </w:r>
    </w:p>
    <w:p w:rsidR="0047676C" w:rsidRPr="0047676C"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p>
    <w:p w:rsidR="0047676C" w:rsidRPr="0047676C"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p>
    <w:p w:rsidR="0047676C" w:rsidRPr="0047676C"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p>
    <w:p w:rsidR="0047676C" w:rsidRPr="0047676C"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lastRenderedPageBreak/>
        <w:br/>
      </w:r>
    </w:p>
    <w:p w:rsidR="00CF2914" w:rsidRPr="0047676C" w:rsidRDefault="00CF2914" w:rsidP="00CF2914">
      <w:pPr>
        <w:pStyle w:val="ListParagraph"/>
        <w:numPr>
          <w:ilvl w:val="0"/>
          <w:numId w:val="1"/>
        </w:numPr>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Counter examples:</w:t>
      </w:r>
    </w:p>
    <w:p w:rsidR="00CF2914" w:rsidRPr="0047676C" w:rsidRDefault="00CF2914" w:rsidP="00CF2914">
      <w:pPr>
        <w:pStyle w:val="ListParagraph"/>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Specific examples that contradict a statement are called counterexamples. They give a single instance when the assertion is untrue in order to prove that it is untrue. Counterexamples are frequently used to refute theories or demonstrate that a claim is not true for all situations. To refute the claim that "All prime numbers are odd," for example, you may give the counterexample of 2, which is a prime number but even.</w:t>
      </w:r>
      <w:r w:rsidR="0047676C" w:rsidRPr="0047676C">
        <w:rPr>
          <w:rFonts w:ascii="Times New Roman" w:eastAsia="Times New Roman" w:hAnsi="Times New Roman" w:cs="Times New Roman"/>
          <w:kern w:val="0"/>
          <w:sz w:val="24"/>
          <w:szCs w:val="24"/>
          <w:lang w:bidi="ar-SA"/>
          <w14:ligatures w14:val="none"/>
        </w:rPr>
        <w:br/>
      </w:r>
    </w:p>
    <w:p w:rsidR="0047676C" w:rsidRPr="0047676C" w:rsidRDefault="0047676C" w:rsidP="0047676C">
      <w:pPr>
        <w:spacing w:after="0" w:line="240" w:lineRule="auto"/>
        <w:rPr>
          <w:rFonts w:ascii="Times New Roman" w:eastAsia="Times New Roman" w:hAnsi="Times New Roman" w:cs="Times New Roman"/>
          <w:kern w:val="0"/>
          <w:sz w:val="24"/>
          <w:szCs w:val="24"/>
          <w:lang w:bidi="ar-SA"/>
          <w14:ligatures w14:val="none"/>
        </w:rPr>
      </w:pPr>
      <w:r w:rsidRPr="0047676C">
        <w:rPr>
          <w:rFonts w:ascii="Times New Roman" w:eastAsia="Times New Roman" w:hAnsi="Times New Roman" w:cs="Times New Roman"/>
          <w:kern w:val="0"/>
          <w:sz w:val="24"/>
          <w:szCs w:val="24"/>
          <w:lang w:bidi="ar-SA"/>
          <w14:ligatures w14:val="none"/>
        </w:rPr>
        <w:t>Every proof method provides a different viewpoint and set of tools for proving the veracity of mathematical claims. The type of statement and the issue being addressed determine which strategy is best.</w:t>
      </w:r>
    </w:p>
    <w:p w:rsidR="0047676C" w:rsidRPr="00CF2914" w:rsidRDefault="0047676C" w:rsidP="00CF2914">
      <w:pPr>
        <w:pStyle w:val="ListParagraph"/>
        <w:spacing w:after="0" w:line="240" w:lineRule="auto"/>
        <w:rPr>
          <w:rFonts w:ascii="Times New Roman" w:eastAsia="Times New Roman" w:hAnsi="Times New Roman" w:cs="Times New Roman"/>
          <w:kern w:val="0"/>
          <w:sz w:val="24"/>
          <w:szCs w:val="24"/>
          <w:lang w:bidi="ar-SA"/>
          <w14:ligatures w14:val="none"/>
        </w:rPr>
      </w:pPr>
    </w:p>
    <w:p w:rsidR="00CF2914" w:rsidRDefault="00CF2914" w:rsidP="00CF2914">
      <w:pPr>
        <w:pStyle w:val="ListParagraph"/>
        <w:spacing w:after="0" w:line="240" w:lineRule="auto"/>
      </w:pPr>
    </w:p>
    <w:sectPr w:rsidR="00CF291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B31" w:rsidRDefault="00917B31" w:rsidP="0047676C">
      <w:pPr>
        <w:spacing w:after="0" w:line="240" w:lineRule="auto"/>
      </w:pPr>
      <w:r>
        <w:separator/>
      </w:r>
    </w:p>
  </w:endnote>
  <w:endnote w:type="continuationSeparator" w:id="0">
    <w:p w:rsidR="00917B31" w:rsidRDefault="00917B31" w:rsidP="0047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2357696"/>
      <w:docPartObj>
        <w:docPartGallery w:val="Page Numbers (Bottom of Page)"/>
        <w:docPartUnique/>
      </w:docPartObj>
    </w:sdtPr>
    <w:sdtEndPr>
      <w:rPr>
        <w:noProof/>
      </w:rPr>
    </w:sdtEndPr>
    <w:sdtContent>
      <w:p w:rsidR="0047676C" w:rsidRDefault="0047676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7676C" w:rsidRDefault="00476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B31" w:rsidRDefault="00917B31" w:rsidP="0047676C">
      <w:pPr>
        <w:spacing w:after="0" w:line="240" w:lineRule="auto"/>
      </w:pPr>
      <w:r>
        <w:separator/>
      </w:r>
    </w:p>
  </w:footnote>
  <w:footnote w:type="continuationSeparator" w:id="0">
    <w:p w:rsidR="00917B31" w:rsidRDefault="00917B31" w:rsidP="00476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76C" w:rsidRDefault="0047676C">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FF0"/>
    <w:multiLevelType w:val="hybridMultilevel"/>
    <w:tmpl w:val="DC8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23"/>
    <w:rsid w:val="00187ADA"/>
    <w:rsid w:val="0047676C"/>
    <w:rsid w:val="006175AE"/>
    <w:rsid w:val="00917B31"/>
    <w:rsid w:val="00CF2914"/>
    <w:rsid w:val="00DE5B2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4202"/>
  <w15:chartTrackingRefBased/>
  <w15:docId w15:val="{FAE6FC96-056B-416A-8442-59C5ED03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23"/>
    <w:pPr>
      <w:ind w:left="720"/>
      <w:contextualSpacing/>
    </w:pPr>
  </w:style>
  <w:style w:type="paragraph" w:styleId="Header">
    <w:name w:val="header"/>
    <w:basedOn w:val="Normal"/>
    <w:link w:val="HeaderChar"/>
    <w:uiPriority w:val="99"/>
    <w:unhideWhenUsed/>
    <w:rsid w:val="00476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76C"/>
  </w:style>
  <w:style w:type="paragraph" w:styleId="Footer">
    <w:name w:val="footer"/>
    <w:basedOn w:val="Normal"/>
    <w:link w:val="FooterChar"/>
    <w:uiPriority w:val="99"/>
    <w:unhideWhenUsed/>
    <w:rsid w:val="00476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69156">
      <w:bodyDiv w:val="1"/>
      <w:marLeft w:val="0"/>
      <w:marRight w:val="0"/>
      <w:marTop w:val="0"/>
      <w:marBottom w:val="0"/>
      <w:divBdr>
        <w:top w:val="none" w:sz="0" w:space="0" w:color="auto"/>
        <w:left w:val="none" w:sz="0" w:space="0" w:color="auto"/>
        <w:bottom w:val="none" w:sz="0" w:space="0" w:color="auto"/>
        <w:right w:val="none" w:sz="0" w:space="0" w:color="auto"/>
      </w:divBdr>
    </w:div>
    <w:div w:id="255358976">
      <w:bodyDiv w:val="1"/>
      <w:marLeft w:val="0"/>
      <w:marRight w:val="0"/>
      <w:marTop w:val="0"/>
      <w:marBottom w:val="0"/>
      <w:divBdr>
        <w:top w:val="none" w:sz="0" w:space="0" w:color="auto"/>
        <w:left w:val="none" w:sz="0" w:space="0" w:color="auto"/>
        <w:bottom w:val="none" w:sz="0" w:space="0" w:color="auto"/>
        <w:right w:val="none" w:sz="0" w:space="0" w:color="auto"/>
      </w:divBdr>
    </w:div>
    <w:div w:id="427581149">
      <w:bodyDiv w:val="1"/>
      <w:marLeft w:val="0"/>
      <w:marRight w:val="0"/>
      <w:marTop w:val="0"/>
      <w:marBottom w:val="0"/>
      <w:divBdr>
        <w:top w:val="none" w:sz="0" w:space="0" w:color="auto"/>
        <w:left w:val="none" w:sz="0" w:space="0" w:color="auto"/>
        <w:bottom w:val="none" w:sz="0" w:space="0" w:color="auto"/>
        <w:right w:val="none" w:sz="0" w:space="0" w:color="auto"/>
      </w:divBdr>
    </w:div>
    <w:div w:id="534582919">
      <w:bodyDiv w:val="1"/>
      <w:marLeft w:val="0"/>
      <w:marRight w:val="0"/>
      <w:marTop w:val="0"/>
      <w:marBottom w:val="0"/>
      <w:divBdr>
        <w:top w:val="none" w:sz="0" w:space="0" w:color="auto"/>
        <w:left w:val="none" w:sz="0" w:space="0" w:color="auto"/>
        <w:bottom w:val="none" w:sz="0" w:space="0" w:color="auto"/>
        <w:right w:val="none" w:sz="0" w:space="0" w:color="auto"/>
      </w:divBdr>
    </w:div>
    <w:div w:id="1478107462">
      <w:bodyDiv w:val="1"/>
      <w:marLeft w:val="0"/>
      <w:marRight w:val="0"/>
      <w:marTop w:val="0"/>
      <w:marBottom w:val="0"/>
      <w:divBdr>
        <w:top w:val="none" w:sz="0" w:space="0" w:color="auto"/>
        <w:left w:val="none" w:sz="0" w:space="0" w:color="auto"/>
        <w:bottom w:val="none" w:sz="0" w:space="0" w:color="auto"/>
        <w:right w:val="none" w:sz="0" w:space="0" w:color="auto"/>
      </w:divBdr>
    </w:div>
    <w:div w:id="1618871412">
      <w:bodyDiv w:val="1"/>
      <w:marLeft w:val="0"/>
      <w:marRight w:val="0"/>
      <w:marTop w:val="0"/>
      <w:marBottom w:val="0"/>
      <w:divBdr>
        <w:top w:val="none" w:sz="0" w:space="0" w:color="auto"/>
        <w:left w:val="none" w:sz="0" w:space="0" w:color="auto"/>
        <w:bottom w:val="none" w:sz="0" w:space="0" w:color="auto"/>
        <w:right w:val="none" w:sz="0" w:space="0" w:color="auto"/>
      </w:divBdr>
    </w:div>
    <w:div w:id="17322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34"/>
    <w:rsid w:val="002E7834"/>
    <w:rsid w:val="00CB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0BFF18DE54963B2943ADD7649CB8D">
    <w:name w:val="21C0BFF18DE54963B2943ADD7649CB8D"/>
    <w:rsid w:val="002E78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Kenisha Corera</dc:creator>
  <cp:keywords/>
  <dc:description/>
  <cp:lastModifiedBy>Kenisha Corera</cp:lastModifiedBy>
  <cp:revision>2</cp:revision>
  <cp:lastPrinted>2024-04-28T16:08:00Z</cp:lastPrinted>
  <dcterms:created xsi:type="dcterms:W3CDTF">2024-04-28T15:42:00Z</dcterms:created>
  <dcterms:modified xsi:type="dcterms:W3CDTF">2024-04-28T16:08:00Z</dcterms:modified>
</cp:coreProperties>
</file>