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2"/>
        <w:jc w:val="center"/>
        <w:spacing w:before="6803" w:beforeAutospacing="0"/>
      </w:pPr>
      <w:r>
        <w:t xml:space="preserve">Měření v</w:t>
      </w:r>
      <w:r>
        <w:t xml:space="preserve">lnových délek červeného, zeleného a </w:t>
      </w:r>
      <w:r>
        <w:t xml:space="preserve">fialového laseru pomocí ohybových jevů na CD a DVD v interferenčním maximu 1. řádu</w:t>
      </w:r>
      <w:r/>
    </w:p>
    <w:p>
      <w:pPr>
        <w:pStyle w:val="662"/>
      </w:pPr>
      <w:r>
        <w:t xml:space="preserve">Vojtěch Vašek; </w:t>
      </w:r>
      <w:r>
        <w:t xml:space="preserve">E2A</w:t>
      </w:r>
      <w:r/>
    </w:p>
    <w:p>
      <w:pPr>
        <w:pStyle w:val="662"/>
        <w:jc w:val="left"/>
      </w:pPr>
      <w:r>
        <w:t xml:space="preserve">11. března 2023</w:t>
        <w:br w:type="page" w:clear="all"/>
      </w:r>
      <w:r/>
    </w:p>
    <w:p>
      <w:pPr>
        <w:pStyle w:val="644"/>
      </w:pPr>
      <w:r>
        <w:t xml:space="preserve">Teorie úlohy</w:t>
      </w:r>
      <w:r/>
    </w:p>
    <w:p>
      <w:pPr>
        <w:ind w:firstLine="708"/>
        <w:jc w:val="both"/>
      </w:pPr>
      <w:r>
        <w:rPr>
          <w:highlight w:val="none"/>
        </w:rPr>
      </w:r>
      <w:r>
        <w:rPr>
          <w:highlight w:val="none"/>
        </w:rPr>
        <w:t xml:space="preserve">K interference světla čili skládání vln světla</w:t>
      </w:r>
      <w:r>
        <w:rPr>
          <w:highlight w:val="none"/>
        </w:rPr>
        <w:t xml:space="preserve">, dochází tehdy, pokud vlnění mají stejnou frekvenci a fázový rozdíl vlnění je konstantní – </w:t>
      </w:r>
      <w:r>
        <w:rPr>
          <w:highlight w:val="none"/>
        </w:rPr>
        <w:t xml:space="preserve">koherentní</w:t>
      </w:r>
      <w:r>
        <w:rPr>
          <w:highlight w:val="none"/>
        </w:rPr>
        <w:t xml:space="preserve"> vlnění. U </w:t>
      </w:r>
      <w:r>
        <w:rPr>
          <w:highlight w:val="none"/>
        </w:rPr>
        <w:t xml:space="preserve">přirozených zdrojů je doba, po kterou je fázový rozdíl konstantní, velmi krátká</w:t>
      </w:r>
      <w:r>
        <w:rPr>
          <w:highlight w:val="none"/>
        </w:rPr>
        <w:t xml:space="preserve">. </w:t>
      </w:r>
      <w:r>
        <w:rPr>
          <w:highlight w:val="none"/>
        </w:rPr>
        <w:t xml:space="preserve">Koherence lze ale dosáhnout tím, že paprsek z jednoho zdroje rozdělíme na dva svazky paprsků, které se poté zase setkají</w:t>
      </w:r>
      <w:r>
        <w:rPr>
          <w:highlight w:val="none"/>
        </w:rPr>
        <w:t xml:space="preserve"> s určitým dráhovým rozdílem. K interferenčnímu maximu dojde, jestliže je dráhový rozdíl roven sudému násobku půlvln.</w:t>
      </w:r>
      <w:r>
        <w:rPr>
          <w:highlight w:val="non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9349" cy="2286000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36608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419349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048;o:allowoverlap:true;o:allowincell:true;mso-position-horizontal-relative:text;margin-left:0.0pt;mso-position-horizontal:absolute;mso-position-vertical-relative:text;margin-top:0.0pt;mso-position-vertical:absolute;width:190.5pt;height:180.0pt;mso-wrap-distance-left:9.1pt;mso-wrap-distance-top:0.0pt;mso-wrap-distance-right:9.1pt;mso-wrap-distance-bottom:0.0pt;" stroked="false">
                <v:path textboxrect="0,0,0,0"/>
                <w10:wrap type="square"/>
                <v:imagedata r:id="rId9" o:title=""/>
              </v:shape>
            </w:pict>
          </mc:Fallback>
        </mc:AlternateContent>
      </w:r>
      <w:r/>
    </w:p>
    <w:p>
      <w:pPr>
        <w:rPr>
          <w:rFonts w:ascii="Cambria Math" w:hAnsi="Cambria Math" w:eastAsia="Cambria Math" w:cs="Cambria Math"/>
        </w:rPr>
      </w:pPr>
      <w:r>
        <w:rPr>
          <w:highlight w:val="none"/>
        </w:rPr>
      </w:r>
      <w:r>
        <w:rPr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b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cd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625</m:t>
              </m:r>
            </m:den>
          </m:f>
          <m:r>
            <w:rPr>
              <w:rFonts w:ascii="Cambria Math" w:hAnsi="Cambria Math" w:eastAsia="Cambria Math" w:cs="Cambria Math"/>
            </w:rPr>
            <m:rPr/>
            <m:t> (</m:t>
          </m:r>
          <m:r>
            <w:rPr>
              <w:rFonts w:ascii="Cambria Math" w:hAnsi="Cambria Math" w:eastAsia="Cambria Math" w:cs="Cambria Math"/>
            </w:rPr>
            <m:rPr/>
            <m:t>v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mm)</m:t>
          </m:r>
        </m:oMath>
      </m:oMathPara>
      <w:r>
        <w:rPr>
          <w:highlight w:val="none"/>
        </w:rPr>
      </w:r>
      <w:r/>
    </w:p>
    <w:p>
      <w:pPr>
        <w:rPr>
          <w:highlight w:val="none"/>
        </w:rPr>
      </w:pP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b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dvd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1350</m:t>
              </m:r>
            </m:den>
          </m:f>
          <m:r>
            <w:rPr>
              <w:rFonts w:ascii="Cambria Math" w:hAnsi="Cambria Math" w:eastAsia="Cambria Math" w:cs="Cambria Math"/>
            </w:rPr>
            <m:rPr/>
            <m:t> (</m:t>
          </m:r>
          <m:r>
            <w:rPr>
              <w:rFonts w:ascii="Cambria Math" w:hAnsi="Cambria Math" w:eastAsia="Cambria Math" w:cs="Cambria Math"/>
            </w:rPr>
            <m:rPr/>
            <m:t>v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mm</m:t>
          </m:r>
          <m:r>
            <w:rPr>
              <w:rFonts w:ascii="Cambria Math" w:hAnsi="Cambria Math" w:eastAsia="Cambria Math" w:cs="Cambria Math"/>
            </w:rPr>
            <m:rPr/>
            <m:t>)</m:t>
          </m:r>
        </m:oMath>
      </m:oMathPara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α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func>
            <m:funcPr>
              <m:ctrlPr>
                <w:rPr>
                  <w:rFonts w:ascii="Cambria Math" w:hAnsi="Cambria Math" w:eastAsia="Cambria Math" w:cs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p"/>
                    </m:rPr>
                    <m:t>tan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strike w:val="0"/>
                      <w:sz w:val="22"/>
                      <w:highlight w:val="none"/>
                      <w:u w:val="none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auto"/>
                      <w:spacing w:val="0"/>
                      <w:position w:val="0"/>
                      <w:sz w:val="22"/>
                      <w:szCs w:val="22"/>
                      <w:highlight w:val="none"/>
                      <w:u w:val="none"/>
                      <w:vertAlign w:val="baseline"/>
                      <w:lang w:val="cs-CZ" w:eastAsia="en-US" w:bidi="ar-SA"/>
                      <w14:ligatures w14:val="none"/>
                    </w:rPr>
                    <m:rPr>
                      <m:sty m:val="i"/>
                    </m:rPr>
                    <m:t>y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strike w:val="0"/>
                      <w:sz w:val="22"/>
                      <w:szCs w:val="22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den>
              </m:f>
            </m:e>
          </m:func>
        </m:oMath>
      </m:oMathPara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b</m:t>
          </m:r>
          <m:r>
            <w:rPr>
              <w:rFonts w:ascii="Cambria Math" w:hAnsi="Cambria Math" w:eastAsia="Cambria Math" w:cs="Cambria Math"/>
            </w:rPr>
            <m:rPr/>
            <m:t>*</m:t>
          </m:r>
          <m:func>
            <m:funcPr>
              <m:ctrlPr/>
            </m:funcPr>
            <m:fName>
              <m:r>
                <w:rPr>
                  <w:rFonts w:ascii="Cambria Math" w:hAnsi="Cambria Math" w:eastAsia="Cambria Math" w:cs="Cambria Math"/>
                </w:rPr>
                <m:rPr>
                  <m:sty m:val="p"/>
                </m:rPr>
                <m:t>sin</m:t>
              </m:r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α</m:t>
              </m:r>
            </m:e>
          </m:func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k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hint="default" w:ascii="Cambria Math" w:hAnsi="Cambria Math" w:eastAsia="Cambria Math" w:cs="Cambria Math"/>
            </w:rPr>
            <m:rPr/>
            <m:t>λ</m:t>
          </m:r>
        </m:oMath>
      </m:oMathPara>
      <w:r>
        <w:rPr>
          <w:rFonts w:ascii="Cambria Math" w:hAnsi="Cambria Math" w:eastAsia="Cambria Math" w:cs="Cambria Math"/>
        </w:rPr>
      </w:r>
      <w:r/>
    </w:p>
    <w:p>
      <w:pPr>
        <w:pStyle w:val="822"/>
        <w:numPr>
          <w:ilvl w:val="0"/>
          <w:numId w:val="2"/>
        </w:numPr>
        <w:jc w:val="both"/>
        <w:rPr>
          <w:highlight w:val="none"/>
        </w:rPr>
      </w:pPr>
      <w:r>
        <w:rPr>
          <w:highlight w:val="none"/>
        </w:rPr>
        <w:t xml:space="preserve">2y - vzdálenost mezi odrazy paprsku</w:t>
      </w:r>
      <w:r>
        <w:rPr>
          <w:highlight w:val="none"/>
        </w:rPr>
      </w:r>
      <w:r/>
    </w:p>
    <w:p>
      <w:pPr>
        <w:pStyle w:val="822"/>
        <w:numPr>
          <w:ilvl w:val="1"/>
          <w:numId w:val="2"/>
        </w:numPr>
        <w:jc w:val="both"/>
        <w:rPr>
          <w:highlight w:val="none"/>
        </w:rPr>
      </w:pPr>
      <w:r>
        <w:rPr>
          <w:highlight w:val="none"/>
        </w:rPr>
        <w:t xml:space="preserve">y - vzdálenost mezi paprskem laseru a místem dopadu</w:t>
      </w:r>
      <w:r>
        <w:rPr>
          <w:highlight w:val="none"/>
        </w:rPr>
      </w:r>
      <w:r/>
    </w:p>
    <w:p>
      <w:pPr>
        <w:pStyle w:val="822"/>
        <w:numPr>
          <w:ilvl w:val="0"/>
          <w:numId w:val="2"/>
        </w:numPr>
        <w:jc w:val="both"/>
        <w:rPr>
          <w:highlight w:val="none"/>
        </w:rPr>
      </w:pPr>
      <w:r>
        <w:rPr>
          <w:highlight w:val="none"/>
        </w:rPr>
        <w:t xml:space="preserve">x - vzdálenost mezi diskem a zdí</w:t>
      </w:r>
      <w:r>
        <w:rPr>
          <w:highlight w:val="none"/>
        </w:rPr>
      </w:r>
      <w:r/>
    </w:p>
    <w:p>
      <w:pPr>
        <w:pStyle w:val="822"/>
        <w:numPr>
          <w:ilvl w:val="0"/>
          <w:numId w:val="2"/>
        </w:numPr>
        <w:jc w:val="both"/>
        <w:rPr>
          <w:highlight w:val="none"/>
        </w:rPr>
      </w:pPr>
      <w:r>
        <w:rPr>
          <w:highlight w:val="none"/>
        </w:rPr>
        <w:t xml:space="preserve">k - konstanta v celém čísle určující interferenční maximum (používáme čísla od 1 do 3; 4 a více už nelze vidět; v našem případě 1)</w:t>
      </w:r>
      <w:r>
        <w:rPr>
          <w:highlight w:val="none"/>
        </w:rPr>
      </w:r>
      <w:r/>
    </w:p>
    <w:p>
      <w:pPr>
        <w:pStyle w:val="822"/>
        <w:numPr>
          <w:ilvl w:val="0"/>
          <w:numId w:val="2"/>
        </w:num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ɑ</w:t>
      </w:r>
      <w:r>
        <w:rPr>
          <w:highlight w:val="none"/>
        </w:rPr>
        <w:t xml:space="preserve"> - úhel odraženého paprsku laseru</w:t>
      </w:r>
      <w:r>
        <w:rPr>
          <w:highlight w:val="none"/>
        </w:rPr>
      </w:r>
      <w:r/>
    </w:p>
    <w:p>
      <w:pPr>
        <w:pStyle w:val="822"/>
        <w:numPr>
          <w:ilvl w:val="0"/>
          <w:numId w:val="1"/>
        </w:numPr>
        <w:jc w:val="both"/>
        <w:rPr>
          <w:highlight w:val="none"/>
        </w:rPr>
      </w:pPr>
      <w:r>
        <w:rPr>
          <w:highlight w:val="none"/>
        </w:rPr>
        <w:t xml:space="preserve">b -</w:t>
      </w:r>
      <w:r>
        <w:rPr>
          <w:highlight w:val="none"/>
        </w:rPr>
        <w:t xml:space="preserve"> vzdálenost mezi dvěma drážkami na disku.</w:t>
      </w:r>
      <w:r>
        <w:rPr>
          <w:highlight w:val="none"/>
        </w:rPr>
      </w:r>
      <w:r/>
    </w:p>
    <w:p>
      <w:pPr>
        <w:pStyle w:val="822"/>
        <w:numPr>
          <w:ilvl w:val="1"/>
          <w:numId w:val="1"/>
        </w:numPr>
        <w:jc w:val="both"/>
        <w:rPr>
          <w:highlight w:val="none"/>
        </w:rPr>
      </w:pPr>
      <w:r>
        <w:rPr>
          <w:highlight w:val="none"/>
        </w:rPr>
        <w:t xml:space="preserve">pro CD je to 625 drážek na 1 mm</w:t>
      </w:r>
      <w:r>
        <w:rPr>
          <w:highlight w:val="none"/>
        </w:rPr>
      </w:r>
      <w:r/>
    </w:p>
    <w:p>
      <w:pPr>
        <w:pStyle w:val="822"/>
        <w:numPr>
          <w:ilvl w:val="1"/>
          <w:numId w:val="1"/>
        </w:numPr>
        <w:jc w:val="both"/>
        <w:rPr>
          <w:highlight w:val="none"/>
        </w:rPr>
      </w:pPr>
      <w:r>
        <w:rPr>
          <w:highlight w:val="none"/>
        </w:rPr>
        <w:t xml:space="preserve">pro DVD je to 1350 drážek na 1 mm</w:t>
      </w:r>
      <w:r>
        <w:rPr>
          <w:highlight w:val="none"/>
        </w:rPr>
      </w:r>
      <w:r/>
    </w:p>
    <w:p>
      <w:pPr>
        <w:pStyle w:val="822"/>
        <w:numPr>
          <w:ilvl w:val="0"/>
          <w:numId w:val="1"/>
        </w:num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λ</w:t>
      </w:r>
      <w:r>
        <w:rPr>
          <w:b w:val="0"/>
          <w:bCs w:val="0"/>
          <w:highlight w:val="none"/>
        </w:rPr>
        <w:t xml:space="preserve"> - vlnová délka světla.</w:t>
      </w:r>
      <w:r>
        <w:rPr>
          <w:highlight w:val="none"/>
        </w:rPr>
      </w:r>
      <w:r/>
    </w:p>
    <w:p>
      <w:pPr>
        <w:pStyle w:val="644"/>
        <w:rPr>
          <w:highlight w:val="none"/>
        </w:rPr>
      </w:pPr>
      <w:r>
        <w:rPr>
          <w:b w:val="0"/>
          <w:bCs w:val="0"/>
          <w:highlight w:val="none"/>
        </w:rPr>
        <w:t xml:space="preserve">Pomůcky a Postup měření</w:t>
      </w:r>
      <w:r>
        <w:rPr>
          <w:b w:val="0"/>
          <w:bCs w:val="0"/>
          <w:highlight w:val="none"/>
        </w:rPr>
      </w:r>
      <w:r/>
    </w:p>
    <w:p>
      <w:pPr>
        <w:jc w:val="both"/>
        <w:rPr>
          <w:highlight w:val="none"/>
        </w:rPr>
      </w:pPr>
      <w:r>
        <w:tab/>
        <w:t xml:space="preserve">K postupu budu potřebovat datové nosiče CD a DVD, pásmový metr nebo pravítko, tužku nebo fix, nějaký stojánek pro CD a DVD a v neposlední řadě 3 lasery barev červená, zelená a fialová.</w:t>
      </w:r>
      <w:r/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Postavím CD nebo DVD na do stojánku na stůl před ze</w:t>
      </w:r>
      <w:r>
        <w:rPr>
          <w:highlight w:val="none"/>
        </w:rPr>
        <w:t xml:space="preserve">ď</w:t>
      </w:r>
      <w:r>
        <w:rPr>
          <w:highlight w:val="none"/>
        </w:rPr>
        <w:t xml:space="preserve">. Změřím metrem vzdálenost mezi diskem a zdí, poté posvítím laserem na zadní stranu disku do levé nebo pravé části. Na zdi se objeví několik teček. Tužkou si uděláme na zdi značku u dvou nejbližších k laseru a změříme vzdálenost mezi nimi.</w:t>
      </w:r>
      <w:r>
        <w:rPr>
          <w:highlight w:val="none"/>
        </w:rPr>
      </w:r>
      <w:r/>
    </w:p>
    <w:p>
      <w:pPr>
        <w:shd w:val="nil" w:color="auto"/>
      </w:pPr>
      <w:r>
        <w:br w:type="page" w:clear="all"/>
      </w:r>
      <w:r/>
    </w:p>
    <w:p>
      <w:pPr>
        <w:pStyle w:val="644"/>
        <w:rPr>
          <w:highlight w:val="none"/>
        </w:rPr>
      </w:pPr>
      <w:r>
        <w:t xml:space="preserve">Tabulky</w:t>
      </w:r>
      <w:r>
        <w:rPr>
          <w:highlight w:val="none"/>
        </w:rPr>
      </w:r>
      <w:r/>
    </w:p>
    <w:tbl>
      <w:tblPr>
        <w:tblStyle w:val="674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850"/>
        <w:gridCol w:w="992"/>
        <w:gridCol w:w="850"/>
        <w:gridCol w:w="850"/>
        <w:gridCol w:w="850"/>
      </w:tblGrid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Červený laser; CD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Číslo měření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x (cm)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2y (cm)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y (cm)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ɑ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λ (nm)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42.0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46.0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23.0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28</w:t>
            </w:r>
            <w:r>
              <w:t xml:space="preserve">°42‘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768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38.1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36.9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18,45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25</w:t>
            </w:r>
            <w:r>
              <w:t xml:space="preserve">°50‘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697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46.3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45.5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22.75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26</w:t>
            </w:r>
            <w:r>
              <w:t xml:space="preserve">°10‘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706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723.6</w:t>
            </w:r>
            <w:r/>
          </w:p>
        </w:tc>
      </w:tr>
    </w:tbl>
    <w:p>
      <w:pPr>
        <w:spacing w:line="276" w:lineRule="auto"/>
        <w:rPr>
          <w:highlight w:val="none"/>
        </w:rPr>
      </w:pPr>
      <w:r/>
      <m:oMath>
        <m:r>
          <w:rPr>
            <w:rFonts w:ascii="Cambria Math" w:hAnsi="Cambria Math" w:eastAsia="Cambria Math" w:cs="Cambria Math"/>
          </w:rPr>
          <m:rPr/>
          <m:t>x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42</m:t>
        </m:r>
        <m:r>
          <w:rPr>
            <w:rFonts w:ascii="Cambria Math" w:hAnsi="Cambria Math" w:eastAsia="Cambria Math" w:cs="Cambria Math"/>
          </w:rPr>
          <m:rPr/>
          <m:t>.0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cm</m:t>
        </m:r>
      </m:oMath>
      <w:r>
        <w:t xml:space="preserve"> </w:t>
      </w:r>
      <w:r>
        <w:rPr>
          <w:rFonts w:ascii="Cambria Math" w:hAnsi="Cambria Math" w:eastAsia="Cambria Math" w:cs="Cambria Math"/>
        </w:rPr>
      </w:r>
      <w:r/>
      <w:r/>
      <w:r>
        <w:rPr>
          <w:rFonts w:ascii="Cambria Math" w:hAnsi="Cambria Math" w:eastAsia="Cambria Math" w:cs="Cambria Math"/>
        </w:rPr>
      </w:r>
      <w:r/>
      <w:r>
        <w:rPr>
          <w:rFonts w:ascii="Cambria Math" w:hAnsi="Cambria Math" w:eastAsia="Cambria Math" w:cs="Cambria Math"/>
        </w:rPr>
      </w:r>
    </w:p>
    <w:p>
      <w:pPr>
        <w:spacing w:line="120" w:lineRule="auto"/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2</m:t>
        </m:r>
        <m:r>
          <w:rPr>
            <w:rFonts w:ascii="Cambria Math" w:hAnsi="Cambria Math" w:eastAsia="Cambria Math" w:cs="Cambria Math"/>
          </w:rPr>
          <m:rPr/>
          <m:t>y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46</m:t>
        </m:r>
        <m:r>
          <w:rPr>
            <w:rFonts w:ascii="Cambria Math" w:hAnsi="Cambria Math" w:eastAsia="Cambria Math" w:cs="Cambria Math"/>
          </w:rPr>
          <m:rPr/>
          <m:t>.0</m:t>
        </m:r>
        <m:r>
          <w:rPr>
            <w:rFonts w:ascii="Cambria Math" w:hAnsi="Cambria Math" w:eastAsia="Cambria Math" w:cs="Cambria Math"/>
          </w:rPr>
          <m:rPr/>
          <m:t> cm</m:t>
        </m:r>
      </m:oMath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spacing w:line="120" w:lineRule="auto"/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y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23</m:t>
        </m:r>
        <m:r>
          <w:rPr>
            <w:rFonts w:ascii="Cambria Math" w:hAnsi="Cambria Math" w:eastAsia="Cambria Math" w:cs="Cambria Math"/>
          </w:rPr>
          <m:rPr/>
          <m:t>.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cm</m:t>
        </m:r>
      </m:oMath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spacing w:line="120" w:lineRule="auto"/>
        <w:rPr>
          <w:highlight w:val="none"/>
        </w:rPr>
      </w:pPr>
      <w:r>
        <w:rPr>
          <w:highlight w:val="none"/>
        </w:rPr>
      </w:r>
      <m:oMath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tan</m:t>
            </m:r>
          </m:fName>
          <m:e>
            <m:f>
              <m:fPr>
                <m:ctrlPr/>
              </m:fPr>
              <m:num>
                <m:r>
                  <w:rPr>
                    <w:rFonts w:ascii="Cambria Math" w:hAnsi="Cambria Math" w:eastAsia="Cambria Math" w:cs="Cambria Math"/>
                  </w:rPr>
                  <m:rPr/>
                  <m:t>y</m:t>
                </m:r>
              </m:num>
              <m:den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den>
            </m:f>
            <m:r>
              <w:rPr>
                <w:rFonts w:ascii="Cambria Math" w:hAnsi="Cambria Math" w:eastAsia="Cambria Math" w:cs="Cambria Math"/>
              </w:rPr>
              <m:rPr/>
              <m:t>=</m:t>
            </m:r>
            <m:f>
              <m:fPr>
                <m:ctrlPr/>
              </m:fPr>
              <m:num>
                <m:r>
                  <w:rPr>
                    <w:rFonts w:ascii="Cambria Math" w:hAnsi="Cambria Math" w:eastAsia="Cambria Math" w:cs="Cambria Math"/>
                  </w:rPr>
                  <m:rPr/>
                  <m:t>23</m:t>
                </m:r>
              </m:num>
              <m:den>
                <m:r>
                  <w:rPr>
                    <w:rFonts w:ascii="Cambria Math" w:hAnsi="Cambria Math" w:eastAsia="Cambria Math" w:cs="Cambria Math"/>
                  </w:rPr>
                  <m:rPr/>
                  <m:t>42</m:t>
                </m:r>
              </m:den>
            </m:f>
          </m:e>
        </m:func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&gt;</m:t>
        </m:r>
        <m:r>
          <w:rPr>
            <w:rFonts w:ascii="Cambria Math" w:hAnsi="Cambria Math" w:eastAsia="Cambria Math" w:cs="Cambria Math"/>
          </w:rPr>
          <m:rPr/>
          <m:t>α</m:t>
        </m:r>
        <m:r>
          <w:rPr>
            <w:rFonts w:ascii="Cambria Math" w:hAnsi="Cambria Math" w:eastAsia="Cambria Math" w:cs="Cambria Math"/>
          </w:rPr>
          <m:rPr/>
          <m:t>=28</m:t>
        </m:r>
        <m:r>
          <w:rPr>
            <w:rFonts w:ascii="Cambria Math" w:hAnsi="Cambria Math" w:eastAsia="Cambria Math" w:cs="Cambria Math"/>
          </w:rPr>
          <m:rPr/>
          <m:t>˚42</m:t>
        </m:r>
        <m:r>
          <w:rPr>
            <w:rFonts w:ascii="Cambria Math" w:hAnsi="Cambria Math" w:eastAsia="Cambria Math" w:cs="Cambria Math"/>
          </w:rPr>
          <m:rPr/>
          <m:t>'</m:t>
        </m:r>
      </m:oMath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spacing w:line="120" w:lineRule="auto"/>
        <w:rPr>
          <w:rFonts w:ascii="Cambria Math" w:hAnsi="Cambria Math" w:eastAsia="Cambria Math" w:cs="Cambria Math"/>
        </w:rPr>
      </w:pP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λ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b</m:t>
        </m:r>
        <m:r>
          <w:rPr>
            <w:rFonts w:ascii="Cambria Math" w:hAnsi="Cambria Math" w:eastAsia="Cambria Math" w:cs="Cambria Math"/>
          </w:rPr>
          <m:rPr/>
          <m:t>*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sin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α</m:t>
            </m:r>
          </m:e>
        </m:func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f>
          <m:fPr>
            <m:ctrlPr/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625</m:t>
            </m:r>
          </m:den>
        </m:f>
        <m:r>
          <w:rPr>
            <w:rFonts w:ascii="Cambria Math" w:hAnsi="Cambria Math" w:eastAsia="Cambria Math" w:cs="Cambria Math"/>
          </w:rPr>
          <m:rPr/>
          <m:t>*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sin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28</m:t>
            </m:r>
            <m:r>
              <w:rPr>
                <w:rFonts w:ascii="Cambria Math" w:hAnsi="Cambria Math" w:eastAsia="Cambria Math" w:cs="Cambria Math"/>
              </w:rPr>
              <m:rPr/>
              <m:t>˚</m:t>
            </m:r>
            <m:r>
              <w:rPr>
                <w:rFonts w:ascii="Cambria Math" w:hAnsi="Cambria Math" w:eastAsia="Cambria Math" w:cs="Cambria Math"/>
              </w:rPr>
              <m:rPr/>
              <m:t>42</m:t>
            </m:r>
            <m:r>
              <w:rPr>
                <w:rFonts w:ascii="Cambria Math" w:hAnsi="Cambria Math" w:eastAsia="Cambria Math" w:cs="Cambria Math"/>
              </w:rPr>
              <m:rPr/>
              <m:t>'</m:t>
            </m:r>
          </m:e>
        </m:func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768</m:t>
        </m:r>
        <m:r>
          <w:rPr>
            <w:rFonts w:ascii="Cambria Math" w:hAnsi="Cambria Math" w:eastAsia="Cambria Math" w:cs="Cambria Math"/>
          </w:rPr>
          <m:rPr/>
          <m:t> nm</m:t>
        </m:r>
      </m:oMath>
      <w:r>
        <w:t xml:space="preserve"> </w:t>
      </w:r>
      <w:r/>
      <w:r>
        <w:rPr>
          <w:rFonts w:ascii="Cambria Math" w:hAnsi="Cambria Math" w:eastAsia="Cambria Math" w:cs="Cambria Math"/>
        </w:rPr>
      </w:r>
    </w:p>
    <w:tbl>
      <w:tblPr>
        <w:tblStyle w:val="674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850"/>
        <w:gridCol w:w="992"/>
        <w:gridCol w:w="850"/>
        <w:gridCol w:w="850"/>
        <w:gridCol w:w="850"/>
      </w:tblGrid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Červený laser; DVD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Číslo měření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x (cm)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2y (cm)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y (cm)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ɑ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λ (nm)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28.0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121.8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60.9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65</w:t>
            </w:r>
            <w:r>
              <w:t xml:space="preserve">°18‘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673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24.7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116.0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58.0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66</w:t>
            </w:r>
            <w:r>
              <w:t xml:space="preserve">°55‘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681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29.2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124.0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62.0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64</w:t>
            </w:r>
            <w:r>
              <w:t xml:space="preserve">°46‘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670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674.6</w:t>
            </w:r>
            <w:r/>
          </w:p>
        </w:tc>
      </w:tr>
    </w:tbl>
    <w:p>
      <w:r/>
      <w:r/>
    </w:p>
    <w:tbl>
      <w:tblPr>
        <w:tblStyle w:val="674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850"/>
        <w:gridCol w:w="992"/>
        <w:gridCol w:w="850"/>
        <w:gridCol w:w="850"/>
        <w:gridCol w:w="850"/>
      </w:tblGrid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Zelený laser; DVD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Číslo měření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x (cm)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2y (cm)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y (cm)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ɑ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λ (nm)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29.4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64.6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32.3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47</w:t>
            </w:r>
            <w:r>
              <w:t xml:space="preserve">°41‘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548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37.7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79.9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39.95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46</w:t>
            </w:r>
            <w:r>
              <w:t xml:space="preserve">°39‘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539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39.8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87.0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43.5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47</w:t>
            </w:r>
            <w:r>
              <w:t xml:space="preserve">°32‘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546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544.3</w:t>
            </w:r>
            <w:r/>
          </w:p>
        </w:tc>
      </w:tr>
    </w:tbl>
    <w:p>
      <w:r/>
      <w:r/>
    </w:p>
    <w:tbl>
      <w:tblPr>
        <w:tblStyle w:val="674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850"/>
        <w:gridCol w:w="992"/>
        <w:gridCol w:w="850"/>
        <w:gridCol w:w="850"/>
        <w:gridCol w:w="850"/>
      </w:tblGrid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Zelený laser; CD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Číslo měření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x (cm)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2y (cm)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y (cm)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ɑ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λ (nm)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45.4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35.3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17.65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21</w:t>
            </w:r>
            <w:r>
              <w:t xml:space="preserve">°14‘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580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41.2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32.0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16.0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21</w:t>
            </w:r>
            <w:r>
              <w:t xml:space="preserve">°</w:t>
            </w:r>
            <w:r>
              <w:t xml:space="preserve">13‘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579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38.2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28.5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14.25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20</w:t>
            </w:r>
            <w:r>
              <w:t xml:space="preserve">°27‘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559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572.7</w:t>
            </w:r>
            <w:r/>
          </w:p>
        </w:tc>
      </w:tr>
    </w:tbl>
    <w:p>
      <w:r/>
      <w:r/>
    </w:p>
    <w:tbl>
      <w:tblPr>
        <w:tblStyle w:val="674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850"/>
        <w:gridCol w:w="992"/>
        <w:gridCol w:w="850"/>
        <w:gridCol w:w="850"/>
        <w:gridCol w:w="850"/>
      </w:tblGrid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Fialový laser; CD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Číslo měření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x (cm)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2y (cm)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y (cm)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ɑ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λ (nm)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38.0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21.1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10.6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15</w:t>
            </w:r>
            <w:r>
              <w:t xml:space="preserve">°35‘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430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43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24.6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12.3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15</w:t>
            </w:r>
            <w:r>
              <w:t xml:space="preserve">°57‘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440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35.7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25.0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12.5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19°17‘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528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466.0</w:t>
            </w:r>
            <w:r/>
          </w:p>
        </w:tc>
      </w:tr>
    </w:tbl>
    <w:p>
      <w:r/>
      <w:r/>
    </w:p>
    <w:tbl>
      <w:tblPr>
        <w:tblStyle w:val="674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850"/>
        <w:gridCol w:w="992"/>
        <w:gridCol w:w="850"/>
        <w:gridCol w:w="850"/>
        <w:gridCol w:w="850"/>
      </w:tblGrid>
      <w:tr>
        <w:trPr/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Fialový laser; DVD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Číslo měření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x (cm)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2y (cm)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y (cm)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ɑ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λ (nm)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61.0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79.1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39.55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32</w:t>
            </w:r>
            <w:r>
              <w:t xml:space="preserve">°57‘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403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78.9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103.8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51.9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33</w:t>
            </w:r>
            <w:r>
              <w:t xml:space="preserve">°</w:t>
            </w:r>
            <w:r>
              <w:t xml:space="preserve">20‘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407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53.0</w:t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r>
              <w:t xml:space="preserve">68.3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34.15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32</w:t>
            </w:r>
            <w:r>
              <w:t xml:space="preserve">°47‘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401</w:t>
            </w:r>
            <w:r/>
          </w:p>
        </w:tc>
      </w:tr>
      <w:tr>
        <w:trPr/>
        <w:tc>
          <w:tcPr>
            <w:tcW w:w="113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559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992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/>
            <w:r/>
          </w:p>
        </w:tc>
        <w:tc>
          <w:tcPr>
            <w:tcW w:w="850" w:type="dxa"/>
            <w:textDirection w:val="lrTb"/>
            <w:noWrap w:val="false"/>
          </w:tcPr>
          <w:p>
            <w:r>
              <w:t xml:space="preserve">404.7</w:t>
            </w:r>
            <w:r/>
          </w:p>
        </w:tc>
      </w:tr>
    </w:tbl>
    <w:p>
      <w:pPr>
        <w:shd w:val="nil" w:color="auto"/>
      </w:pPr>
      <w:r>
        <w:br w:type="page" w:clear="all"/>
      </w:r>
      <w:r/>
    </w:p>
    <w:p>
      <w:pPr>
        <w:pStyle w:val="644"/>
      </w:pPr>
      <w:r>
        <w:t xml:space="preserve">Závěr</w:t>
      </w:r>
      <w:r/>
    </w:p>
    <w:p>
      <w:pPr>
        <w:jc w:val="both"/>
        <w:rPr>
          <w:highlight w:val="none"/>
        </w:rPr>
      </w:pPr>
      <w:r>
        <w:t xml:space="preserve">Na internetu jsem našel tabulku s vlnovými délkami různých barev. Zde jsem vypsal ty, které se měřili</w:t>
      </w:r>
      <w:r/>
    </w:p>
    <w:tbl>
      <w:tblPr>
        <w:tblStyle w:val="674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Barva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Minimální vlnová délka (nm)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Maximální vlnová délka (nm)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červená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625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740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zelená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520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565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fialová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380</w:t>
            </w:r>
            <w:r>
              <w:rPr>
                <w:highlight w:val="none"/>
              </w:rPr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430</w:t>
            </w:r>
            <w:r>
              <w:rPr>
                <w:highlight w:val="none"/>
              </w:rPr>
            </w:r>
            <w:r/>
          </w:p>
        </w:tc>
      </w:tr>
    </w:tbl>
    <w:p>
      <w:r/>
      <w:r/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U červeného laseru vyšli hodnoty pro CD a DVD v rozmezí, tudíž jsme zde při měření neudělali žádnou chybu.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Zelený laser po vypočítání vyšlo, že u CD vlnová délka zasahuje již do jiné barvy, tudíž odhaduji, že při měření nastala chyba. Naopak u DVD je výsledná vlnová délka v rozmezí zelené.</w:t>
      </w:r>
      <w:r>
        <w:rPr>
          <w:highlight w:val="none"/>
        </w:rPr>
      </w:r>
      <w:r/>
    </w:p>
    <w:p>
      <w:pPr>
        <w:jc w:val="both"/>
      </w:pPr>
      <w:r>
        <w:rPr>
          <w:highlight w:val="none"/>
        </w:rPr>
        <w:tab/>
        <w:t xml:space="preserve">Stejná chyba nastala taktéž u CD ale tentokrát s fialovým laserem. U ní také přechází výsledná vlnová délka do další barvy, ale DVD vyšlo opět jako fialová.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9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1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3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5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7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9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1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31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eastAsia="Arial" w:cs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5">
    <w:name w:val="Heading 2 Char"/>
    <w:link w:val="644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2023-03-12T14:03:10Z</dcterms:modified>
</cp:coreProperties>
</file>