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Sériový rezonanční obvod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chování pasivních lineárních prvků v obvodech buzených harmonickými signály. Kmitočtové závislosti impedance a fázových posuvů zpracujte do poznámek v závěru protokolu.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frekvenčních charakteristik. (Věnujte pozornost jednotlivým typům charakteristik, jejich konstrukci z vypočtených nebo změřených dat). Přehled zpracujte do poznámek v závěru protokolu. Pro měření na filtrech určete měřené kmitočty.</w:t>
      </w:r>
    </w:p>
    <w:p>
      <w:pPr>
        <w:pStyle w:val="ListParagraph"/>
        <w:numPr>
          <w:ilvl w:val="0"/>
          <w:numId w:val="1"/>
        </w:numPr>
        <w:rPr/>
      </w:pPr>
      <w:r>
        <w:rPr/>
        <w:t>Ověřte chování sériového RLC obvodu ve stavu rezonance.</w:t>
      </w:r>
    </w:p>
    <w:p>
      <w:pPr>
        <w:pStyle w:val="ListParagraph"/>
        <w:numPr>
          <w:ilvl w:val="0"/>
          <w:numId w:val="1"/>
        </w:numPr>
        <w:rPr/>
      </w:pPr>
      <w:r>
        <w:rPr/>
        <w:t>Určete kmitočet, při němž budou níže uvedené obvody rezonovat (v rámci domácí přípravy).</w:t>
      </w:r>
    </w:p>
    <w:p>
      <w:pPr>
        <w:pStyle w:val="ListParagraph"/>
        <w:numPr>
          <w:ilvl w:val="0"/>
          <w:numId w:val="1"/>
        </w:numPr>
        <w:rPr/>
      </w:pPr>
      <w:r>
        <w:rPr/>
        <w:t>Ve stavu rezonance zaznamenejte grafické výstupy:</w:t>
      </w:r>
    </w:p>
    <w:p>
      <w:pPr>
        <w:pStyle w:val="ListParagraph"/>
        <w:numPr>
          <w:ilvl w:val="0"/>
          <w:numId w:val="5"/>
        </w:numPr>
        <w:rPr/>
      </w:pPr>
      <w:r>
        <w:rPr/>
        <w:t>elipsy pro stanovení fázového posuvu</w:t>
      </w:r>
    </w:p>
    <w:p>
      <w:pPr>
        <w:pStyle w:val="ListParagraph"/>
        <w:numPr>
          <w:ilvl w:val="0"/>
          <w:numId w:val="5"/>
        </w:numPr>
        <w:rPr/>
      </w:pPr>
      <w:r>
        <w:rPr/>
        <w:t>časové průběhy</w:t>
      </w:r>
    </w:p>
    <w:p>
      <w:pPr>
        <w:pStyle w:val="ListParagraph"/>
        <w:numPr>
          <w:ilvl w:val="0"/>
          <w:numId w:val="5"/>
        </w:numPr>
        <w:rPr/>
      </w:pPr>
      <w:r>
        <w:rPr/>
        <w:t>fázorové diagramy</w:t>
      </w:r>
    </w:p>
    <w:p>
      <w:pPr>
        <w:pStyle w:val="ListParagraph"/>
        <w:numPr>
          <w:ilvl w:val="0"/>
          <w:numId w:val="1"/>
        </w:numPr>
        <w:rPr/>
      </w:pPr>
      <w:r>
        <w:rPr/>
        <w:t>Použijte rezonanční obvod jako pásmový filtr (pásmová propust a zádrž). Odvoďte závislost vstupní impedance na kmitočtu, dále závislosti výstupního napětí, zisku (útlumu) v deciBelech a fáze na kmitočtu.</w:t>
      </w:r>
    </w:p>
    <w:p>
      <w:pPr>
        <w:pStyle w:val="ListParagraph"/>
        <w:numPr>
          <w:ilvl w:val="0"/>
          <w:numId w:val="1"/>
        </w:numPr>
        <w:rPr/>
      </w:pPr>
      <w:r>
        <w:rPr/>
        <w:t>Změřte a zaznamenejte frekvenční charakteristiky.</w:t>
      </w:r>
    </w:p>
    <w:p>
      <w:pPr>
        <w:pStyle w:val="ListParagraph"/>
        <w:numPr>
          <w:ilvl w:val="0"/>
          <w:numId w:val="1"/>
        </w:numPr>
        <w:rPr/>
      </w:pPr>
      <w:r>
        <w:rPr/>
        <w:t>Srovnejte naměřené a vypočtené hodnoty.</w:t>
      </w:r>
    </w:p>
    <w:p>
      <w:pPr>
        <w:pStyle w:val="ListParagraph"/>
        <w:numPr>
          <w:ilvl w:val="0"/>
          <w:numId w:val="1"/>
        </w:numPr>
        <w:rPr/>
      </w:pPr>
      <w:r>
        <w:rPr/>
        <w:t>Proveďte zhodnocení a závěr měření.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Pro níže uvedený obvod (za předpokladu, že jde o ideální prvky), platí pro absolutní hodnotu impedance a fázový posuv následující vztahy: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/>
              </m:sSub>
            </m:den>
          </m:f>
        </m:oMath>
      </m:oMathPara>
    </w:p>
    <w:p>
      <w:pPr>
        <w:pStyle w:val="Normal"/>
        <w:rPr/>
      </w:pPr>
      <w:r>
        <w:rPr/>
        <w:t>Vzhledem k tomu, že všemi prvky prochází tentýž proud, platí analogické vztahy pro napětí: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Při rezonanční frekvenci je proud </w:t>
      </w:r>
      <w:r>
        <w:rPr>
          <w:i/>
          <w:iCs/>
        </w:rPr>
        <w:t>I</w:t>
      </w:r>
      <w:r>
        <w:rPr/>
        <w:t xml:space="preserve"> ve fázi s napětím </w:t>
      </w:r>
      <w:r>
        <w:rPr>
          <w:i/>
          <w:iCs/>
        </w:rPr>
        <w:t>U</w:t>
      </w:r>
      <w:r>
        <w:rPr/>
        <w:t xml:space="preserve">. Napětí na rezistoru </w:t>
      </w:r>
      <w:r>
        <w:rPr>
          <w:i/>
          <w:iCs/>
        </w:rPr>
        <w:t>R</w:t>
      </w:r>
      <w:r>
        <w:rPr/>
        <w:t xml:space="preserve"> je ve fázi s proudem, velikosti napětí na cívce a kondenzátoru jsou stejné, mají však opačnou fázi (jsou vzájemně fázově posunuta o 180°), každé z nich je posunuto o 90° proti </w:t>
      </w:r>
      <w:r>
        <w:rPr>
          <w:i/>
          <w:iCs/>
        </w:rPr>
        <w:t>U</w:t>
      </w:r>
      <w:r>
        <w:rPr>
          <w:vertAlign w:val="subscript"/>
        </w:rPr>
        <w:t>R</w:t>
      </w:r>
      <w:r>
        <w:rPr/>
        <w:t>.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505200" cy="495300"/>
            <wp:effectExtent l="0" t="0" r="0" b="0"/>
            <wp:docPr id="1" name="obrázek 7" descr="SROsamotný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7" descr="SROsamotný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Sériový rezonanční obvod</w:t>
      </w:r>
    </w:p>
    <w:p>
      <w:pPr>
        <w:pStyle w:val="Normal"/>
        <w:rPr/>
      </w:pPr>
      <w:r>
        <w:rPr/>
        <w:t>Pro rezonanční kmitočet potom platí: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</m:oMath>
      </m:oMathPara>
    </w:p>
    <w:p>
      <w:pPr>
        <w:pStyle w:val="Normal"/>
        <w:rPr/>
      </w:pPr>
      <w:r>
        <w:rPr/>
        <w:t>Při tomto kmitočtu má impedance nejnižší hodnotu (tato je pak rovna odporu 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Cívku můžeme považovat za ideální, pokud platí: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,</w:t>
      </w:r>
    </w:p>
    <w:p>
      <w:pPr>
        <w:pStyle w:val="Normal"/>
        <w:rPr/>
      </w:pPr>
      <w:r>
        <w:rPr/>
        <w:t xml:space="preserve">kde </w:t>
      </w:r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r>
        <w:rPr/>
        <w:t xml:space="preserve"> je odpor vinutí, </w:t>
      </w:r>
      <w:r>
        <w:rPr>
          <w:i/>
          <w:iCs/>
        </w:rPr>
        <w:t>X</w:t>
      </w:r>
      <w:r>
        <w:rPr>
          <w:i/>
          <w:iCs/>
          <w:vertAlign w:val="subscript"/>
        </w:rPr>
        <w:t>L</w:t>
      </w:r>
      <w:r>
        <w:rPr/>
        <w:t xml:space="preserve"> je reaktance cívky.</w:t>
      </w:r>
    </w:p>
    <w:p>
      <w:pPr>
        <w:pStyle w:val="Normal"/>
        <w:rPr/>
      </w:pPr>
      <w:r>
        <w:rPr/>
        <w:t>Pro frekvenční charakteristiky volíme kmitočty měřených bodů tak, abychom pokryli alespoň 2 dekády od mezního kmitočtu oběma směry.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714625" cy="1409700"/>
            <wp:effectExtent l="0" t="0" r="0" b="0"/>
            <wp:docPr id="2" name="obrázek 12" descr="..\..\ProfiCAD\Schémata\ELM3rocU2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2" descr="..\..\ProfiCAD\Schémata\ELM3rocU2c.b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Obecné zapojení úlohy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ověření chování sériového rezonančního obvodu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43350" cy="1409700"/>
            <wp:effectExtent l="0" t="0" r="0" b="0"/>
            <wp:docPr id="3" name="obrázek 15" descr="SROid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15" descr="SROidLidC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RLC obvod - případ, kdy lze cívku i kondenzátor považovat za ideální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62400" cy="1400175"/>
            <wp:effectExtent l="0" t="0" r="0" b="0"/>
            <wp:docPr id="4" name="obrázek 18" descr="SROre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18" descr="SROreLidC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měření na filtrech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33800" cy="1285875"/>
            <wp:effectExtent l="0" t="0" r="0" b="0"/>
            <wp:docPr id="5" name="obrázek 21" descr="SROpropu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21" descr="SROpropust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Pásmová propust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71900" cy="1285875"/>
            <wp:effectExtent l="0" t="0" r="0" b="0"/>
            <wp:docPr id="6" name="obrázek 24" descr="SROzadr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24" descr="SROzadrz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Pásmová zádrž</w:t>
      </w:r>
    </w:p>
    <w:p>
      <w:pPr>
        <w:pStyle w:val="Heading2"/>
        <w:rPr/>
      </w:pPr>
      <w:r>
        <w:rPr/>
        <w:t>Postup měření</w:t>
      </w:r>
    </w:p>
    <w:p>
      <w:pPr>
        <w:pStyle w:val="Heading3"/>
        <w:rPr/>
      </w:pPr>
      <w:r>
        <w:rPr/>
        <w:t>Ověření chování sériového rezonančního obvodu</w:t>
      </w:r>
    </w:p>
    <w:p>
      <w:pPr>
        <w:pStyle w:val="Heading4"/>
        <w:rPr/>
      </w:pPr>
      <w:r>
        <w:rPr/>
        <w:t>RLC: cívku i kapacitu lze považovat za „ideální“</w:t>
      </w:r>
    </w:p>
    <w:p>
      <w:pPr>
        <w:pStyle w:val="ListParagraph"/>
        <w:numPr>
          <w:ilvl w:val="0"/>
          <w:numId w:val="6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6"/>
        </w:numPr>
        <w:rPr/>
      </w:pPr>
      <w:r>
        <w:rPr/>
        <w:t>Z generátoru na vstup zavedeme harmonický signál s amplitudou 0,8 V o kmitočtu 400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6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6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6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6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6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RLC: cívku nelze považovat za „ideální“, kapacitu lze považovat za „ideální“</w:t>
      </w:r>
    </w:p>
    <w:p>
      <w:pPr>
        <w:pStyle w:val="ListParagraph"/>
        <w:numPr>
          <w:ilvl w:val="0"/>
          <w:numId w:val="7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7"/>
        </w:numPr>
        <w:rPr/>
      </w:pPr>
      <w:r>
        <w:rPr/>
        <w:t>Z generátoru na vstup zavedeme harmonický signál s amplitudou 0,8 V o kmitočtu 40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7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7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7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7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7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propusti</w:t>
      </w:r>
    </w:p>
    <w:p>
      <w:pPr>
        <w:pStyle w:val="Normal"/>
        <w:rPr/>
      </w:pPr>
      <w:r>
        <w:rPr/>
        <w:t>Zobrazení frekvenční charakteristiky provedeme pomocí podprogramu FREQUENCY CHARACTERISTICS, jeho parametry nastavíme:</w:t>
      </w:r>
    </w:p>
    <w:p>
      <w:pPr>
        <w:pStyle w:val="ListParagraph"/>
        <w:numPr>
          <w:ilvl w:val="0"/>
          <w:numId w:val="8"/>
        </w:numPr>
        <w:rPr/>
      </w:pPr>
      <w:r>
        <w:rPr/>
        <w:t>začátek analýzy:10 Hz</w:t>
      </w:r>
    </w:p>
    <w:p>
      <w:pPr>
        <w:pStyle w:val="ListParagraph"/>
        <w:numPr>
          <w:ilvl w:val="0"/>
          <w:numId w:val="8"/>
        </w:numPr>
        <w:rPr/>
      </w:pPr>
      <w:r>
        <w:rPr/>
        <w:t>analyzovaný frekvenční rozsah: 2 dekády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dB – osy: 10 dB/div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fázové osy: 30°/div</w:t>
      </w:r>
    </w:p>
    <w:p>
      <w:pPr>
        <w:pStyle w:val="ListParagraph"/>
        <w:numPr>
          <w:ilvl w:val="0"/>
          <w:numId w:val="8"/>
        </w:numPr>
        <w:rPr/>
      </w:pPr>
      <w:r>
        <w:rPr/>
        <w:t>zvolíme vyšší rozlišení měřených bodů</w:t>
      </w:r>
    </w:p>
    <w:p>
      <w:pPr>
        <w:pStyle w:val="ListParagraph"/>
        <w:numPr>
          <w:ilvl w:val="0"/>
          <w:numId w:val="8"/>
        </w:numPr>
        <w:rPr/>
      </w:pPr>
      <w:r>
        <w:rPr/>
        <w:t>zobrazujeme všechny charakteristiky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zádrži</w:t>
      </w:r>
    </w:p>
    <w:p>
      <w:pPr>
        <w:pStyle w:val="Normal"/>
        <w:rPr/>
      </w:pPr>
      <w:r>
        <w:rPr/>
        <w:t>Zobrazení frekvenční charakteristiky provedeme stejným způsobem, jako bylo popsáno výše.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2"/>
        </w:numPr>
        <w:rPr/>
      </w:pPr>
      <w:r>
        <w:rPr/>
        <w:t>Proč zavádíme při analýze střídavých obvodů symbolicko-komplexní metodu (fázorovou analýzu)?</w:t>
      </w:r>
    </w:p>
    <w:p>
      <w:pPr>
        <w:pStyle w:val="ListParagraph"/>
        <w:numPr>
          <w:ilvl w:val="0"/>
          <w:numId w:val="2"/>
        </w:numPr>
        <w:rPr/>
      </w:pPr>
      <w:r>
        <w:rPr/>
        <w:t>Srovnejte chování paralelního a sériového rezonančního obvodu.</w:t>
      </w:r>
    </w:p>
    <w:p>
      <w:pPr>
        <w:pStyle w:val="ListParagraph"/>
        <w:numPr>
          <w:ilvl w:val="0"/>
          <w:numId w:val="2"/>
        </w:numPr>
        <w:rPr/>
      </w:pPr>
      <w:r>
        <w:rPr/>
        <w:t>Jmenujte aplikace, v nichž užíváme rezonanční obvody.</w:t>
      </w:r>
    </w:p>
    <w:p>
      <w:pPr>
        <w:pStyle w:val="ListParagraph"/>
        <w:numPr>
          <w:ilvl w:val="0"/>
          <w:numId w:val="2"/>
        </w:numPr>
        <w:rPr/>
      </w:pPr>
      <w:r>
        <w:rPr/>
        <w:t>Čím je způsobeno, že se při rezonanci reálného obvodu obecně nerovnají velikosti napětí na cívce a kondenzátoru?</w:t>
      </w:r>
    </w:p>
    <w:p>
      <w:pPr>
        <w:pStyle w:val="ListParagraph"/>
        <w:numPr>
          <w:ilvl w:val="0"/>
          <w:numId w:val="2"/>
        </w:numPr>
        <w:rPr/>
      </w:pPr>
      <w:r>
        <w:rPr/>
        <w:t>Jakými způsoby lze měřit kmitočet? Uveďte příklady.</w:t>
      </w:r>
    </w:p>
    <w:p>
      <w:pPr>
        <w:pStyle w:val="ListParagraph"/>
        <w:numPr>
          <w:ilvl w:val="0"/>
          <w:numId w:val="2"/>
        </w:numPr>
        <w:rPr/>
      </w:pPr>
      <w:r>
        <w:rPr/>
        <w:t>Jakými znaky se ve frekvenčních charakteristikách jednotlivých typů projevuje pasivní obvod?</w:t>
      </w:r>
    </w:p>
    <w:p>
      <w:pPr>
        <w:pStyle w:val="ListParagraph"/>
        <w:numPr>
          <w:ilvl w:val="0"/>
          <w:numId w:val="2"/>
        </w:numPr>
        <w:rPr/>
      </w:pPr>
      <w:r>
        <w:rPr/>
        <w:t>Napište vztah pro mezní kmitočet RC článku typu horní propust. Odvození proveďte v poznámkách v závěru protokolu. Připište význam všech použitých symbolů.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503,34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666,68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0,71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0,54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239,2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0,48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0,42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0,87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24,5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334,7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84,9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263,8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242,4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20,03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200,3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-17,8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-8,7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-6,2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-15,7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-21,9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-0,1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-0,7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-10,5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-0,1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20,03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200,3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86,1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16,7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-58,2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-79,9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-85,1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-3,6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-7,4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-21,6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-60,8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29,4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4,6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Normal"/>
        <w:rPr/>
      </w:pPr>
      <w:r>
        <w:rPr/>
        <w:t>Zde proveďte kontrolní dosazení pro jeden z obvodů, zvolte některý z nich, zaškrtněte:</w:t>
      </w:r>
    </w:p>
    <w:p>
      <w:pPr>
        <w:pStyle w:val="Normal"/>
        <w:rPr/>
      </w:pPr>
      <w:r>
        <w:rPr/>
        <w:t>(SRO: ideální L i C…</w:t>
      </w:r>
      <w:r>
        <w:rPr>
          <w:rFonts w:eastAsia="DejaVu Sans" w:cs="DejaVu Sans" w:ascii="DejaVu Sans" w:hAnsi="DejaVu Sans"/>
        </w:rPr>
        <w:t>☑</w:t>
      </w:r>
      <w:r>
        <w:rPr/>
        <w:t>…; reálná L+ideální C…□…; Pásmová propust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100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1,986717653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503</m:t>
          </m:r>
          <m:r>
            <w:rPr>
              <w:rFonts w:ascii="Cambria Math" w:hAnsi="Cambria Math"/>
            </w:rPr>
            <m:t xml:space="preserve">,34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Hz</m:t>
              </m:r>
            </m:e>
          </m:d>
        </m:oMath>
      </m:oMathPara>
    </w:p>
    <w:p>
      <w:pPr>
        <w:pStyle w:val="Normal"/>
        <w:rPr/>
      </w:pPr>
      <w:r>
        <w:rPr/>
        <w:t>Odvození vzorce pro výstupní napětí: (Pásmová propust…</w:t>
      </w:r>
      <w:r>
        <w:rPr>
          <w:rFonts w:eastAsia="DejaVu Sans" w:cs="DejaVu Sans" w:ascii="DejaVu Sans" w:hAnsi="DejaVu Sans"/>
        </w:rPr>
        <w:t>☑</w:t>
      </w:r>
      <w:r>
        <w:rPr/>
        <w:t>…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500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500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7973</m:t>
                  </m:r>
                  <m:r>
                    <w:rPr>
                      <w:rFonts w:ascii="Cambria Math" w:hAnsi="Cambria Math"/>
                    </w:rPr>
                    <m:t xml:space="preserve">,44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,59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rPr/>
      </w:pPr>
      <w:r>
        <w:rPr/>
        <w:t xml:space="preserve">Kontrolní dosazení do odvozeného vzorce pro zvolený kmitočet: </w:t>
      </w:r>
      <w:r>
        <w:rPr/>
        <w:t xml:space="preserve">10 </w:t>
      </w:r>
      <w:r>
        <w:rPr/>
        <w:t xml:space="preserve">(Hz); 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/>
        <w:t xml:space="preserve"> = 1 V.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500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500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7973</m:t>
                  </m:r>
                  <m:r>
                    <w:rPr>
                      <w:rFonts w:ascii="Cambria Math" w:hAnsi="Cambria Math"/>
                    </w:rPr>
                    <m:t xml:space="preserve">,44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0,059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</m:e>
          </m:d>
        </m:oMath>
      </m:oMathPara>
    </w:p>
    <w:p>
      <w:pPr>
        <w:pStyle w:val="Normal"/>
        <w:rPr/>
      </w:pPr>
      <w:r>
        <w:rPr/>
        <w:t>Proveďte pro tentýž kmitočet kontrolní výpočet napěťového přenosu v deciBelech: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,59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 log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1,229147988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,58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dB</m:t>
              </m:r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Proveďte kontrolní dosazení do vztahu pro výpočet hodnot fázové charakteristiky: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tg</m:t>
          </m:r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Im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27</m:t>
              </m:r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27</m:t>
              </m:r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0,037</m:t>
              </m:r>
            </m:den>
          </m:f>
        </m:oMath>
      </m:oMathPara>
    </w:p>
    <w:p>
      <w:pPr>
        <w:pStyle w:val="Normal"/>
        <w:rPr/>
      </w:pPr>
      <w:r>
        <w:rPr/>
        <w:t>Pro výše zvolený kmitočet vypočtěte hodnotu fázového posuvu: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0,037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729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1,5694245855428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rad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89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°</m:t>
              </m:r>
            </m:e>
          </m:d>
        </m:oMath>
      </m:oMathPara>
    </w:p>
    <w:p>
      <w:pPr>
        <w:pStyle w:val="Normal"/>
        <w:rPr/>
      </w:pPr>
      <w:r>
        <w:rPr/>
        <w:t>Odvození vstupní impedance pásmové propusti / zádrže proveďte za předpokladu, že článek není na výstupu zatížen: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ω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8020</m:t>
          </m:r>
          <m:r>
            <w:rPr>
              <w:rFonts w:ascii="Cambria Math" w:hAnsi="Cambria Math"/>
            </w:rPr>
            <m:t xml:space="preserve">,58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Kontrolní dosazení pro zvolený kmitočet: </w:t>
      </w:r>
      <w:r>
        <w:rPr/>
        <w:t xml:space="preserve">30 </w:t>
      </w:r>
      <w:r>
        <w:rPr/>
        <w:t>(Hz)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ω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30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2841</m:t>
          </m:r>
          <m:r>
            <w:rPr>
              <w:rFonts w:ascii="Cambria Math" w:hAnsi="Cambria Math"/>
            </w:rPr>
            <m:t xml:space="preserve">,08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Rezonanční kmitočty jednotlivých obvodů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606"/>
        <w:gridCol w:w="4605"/>
      </w:tblGrid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RLC obvod pro měření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rez</w:t>
            </w:r>
            <w:r>
              <w:rPr>
                <w:b/>
                <w:bCs/>
              </w:rPr>
              <w:t xml:space="preserve"> (Hz)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Ideální prvky L,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503,34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Reálná L, ideální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50,33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Pásmová propust / zádrž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112,54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Vstupní impedance pásmových filtrů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Z</w:t>
            </w:r>
            <w:r>
              <w:rPr>
                <w:b/>
                <w:bCs/>
                <w:vertAlign w:val="subscript"/>
              </w:rPr>
              <w:t>vst</w:t>
            </w:r>
            <w:r>
              <w:rPr>
                <w:b/>
                <w:bCs/>
              </w:rPr>
              <w:t>|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8020,58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4104,54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1905,71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1424,09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1654,52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3300,75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6362,76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Do jednotlivých rastrů zaznamenejte změřené průběhy (prázdné rastry nahraďte těmi se změřenými daty), jednotlivým časovým průběhům, elipsám nebo fázorům přiřaďte význam. Dodejte data a legendu pro jednotlivé obrázky – legendu lze i jen textově, případně výřezem z dat exportovaných v grafické podobně, jako v případě dat.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Legenda k fázorovým diagramům, elipsám a časovým závislostem</w:t>
      </w:r>
    </w:p>
    <w:tbl>
      <w:tblPr>
        <w:tblW w:w="663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40"/>
        <w:gridCol w:w="4790"/>
      </w:tblGrid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(Y-t, elipsy, fázory)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Žlutá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Rezistor R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Modrá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Cívka L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Zelená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Kondenzátor C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Legenda k frekvenčním charakteristikám</w:t>
      </w:r>
    </w:p>
    <w:tbl>
      <w:tblPr>
        <w:tblW w:w="663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39"/>
        <w:gridCol w:w="4793"/>
      </w:tblGrid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(frekvenční charakteristiky)</w:t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Fázové posuvy, časové průběhy a fázorové diagramy</w:t>
      </w:r>
    </w:p>
    <w:p>
      <w:pPr>
        <w:pStyle w:val="Normal"/>
        <w:rPr/>
      </w:pPr>
      <w:r>
        <w:rPr/>
        <w:t>Poměry v prvním obvodu přibližně odpovídají ideálnímu RLC obvodu, neboť reaktance zařazené cívky je podstatně větší, než její ohmický odpor. Ten se díky tomu v podstatě neprojevuje.</w:t>
      </w:r>
    </w:p>
    <w:p>
      <w:pPr>
        <w:pStyle w:val="Normal"/>
        <w:rPr/>
      </w:pPr>
      <w:r>
        <w:rPr/>
        <w:t>Ve druhém obvodě má cívka menší reaktanci, takže se její ohmický odpor začíná významněji projevovat.</w:t>
      </w:r>
    </w:p>
    <w:p>
      <w:pPr>
        <w:pStyle w:val="Heading3"/>
        <w:rPr/>
      </w:pPr>
      <w:r>
        <w:rPr/>
        <w:t>RLC: cívku lze považovat za „ideální“,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7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8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00400" cy="2720975"/>
            <wp:effectExtent l="0" t="0" r="0" b="0"/>
            <wp:docPr id="9" name="obrázek 56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56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RLC: cívku nelze považovat za ideální,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0" name="Obrázek2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2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11" name="Obrázek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924175" cy="2482850"/>
            <wp:effectExtent l="0" t="0" r="0" b="0"/>
            <wp:docPr id="12" name="Obrázek4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4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Frekvenční charakteristiky (amplitudová, fázová)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3" name="obrázek 59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59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Pásmová propust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4" name="obrázek 62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62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Pásmová zádrž</w:t>
      </w:r>
    </w:p>
    <w:p>
      <w:pPr>
        <w:pStyle w:val="Heading3"/>
        <w:rPr/>
      </w:pPr>
      <w:r>
        <w:rPr/>
        <w:t>Frekvenční charakteristiky (v komplexní rovině)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5" name="Obrázek5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5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: Pásmová propust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6" name="Obrázek6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6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: Pásmová zádrž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https://www.khanacademy.org/science/electrical-engineering/ee-circuit-analysis-topic/ee-natural-and-forced-response/a/ee-rlc-natural-response-intuition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https://www.electronics-tutorials.ws/filter/filter_1.html</w:t>
      </w:r>
    </w:p>
    <w:p>
      <w:pPr>
        <w:pStyle w:val="ListParagraph"/>
        <w:numPr>
          <w:ilvl w:val="0"/>
          <w:numId w:val="4"/>
        </w:numPr>
        <w:rPr/>
      </w:pPr>
      <w:r>
        <w:rPr/>
        <w:t>https://adamfaliq.com/cs/amplituda-vzorec/#Amplituda_Vzorec</w:t>
      </w:r>
    </w:p>
    <w:p>
      <w:pPr>
        <w:pStyle w:val="ListParagraph"/>
        <w:numPr>
          <w:ilvl w:val="0"/>
          <w:numId w:val="4"/>
        </w:numPr>
        <w:rPr/>
      </w:pPr>
      <w:r>
        <w:rPr/>
        <w:t>https://portal.matematickabiologie.cz/index.php?pg=analyza-a-modelovani-dynamickych-biologickych-dat--signaly-a-linearni-systemy--matematicky-popis-systemu-pracujicich-ve-spojitem-case--4-vnejsi-vstupni-vystupni-popis-pokracovani--4-3-frekvencni-prenosova-funkce-a-frekvencni-charakteristiky</w:t>
      </w:r>
    </w:p>
    <w:p>
      <w:pPr>
        <w:pStyle w:val="ListParagraph"/>
        <w:numPr>
          <w:ilvl w:val="0"/>
          <w:numId w:val="4"/>
        </w:numPr>
        <w:rPr/>
      </w:pPr>
      <w:r>
        <w:rPr/>
        <w:t>https://cs.lamscience.com/how-calculate-phase-shift#menu-4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https://www.wikiskripta.eu/w/Elektrick%C3%A1_impedance</w:t>
      </w:r>
    </w:p>
    <w:p>
      <w:pPr>
        <w:pStyle w:val="ListParagraph"/>
        <w:numPr>
          <w:ilvl w:val="0"/>
          <w:numId w:val="4"/>
        </w:numPr>
        <w:rPr/>
      </w:pPr>
      <w:r>
        <w:rPr/>
        <w:t>Sešit základů elektrotechniky z druhého ročníku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73"/>
        <w:gridCol w:w="6838"/>
      </w:tblGrid>
      <w:tr>
        <w:trPr>
          <w:trHeight w:val="529" w:hRule="atLeast"/>
        </w:trPr>
        <w:tc>
          <w:tcPr>
            <w:tcW w:w="237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83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dubna 2024</w:t>
            </w:r>
          </w:p>
        </w:tc>
      </w:tr>
      <w:tr>
        <w:trPr>
          <w:trHeight w:val="656" w:hRule="atLeast"/>
          <w:cantSplit w:val="true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7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2094"/>
        <w:gridCol w:w="1591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20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59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Inv.č. nebylo uvedeno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Chování lineárních prvků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Rezistor: Jeho odpor zůstává konstantní při všech frekvencích, což znamená, že jak amplituda, tak fáze harmonického signálu, který prochází rezistorem, zůstávají neměnné.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Kondenzátor: Jeho impedance je nepřímo úměrná frekvenci, což znamená, že s rostoucí frekvencí se amplituda harmonického signálu procházejícího kondenzátorem snižuje a fáze se posouvá o 90 °.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Cívka: Její impedance je přímo úměrná frekvenci, což znamená, že s rostoucí frekvencí se amplituda harmonického signálu procházejícího cívkou zvyšuje a fáze se posouvá o -90 °.</w:t>
      </w:r>
    </w:p>
    <w:p>
      <w:pPr>
        <w:pStyle w:val="Heading3"/>
        <w:spacing w:before="0" w:after="0"/>
        <w:rPr/>
      </w:pPr>
      <w:r>
        <w:rPr/>
        <w:t>Frekvenční charakteristiky</w:t>
      </w:r>
    </w:p>
    <w:p>
      <w:pPr>
        <w:pStyle w:val="Normal"/>
        <w:rPr/>
      </w:pPr>
      <w:r>
        <w:rPr/>
        <w:t>Reakce obvodu na signály s různými frekvencemi.</w:t>
      </w:r>
    </w:p>
    <w:p>
      <w:pPr>
        <w:pStyle w:val="Normal"/>
        <w:numPr>
          <w:ilvl w:val="0"/>
          <w:numId w:val="10"/>
        </w:numPr>
        <w:spacing w:lineRule="auto" w:line="240"/>
        <w:rPr/>
      </w:pPr>
      <w:r>
        <w:rPr/>
        <w:t>Amplitudová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pomáhá při ladění obvodů na požadovanou frekvenci (filtry), kontrole stability obvodu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se mění v závislosti na součástkách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plochý tvar – amplituda výstupního signálu je v určitém frekvenčním rozsahu konstantní; obvod funguje jako zesilovač s jednotkovým zesílením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vrcholový tvar – amplituda výstupního signálu dosáhla maximální (resonanční) frekvence; obvod funguje jako filtr signálů kolem dané frekvence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tvar – amplituda s rostoucí frekvencí klesá; filtr dolní propust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tvar – amplituda s rostoucí frekvencí roste; filtr horní proust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lze získat měřením pomocí osciloskopu a generátoru signálů, kdy se amplituda měří při různých frekvencích; nebo teoretickým výpočtem pokud známe úhlovou frekvenci, čas a fázový rozdíl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Fázová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O kolik stupňů je výstupní signál v obvodu fázově posunutý vzhledem ke vstupnímu signálu pro různé frekvence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Lineární nebo nelineární průběh v závislosti na typu obvodu a jeho součástách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nulový posuv - výstupní signál není fázově posunutý vůči vstupnímu signálu pro žádné frekvence; typické pro rezistory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přímka – fázový posuv s rostoucí frekvencí lineárně roste a s tím i zpoždění signálu; obvod funguje jako interátor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přímka - fázový posuv s rostoucí frekvencí lineárně klesá a s tím i zpoždění signálu; obvod funguje jako derivátor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nelinerární průběh – většinou obvody obsahující kondenzátor a cívku; např. fázový posuv u resonanční frekvence prudce roste či klesá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k ladění oscilátorů nebo návrhu filtrů s fázově lineární charakteristikou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lze získat měřením osciloskopem a dvoukanálovým generátorem signálů nebo výpočtem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 xml:space="preserve"> kde p</w:t>
      </w:r>
      <w:r>
        <w:rPr>
          <w:vertAlign w:val="subscript"/>
        </w:rPr>
        <w:t>r</w:t>
      </w:r>
      <w:r>
        <w:rPr>
          <w:position w:val="0"/>
          <w:sz w:val="22"/>
          <w:sz w:val="22"/>
          <w:vertAlign w:val="baseline"/>
        </w:rPr>
        <w:t xml:space="preserve"> je fázový posun v radiánech, t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je časový rozdíl mezi vlnami a p je perioda trvání jednoho cyklu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Impedanční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jak obvod reaguje na střídavé signály s různými frekvencemi z hlediska impedance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posuzuje, zda je obvod pro určitou frekvenci z hledání impedance zdrojem nebo zda je spíše útlumovým prvkem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v závislosti na typu obvodu a jeho součástek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rezistoru je nezávislá na frekvenci (konstantní) a je zobrazena jako přímka rovnoběžná s osou X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kondenzátoru klesá s rostoucí frekvencí; charakteristika má tvar klesající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cívky roste s rostoucí frekvencí; charakteristika má tvar rostoucí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Rezonanční obvodu – kolem rezonanční frekvence dochází k prudké změně impedance; charakteristika má v tomto bodě tvar písmene "U"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charakteristika se získává analyzátorem impedance nebo LCR měřičem, popřípadě se dá vypočítat v některý případech jako Ohmův zákon.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Admitanční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je úzce spojena s impedanční charakteristikou vztahem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kdy Z je v Ohmech a Y v Simensech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inverzní k tvaru impedanční charakteristiky; pokud impedance klesá s rostoucí frekvencí, admitance bude naopak růst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při práci s paralelně zapojenými prvky je lepší pracovat s admitancí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Odvození mezního kmitočtu RC článku (dolní /horní propust)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 </w:t>
      </w:r>
      <w:r>
        <w:rPr/>
        <w:t>kde Z (</w:t>
      </w:r>
      <w:r>
        <w:rPr>
          <w:rFonts w:ascii="Liberation Serif" w:hAnsi="Liberation Serif"/>
        </w:rPr>
        <w:t>Ω</w:t>
      </w:r>
      <w:r>
        <w:rPr/>
        <w:t>) je impedance a X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(</w:t>
      </w:r>
      <w:r>
        <w:rPr>
          <w:rFonts w:ascii="Liberation Serif" w:hAnsi="Liberation Serif"/>
          <w:position w:val="0"/>
          <w:sz w:val="22"/>
          <w:sz w:val="22"/>
          <w:vertAlign w:val="baseline"/>
        </w:rPr>
        <w:t>Ω</w:t>
      </w:r>
      <w:r>
        <w:rPr>
          <w:position w:val="0"/>
          <w:sz w:val="22"/>
          <w:sz w:val="22"/>
          <w:vertAlign w:val="baseline"/>
        </w:rPr>
        <w:t>) je kapacitní reaktance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</w:rPr>
        <w:t xml:space="preserve">Vzorec kap. reaktance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position w:val="0"/>
          <w:sz w:val="22"/>
          <w:sz w:val="22"/>
          <w:vertAlign w:val="baseline"/>
        </w:rPr>
        <w:t xml:space="preserve"> kde f (Hz) je frekvence a C (F) je kapacita;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  <w:r>
        <w:rPr>
          <w:position w:val="0"/>
          <w:sz w:val="22"/>
          <w:sz w:val="22"/>
          <w:vertAlign w:val="baseline"/>
        </w:rPr>
        <w:t xml:space="preserve"> lze zkrátit do ω; takže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Heading2"/>
        <w:spacing w:before="0" w:after="0"/>
        <w:rPr/>
      </w:pPr>
      <w:r>
        <w:rPr/>
        <w:t>Záznam naměřených hodnot</w:t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09"/>
        <w:gridCol w:w="5702"/>
      </w:tblGrid>
      <w:tr>
        <w:trPr>
          <w:trHeight w:val="529" w:hRule="atLeast"/>
        </w:trPr>
        <w:tc>
          <w:tcPr>
            <w:tcW w:w="350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Úloha:</w:t>
            </w:r>
          </w:p>
        </w:tc>
        <w:tc>
          <w:tcPr>
            <w:tcW w:w="57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Sériový rezonanční obvod</w:t>
            </w:r>
          </w:p>
        </w:tc>
      </w:tr>
      <w:tr>
        <w:trPr>
          <w:trHeight w:val="673" w:hRule="atLeast"/>
          <w:cantSplit w:val="true"/>
        </w:trPr>
        <w:tc>
          <w:tcPr>
            <w:tcW w:w="350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měře</w:t>
            </w:r>
            <w:r>
              <w:rPr>
                <w:rFonts w:eastAsia="Calibri" w:cs="Times New Roman"/>
                <w:b/>
                <w:sz w:val="20"/>
                <w:szCs w:val="20"/>
              </w:rPr>
              <w:t>ní:</w:t>
            </w:r>
          </w:p>
        </w:tc>
        <w:tc>
          <w:tcPr>
            <w:tcW w:w="57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říjmení a jméno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 studenta:</w:t>
            </w:r>
          </w:p>
        </w:tc>
      </w:tr>
    </w:tbl>
    <w:p>
      <w:pPr>
        <w:pStyle w:val="Caption1"/>
        <w:keepNext w:val="true"/>
        <w:rPr/>
      </w:pPr>
      <w:r/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Datum měření:……………..............................Termín: řádný – náhradní (důvod:……………………………………)</w:t>
      </w:r>
      <w:r>
        <w:rPr>
          <w:rStyle w:val="FootnoteReference"/>
        </w:rPr>
        <w:footnoteReference w:id="6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Použité pomůcky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1842"/>
        <w:gridCol w:w="1843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Poznámky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Verifikace</w:t>
      </w:r>
    </w:p>
    <w:p>
      <w:pPr>
        <w:pStyle w:val="Normal"/>
        <w:rPr/>
      </w:pPr>
      <w:r>
        <w:rPr/>
        <w:t>Podpis vyučujícího:………………………………………………………………………………………………………………………………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18"/>
      <w:footerReference w:type="default" r:id="rId19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žádné body, úloha je v takovém případě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  <w:footnote w:id="6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Nehodící se škrtněte!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/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7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vysvtlivky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7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Props1.xml><?xml version="1.0" encoding="utf-8"?>
<ds:datastoreItem xmlns:ds="http://schemas.openxmlformats.org/officeDocument/2006/customXml" ds:itemID="{E9BFA857-548E-4713-872F-61F922657DAA}"/>
</file>

<file path=customXml/itemProps2.xml><?xml version="1.0" encoding="utf-8"?>
<ds:datastoreItem xmlns:ds="http://schemas.openxmlformats.org/officeDocument/2006/customXml" ds:itemID="{74E6682C-0A0D-4ECD-A99F-A6FF6B763ADF}"/>
</file>

<file path=customXml/itemProps3.xml><?xml version="1.0" encoding="utf-8"?>
<ds:datastoreItem xmlns:ds="http://schemas.openxmlformats.org/officeDocument/2006/customXml" ds:itemID="{21BD24BD-58BC-4FF3-809C-07E0BD9827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A54A23-670F-4205-9106-EC1F6F52295F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802</TotalTime>
  <Application>LibreOffice/7.6.6.3$Linux_X86_64 LibreOffice_project/60$Build-3</Application>
  <AppVersion>15.0000</AppVersion>
  <Pages>19</Pages>
  <Words>2567</Words>
  <Characters>17198</Characters>
  <CharactersWithSpaces>19174</CharactersWithSpaces>
  <Paragraphs>522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2020-09-06T18:48:00Z</dcterms:created>
  <dc:creator>piestchmann</dc:creator>
  <dc:description/>
  <dc:language>cs-CZ</dc:language>
  <cp:lastModifiedBy>Vojtěch Vašek</cp:lastModifiedBy>
  <cp:lastPrinted>2024-03-24T18:09:43Z</cp:lastPrinted>
  <dcterms:modified xsi:type="dcterms:W3CDTF">2024-04-04T17:54:15Z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