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nil" w:color="FFFFFF" w:sz="0"/>
          <w:insideV w:val="nil" w:color="FFFFFF" w:sz="0"/>
        </w:tblBorders>
        <w:tblLayout w:type="fixed"/>
      </w:tblPr>
      <w:tblGrid>
        <w:gridCol w:w="8277"/>
        <w:gridCol w:w="1701"/>
      </w:tblGrid>
      <w:tr>
        <w:trPr>
          <w:cantSplit/>
        </w:trPr>
        <w:tc>
          <w:tcPr>
            <w:tcW w:type="dxa" w:w="8277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0"/>
              <w:right w:type="dxa" w:w="400"/>
            </w:tcMar>
            <w:vAlign w:val="top"/>
          </w:tcPr>
          <w:p>
            <w:pPr>
              <w:keepNext/>
              <w:keepLines/>
              <w:widowControl/>
              <w:spacing w:after="105" w:line="460"/>
            </w:pPr>
            <w:r>
              <w:rPr>
                <w:rFonts w:ascii="Malgun Gothic" w:cs="Malgun Gothic" w:eastAsia="Malgun Gothic" w:hAnsi="Malgun Gothic"/>
                <w:b/>
                <w:bCs/>
                <w:color w:val="202322"/>
                <w:sz w:val="46"/>
                <w:szCs w:val="46"/>
              </w:rPr>
              <w:t xml:space="preserve">홍철민</w:t>
            </w:r>
          </w:p>
          <w:p>
            <w:pPr>
              <w:keepNext/>
              <w:keepLines/>
              <w:widowControl/>
              <w:spacing w:after="48" w:line="260"/>
            </w:pPr>
            <w:r>
              <w:rPr>
                <w:rFonts w:ascii="Malgun Gothic" w:cs="Malgun Gothic" w:eastAsia="Malgun Gothic" w:hAnsi="Malgun Gothic"/>
                <w:b/>
                <w:bCs/>
                <w:color w:val="202322"/>
                <w:sz w:val="22"/>
                <w:szCs w:val="22"/>
              </w:rPr>
              <w:t xml:space="preserve">Java/Kotlin·Spring 백엔드 개발자</w:t>
            </w:r>
            <w:r>
              <w:rPr>
                <w:rFonts w:ascii="Malgun Gothic" w:cs="Malgun Gothic" w:eastAsia="Malgun Gothic" w:hAnsi="Malgun Gothic"/>
                <w:color w:val="666C69"/>
                <w:sz w:val="17"/>
                <w:szCs w:val="17"/>
              </w:rPr>
              <w:t xml:space="preserve">  백엔드 경력 3년 7개월</w:t>
            </w:r>
          </w:p>
          <w:p>
            <w:pPr>
              <w:keepNext/>
              <w:keepLines/>
              <w:widowControl/>
              <w:spacing w:after="55" w:line="260"/>
            </w:pPr>
            <w:r>
              <w:rPr>
                <w:rFonts w:ascii="Malgun Gothic" w:cs="Malgun Gothic" w:eastAsia="Malgun Gothic" w:hAnsi="Malgun Gothic"/>
                <w:b/>
                <w:bCs/>
                <w:color w:val="202322"/>
                <w:sz w:val="18"/>
                <w:szCs w:val="18"/>
              </w:rPr>
              <w:t xml:space="preserve">연성대학교 컴퓨터소프트웨어 전문학사 졸업</w:t>
            </w:r>
          </w:p>
          <w:p>
            <w:pPr>
              <w:keepLines/>
              <w:widowControl/>
              <w:spacing w:after="0" w:line="235"/>
            </w:pPr>
            <w:hyperlink w:history="1" r:id="rIdlxx8dj6o3zioro1x9vrlv">
              <w:r>
                <w:rPr>
                  <w:rFonts w:ascii="Malgun Gothic" w:cs="Malgun Gothic" w:eastAsia="Malgun Gothic" w:hAnsi="Malgun Gothic"/>
                  <w:color w:val="666C69"/>
                  <w:sz w:val="15"/>
                  <w:szCs w:val="15"/>
                  <w:u w:val="single"/>
                </w:rPr>
                <w:t xml:space="preserve">Email zxcbnm6404@gmail.com</w:t>
              </w:r>
            </w:hyperlink>
            <w:r>
              <w:rPr>
                <w:rFonts w:ascii="Malgun Gothic" w:cs="Malgun Gothic" w:eastAsia="Malgun Gothic" w:hAnsi="Malgun Gothic"/>
                <w:color w:val="8A8F8D"/>
                <w:sz w:val="15"/>
                <w:szCs w:val="15"/>
              </w:rPr>
              <w:t xml:space="preserve">  |  </w:t>
            </w:r>
            <w:hyperlink w:history="1" r:id="rIdeelwwxcuq8qrx7gq3ym1u">
              <w:r>
                <w:rPr>
                  <w:rFonts w:ascii="Malgun Gothic" w:cs="Malgun Gothic" w:eastAsia="Malgun Gothic" w:hAnsi="Malgun Gothic"/>
                  <w:color w:val="666C69"/>
                  <w:sz w:val="15"/>
                  <w:szCs w:val="15"/>
                  <w:u w:val="single"/>
                </w:rPr>
                <w:t xml:space="preserve">GitHub github.com/Hong1008</w:t>
              </w:r>
            </w:hyperlink>
            <w:r>
              <w:rPr>
                <w:rFonts w:ascii="Malgun Gothic" w:cs="Malgun Gothic" w:eastAsia="Malgun Gothic" w:hAnsi="Malgun Gothic"/>
                <w:color w:val="8A8F8D"/>
                <w:sz w:val="15"/>
                <w:szCs w:val="15"/>
              </w:rPr>
              <w:t xml:space="preserve">  |  </w:t>
            </w:r>
            <w:hyperlink w:history="1" r:id="rIdcqxwycxui4ey4yupgwwyh">
              <w:r>
                <w:rPr>
                  <w:rFonts w:ascii="Malgun Gothic" w:cs="Malgun Gothic" w:eastAsia="Malgun Gothic" w:hAnsi="Malgun Gothic"/>
                  <w:color w:val="666C69"/>
                  <w:sz w:val="15"/>
                  <w:szCs w:val="15"/>
                  <w:u w:val="single"/>
                </w:rPr>
                <w:t xml:space="preserve">Portfolio hong1008.github.io/portfolio/</w:t>
              </w:r>
            </w:hyperlink>
          </w:p>
        </w:tc>
        <w:tc>
          <w:tcPr>
            <w:tcW w:type="dxa" w:w="1701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/>
              <w:jc w:val="right"/>
            </w:pPr>
            <w:r>
              <w:drawing>
                <wp:inline distT="0" distB="0" distL="0" distR="0">
                  <wp:extent cx="1076325" cy="1438275"/>
                  <wp:effectExtent t="0" r="0" b="0" l="0"/>
                  <wp:docPr id="1" name="hong-chulmin-portrait" descr="홍철민 증명사진" title="홍철민 증명사진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438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50" w:line="1"/>
      </w:pPr>
      <w:r>
        <w:rPr>
          <w:rFonts w:ascii="Malgun Gothic" w:cs="Malgun Gothic" w:eastAsia="Malgun Gothic" w:hAnsi="Malgun Gothic"/>
          <w:color w:val="202322"/>
          <w:sz w:val="2"/>
          <w:szCs w:val="2"/>
        </w:rPr>
        <w:t xml:space="preserve"/>
      </w:r>
    </w:p>
    <w:p>
      <w:pPr>
        <w:keepNext/>
        <w:pBdr>
          <w:bottom w:val="single" w:color="777D7A" w:sz="6" w:space="9"/>
        </w:pBdr>
        <w:spacing w:before="320" w:after="150" w:line="260"/>
      </w:pPr>
      <w:r>
        <w:rPr>
          <w:rFonts w:ascii="Malgun Gothic" w:cs="Malgun Gothic" w:eastAsia="Malgun Gothic" w:hAnsi="Malgun Gothic"/>
          <w:b/>
          <w:bCs/>
          <w:color w:val="202322"/>
          <w:sz w:val="27"/>
          <w:szCs w:val="27"/>
        </w:rPr>
        <w:t xml:space="preserve">프로필</w:t>
      </w:r>
      <w:r>
        <w:rPr>
          <w:rFonts w:ascii="Malgun Gothic" w:cs="Malgun Gothic" w:eastAsia="Malgun Gothic" w:hAnsi="Malgun Gothic"/>
          <w:color w:val="8A8F8D"/>
          <w:sz w:val="16"/>
          <w:szCs w:val="16"/>
        </w:rPr>
        <w:t xml:space="preserve">  Profile</w:t>
      </w:r>
    </w:p>
    <w:p>
      <w:pPr>
        <w:keepLines/>
        <w:widowControl/>
        <w:spacing w:after="70" w:line="285"/>
      </w:pPr>
      <w:r>
        <w:rPr>
          <w:rFonts w:ascii="Malgun Gothic" w:cs="Malgun Gothic" w:eastAsia="Malgun Gothic" w:hAnsi="Malgun Gothic"/>
          <w:b/>
          <w:bCs/>
          <w:color w:val="202322"/>
          <w:sz w:val="20"/>
          <w:szCs w:val="20"/>
        </w:rPr>
        <w:t xml:space="preserve">결제, 비동기 메시징과 AWS 배포를 구현해 온 백엔드 개발자입니다.</w:t>
      </w:r>
    </w:p>
    <w:p>
      <w:pPr>
        <w:keepLines/>
        <w:widowControl/>
        <w:spacing w:after="65" w:line="290"/>
      </w:pPr>
      <w:r>
        <w:rPr>
          <w:rFonts w:ascii="Malgun Gothic" w:cs="Malgun Gothic" w:eastAsia="Malgun Gothic" w:hAnsi="Malgun Gothic"/>
          <w:color w:val="202322"/>
          <w:sz w:val="19"/>
          <w:szCs w:val="19"/>
        </w:rPr>
        <w:t xml:space="preserve">운영 서비스에서 중복 요청과 재실행, 외부 연동 이후의 부분 실패를 DB 제약과 명시적인 상태 흐름으로 다뤘습니다.</w:t>
      </w:r>
    </w:p>
    <w:p>
      <w:pPr>
        <w:keepLines/>
        <w:widowControl/>
        <w:spacing w:after="65" w:line="290"/>
      </w:pPr>
      <w:r>
        <w:rPr>
          <w:rFonts w:ascii="Malgun Gothic" w:cs="Malgun Gothic" w:eastAsia="Malgun Gothic" w:hAnsi="Malgun Gothic"/>
          <w:color w:val="202322"/>
          <w:sz w:val="19"/>
          <w:szCs w:val="19"/>
        </w:rPr>
        <w:t xml:space="preserve">신규 시스템의 도메인·데이터 책임을 나누고, Spring 애플리케이션을 위한 AWS 실행·배포 환경을 함께 구현했습니다.</w:t>
      </w:r>
    </w:p>
    <w:p>
      <w:pPr>
        <w:keepNext/>
        <w:pBdr>
          <w:bottom w:val="single" w:color="777D7A" w:sz="6" w:space="9"/>
        </w:pBdr>
        <w:spacing w:before="320" w:after="150" w:line="260"/>
      </w:pPr>
      <w:r>
        <w:rPr>
          <w:rFonts w:ascii="Malgun Gothic" w:cs="Malgun Gothic" w:eastAsia="Malgun Gothic" w:hAnsi="Malgun Gothic"/>
          <w:b/>
          <w:bCs/>
          <w:color w:val="202322"/>
          <w:sz w:val="27"/>
          <w:szCs w:val="27"/>
        </w:rPr>
        <w:t xml:space="preserve">핵심 기술</w:t>
      </w:r>
      <w:r>
        <w:rPr>
          <w:rFonts w:ascii="Malgun Gothic" w:cs="Malgun Gothic" w:eastAsia="Malgun Gothic" w:hAnsi="Malgun Gothic"/>
          <w:color w:val="8A8F8D"/>
          <w:sz w:val="16"/>
          <w:szCs w:val="16"/>
        </w:rPr>
        <w:t xml:space="preserve">  Skills</w:t>
      </w:r>
    </w:p>
    <w:tbl>
      <w:tblPr>
        <w:tblW w:type="dxa" w:w="9978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nil" w:color="FFFFFF" w:sz="0"/>
          <w:insideV w:val="nil" w:color="FFFFFF" w:sz="0"/>
        </w:tblBorders>
        <w:tblLayout w:type="fixed"/>
      </w:tblPr>
      <w:tblGrid>
        <w:gridCol w:w="1984"/>
        <w:gridCol w:w="7994"/>
      </w:tblGrid>
      <w:tr>
        <w:trPr>
          <w:cantSplit/>
        </w:trPr>
        <w:tc>
          <w:tcPr>
            <w:tcW w:type="dxa" w:w="1984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65"/>
              <w:right w:type="dxa" w:w="170"/>
            </w:tcMar>
            <w:vAlign w:val="top"/>
          </w:tcPr>
          <w:p>
            <w:pPr>
              <w:keepLines/>
              <w:widowControl/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color w:val="666C69"/>
                <w:sz w:val="18"/>
                <w:szCs w:val="18"/>
              </w:rPr>
              <w:t xml:space="preserve">Backend</w:t>
            </w:r>
          </w:p>
        </w:tc>
        <w:tc>
          <w:tcPr>
            <w:tcW w:type="dxa" w:w="7994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65"/>
              <w:right w:type="dxa" w:w="0"/>
            </w:tcMar>
            <w:vAlign w:val="top"/>
          </w:tcPr>
          <w:p>
            <w:pPr>
              <w:keepLines/>
              <w:widowControl/>
              <w:spacing w:after="0" w:line="280"/>
            </w:pPr>
            <w:r>
              <w:rPr>
                <w:rFonts w:ascii="Malgun Gothic" w:cs="Malgun Gothic" w:eastAsia="Malgun Gothic" w:hAnsi="Malgun Gothic"/>
                <w:color w:val="202322"/>
                <w:sz w:val="18"/>
                <w:szCs w:val="18"/>
              </w:rPr>
              <w:t xml:space="preserve">Java · Kotlin · Spring Boot · Spring MVC · JPA · QueryDSL</w:t>
            </w:r>
          </w:p>
        </w:tc>
      </w:tr>
      <w:tr>
        <w:trPr>
          <w:cantSplit/>
        </w:trPr>
        <w:tc>
          <w:tcPr>
            <w:tcW w:type="dxa" w:w="1984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65"/>
              <w:right w:type="dxa" w:w="170"/>
            </w:tcMar>
            <w:vAlign w:val="top"/>
          </w:tcPr>
          <w:p>
            <w:pPr>
              <w:keepLines/>
              <w:widowControl/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color w:val="666C69"/>
                <w:sz w:val="18"/>
                <w:szCs w:val="18"/>
              </w:rPr>
              <w:t xml:space="preserve">Data &amp; Messaging</w:t>
            </w:r>
          </w:p>
        </w:tc>
        <w:tc>
          <w:tcPr>
            <w:tcW w:type="dxa" w:w="7994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65"/>
              <w:right w:type="dxa" w:w="0"/>
            </w:tcMar>
            <w:vAlign w:val="top"/>
          </w:tcPr>
          <w:p>
            <w:pPr>
              <w:keepLines/>
              <w:widowControl/>
              <w:spacing w:after="0" w:line="280"/>
            </w:pPr>
            <w:r>
              <w:rPr>
                <w:rFonts w:ascii="Malgun Gothic" w:cs="Malgun Gothic" w:eastAsia="Malgun Gothic" w:hAnsi="Malgun Gothic"/>
                <w:color w:val="202322"/>
                <w:sz w:val="18"/>
                <w:szCs w:val="18"/>
              </w:rPr>
              <w:t xml:space="preserve">MySQL · Redis · AWS SQS · Spring Batch</w:t>
            </w:r>
          </w:p>
        </w:tc>
      </w:tr>
      <w:tr>
        <w:trPr>
          <w:cantSplit/>
        </w:trPr>
        <w:tc>
          <w:tcPr>
            <w:tcW w:type="dxa" w:w="1984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65"/>
              <w:right w:type="dxa" w:w="170"/>
            </w:tcMar>
            <w:vAlign w:val="top"/>
          </w:tcPr>
          <w:p>
            <w:pPr>
              <w:keepLines/>
              <w:widowControl/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color w:val="666C69"/>
                <w:sz w:val="18"/>
                <w:szCs w:val="18"/>
              </w:rPr>
              <w:t xml:space="preserve">Infrastructure</w:t>
            </w:r>
          </w:p>
        </w:tc>
        <w:tc>
          <w:tcPr>
            <w:tcW w:type="dxa" w:w="7994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65"/>
              <w:right w:type="dxa" w:w="0"/>
            </w:tcMar>
            <w:vAlign w:val="top"/>
          </w:tcPr>
          <w:p>
            <w:pPr>
              <w:keepLines/>
              <w:widowControl/>
              <w:spacing w:after="0" w:line="280"/>
            </w:pPr>
            <w:r>
              <w:rPr>
                <w:rFonts w:ascii="Malgun Gothic" w:cs="Malgun Gothic" w:eastAsia="Malgun Gothic" w:hAnsi="Malgun Gothic"/>
                <w:color w:val="202322"/>
                <w:sz w:val="18"/>
                <w:szCs w:val="18"/>
              </w:rPr>
              <w:t xml:space="preserve">AWS · Docker · Jenkins · ECS Fargate</w:t>
            </w:r>
          </w:p>
        </w:tc>
      </w:tr>
      <w:tr>
        <w:trPr>
          <w:cantSplit/>
        </w:trPr>
        <w:tc>
          <w:tcPr>
            <w:tcW w:type="dxa" w:w="1984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65"/>
              <w:right w:type="dxa" w:w="170"/>
            </w:tcMar>
            <w:vAlign w:val="top"/>
          </w:tcPr>
          <w:p>
            <w:pPr>
              <w:keepLines/>
              <w:widowControl/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color w:val="666C69"/>
                <w:sz w:val="18"/>
                <w:szCs w:val="18"/>
              </w:rPr>
              <w:t xml:space="preserve">Recent Expansion</w:t>
            </w:r>
          </w:p>
        </w:tc>
        <w:tc>
          <w:tcPr>
            <w:tcW w:type="dxa" w:w="7994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65"/>
              <w:right w:type="dxa" w:w="0"/>
            </w:tcMar>
            <w:vAlign w:val="top"/>
          </w:tcPr>
          <w:p>
            <w:pPr>
              <w:keepLines/>
              <w:widowControl/>
              <w:spacing w:after="0" w:line="280"/>
            </w:pPr>
            <w:r>
              <w:rPr>
                <w:rFonts w:ascii="Malgun Gothic" w:cs="Malgun Gothic" w:eastAsia="Malgun Gothic" w:hAnsi="Malgun Gothic"/>
                <w:color w:val="202322"/>
                <w:sz w:val="18"/>
                <w:szCs w:val="18"/>
              </w:rPr>
              <w:t xml:space="preserve">Python · FastAPI · RAG · MCP</w:t>
            </w:r>
          </w:p>
        </w:tc>
      </w:tr>
    </w:tbl>
    <w:p>
      <w:pPr>
        <w:keepNext/>
        <w:pBdr>
          <w:bottom w:val="single" w:color="777D7A" w:sz="6" w:space="9"/>
        </w:pBdr>
        <w:spacing w:before="320" w:after="150" w:line="260"/>
      </w:pPr>
      <w:r>
        <w:rPr>
          <w:rFonts w:ascii="Malgun Gothic" w:cs="Malgun Gothic" w:eastAsia="Malgun Gothic" w:hAnsi="Malgun Gothic"/>
          <w:b/>
          <w:bCs/>
          <w:color w:val="202322"/>
          <w:sz w:val="27"/>
          <w:szCs w:val="27"/>
        </w:rPr>
        <w:t xml:space="preserve">경력</w:t>
      </w:r>
      <w:r>
        <w:rPr>
          <w:rFonts w:ascii="Malgun Gothic" w:cs="Malgun Gothic" w:eastAsia="Malgun Gothic" w:hAnsi="Malgun Gothic"/>
          <w:color w:val="8A8F8D"/>
          <w:sz w:val="16"/>
          <w:szCs w:val="16"/>
        </w:rPr>
        <w:t xml:space="preserve">  Professional Experience</w:t>
      </w:r>
    </w:p>
    <w:tbl>
      <w:tblPr>
        <w:tblW w:type="dxa" w:w="9978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nil" w:color="FFFFFF" w:sz="0"/>
          <w:insideV w:val="nil" w:color="FFFFFF" w:sz="0"/>
        </w:tblBorders>
        <w:tblLayout w:type="fixed"/>
      </w:tblPr>
      <w:tblGrid>
        <w:gridCol w:w="7540"/>
        <w:gridCol w:w="2438"/>
      </w:tblGrid>
      <w:tr>
        <w:trPr>
          <w:cantSplit/>
        </w:trPr>
        <w:tc>
          <w:tcPr>
            <w:tcW w:type="dxa" w:w="7540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30"/>
              <w:right w:type="dxa" w:w="240"/>
            </w:tcMar>
            <w:vAlign w:val="top"/>
          </w:tcPr>
          <w:p>
            <w:pPr>
              <w:keepNext/>
              <w:keepLines/>
              <w:widowControl/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202322"/>
                <w:sz w:val="23"/>
                <w:szCs w:val="23"/>
              </w:rPr>
              <w:t xml:space="preserve">샤플앤컴퍼니  ·  HADA 개발팀</w:t>
            </w:r>
          </w:p>
        </w:tc>
        <w:tc>
          <w:tcPr>
            <w:tcW w:type="dxa" w:w="2438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Lines/>
              <w:widowControl/>
              <w:spacing w:after="0" w:line="260"/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color w:val="666C69"/>
                <w:sz w:val="17"/>
                <w:szCs w:val="17"/>
              </w:rPr>
              <w:t xml:space="preserve">2022.11–2023.08</w:t>
            </w:r>
          </w:p>
        </w:tc>
      </w:tr>
    </w:tbl>
    <w:p>
      <w:pPr>
        <w:keepNext/>
        <w:keepLines/>
        <w:widowControl/>
        <w:pBdr>
          <w:bottom w:val="single" w:color="D8DCDA" w:sz="3" w:space="8"/>
        </w:pBdr>
        <w:spacing w:after="125" w:line="250"/>
      </w:pPr>
      <w:r>
        <w:rPr>
          <w:rFonts w:ascii="Malgun Gothic" w:cs="Malgun Gothic" w:eastAsia="Malgun Gothic" w:hAnsi="Malgun Gothic"/>
          <w:b/>
          <w:bCs/>
          <w:color w:val="202322"/>
          <w:sz w:val="18"/>
          <w:szCs w:val="18"/>
        </w:rPr>
        <w:t xml:space="preserve">백엔드 개발자</w:t>
      </w:r>
      <w:r>
        <w:rPr>
          <w:rFonts w:ascii="Malgun Gothic" w:cs="Malgun Gothic" w:eastAsia="Malgun Gothic" w:hAnsi="Malgun Gothic"/>
          <w:color w:val="666C69"/>
          <w:sz w:val="16"/>
          <w:szCs w:val="16"/>
        </w:rPr>
        <w:t xml:space="preserve">  ·  운영</w:t>
      </w:r>
    </w:p>
    <w:tbl>
      <w:tblPr>
        <w:tblW w:type="dxa" w:w="9978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nil" w:color="FFFFFF" w:sz="0"/>
          <w:insideV w:val="nil" w:color="FFFFFF" w:sz="0"/>
        </w:tblBorders>
        <w:tblLayout w:type="fixed"/>
      </w:tblPr>
      <w:tblGrid>
        <w:gridCol w:w="1531"/>
        <w:gridCol w:w="8447"/>
      </w:tblGrid>
      <w:tr>
        <w:trPr>
          <w:cantSplit/>
        </w:trPr>
        <w:tc>
          <w:tcPr>
            <w:tcW w:type="dxa" w:w="1531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65"/>
              <w:right w:type="dxa" w:w="170"/>
            </w:tcMar>
            <w:vAlign w:val="top"/>
          </w:tcPr>
          <w:p>
            <w:pPr>
              <w:keepLines/>
              <w:widowControl/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color w:val="666C69"/>
                <w:sz w:val="18"/>
                <w:szCs w:val="18"/>
              </w:rPr>
              <w:t xml:space="preserve">팀</w:t>
            </w:r>
          </w:p>
        </w:tc>
        <w:tc>
          <w:tcPr>
            <w:tcW w:type="dxa" w:w="8447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65"/>
              <w:right w:type="dxa" w:w="0"/>
            </w:tcMar>
            <w:vAlign w:val="top"/>
          </w:tcPr>
          <w:p>
            <w:pPr>
              <w:keepLines/>
              <w:widowControl/>
              <w:spacing w:after="0" w:line="280"/>
            </w:pPr>
            <w:r>
              <w:rPr>
                <w:rFonts w:ascii="Malgun Gothic" w:cs="Malgun Gothic" w:eastAsia="Malgun Gothic" w:hAnsi="Malgun Gothic"/>
                <w:color w:val="202322"/>
                <w:sz w:val="18"/>
                <w:szCs w:val="18"/>
              </w:rPr>
              <w:t xml:space="preserve">백엔드 2명, 리드 개발자 1명, 프론트엔드 1명, PM·기획 2명으로 구성된 6명 팀</w:t>
            </w:r>
          </w:p>
        </w:tc>
      </w:tr>
    </w:tbl>
    <w:p>
      <w:pPr>
        <w:keepLines/>
        <w:widowControl/>
        <w:spacing w:after="90" w:line="290"/>
      </w:pPr>
      <w:r>
        <w:rPr>
          <w:rFonts w:ascii="Malgun Gothic" w:cs="Malgun Gothic" w:eastAsia="Malgun Gothic" w:hAnsi="Malgun Gothic"/>
          <w:color w:val="202322"/>
          <w:sz w:val="19"/>
          <w:szCs w:val="19"/>
        </w:rPr>
        <w:t xml:space="preserve">현장 관리 서비스의 메일 발송, 점검 보고서와 현장 이슈 관리 백엔드를 담당했습니다.</w:t>
      </w:r>
    </w:p>
    <w:tbl>
      <w:tblPr>
        <w:tblW w:type="dxa" w:w="9978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nil" w:color="FFFFFF" w:sz="0"/>
          <w:insideV w:val="nil" w:color="FFFFFF" w:sz="0"/>
        </w:tblBorders>
        <w:tblLayout w:type="fixed"/>
      </w:tblPr>
      <w:tblGrid>
        <w:gridCol w:w="1531"/>
        <w:gridCol w:w="8447"/>
      </w:tblGrid>
      <w:tr>
        <w:trPr>
          <w:cantSplit/>
        </w:trPr>
        <w:tc>
          <w:tcPr>
            <w:tcW w:type="dxa" w:w="1531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65"/>
              <w:right w:type="dxa" w:w="170"/>
            </w:tcMar>
            <w:vAlign w:val="top"/>
          </w:tcPr>
          <w:p>
            <w:pPr>
              <w:keepLines/>
              <w:widowControl/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color w:val="666C69"/>
                <w:sz w:val="18"/>
                <w:szCs w:val="18"/>
              </w:rPr>
              <w:t xml:space="preserve">기여</w:t>
            </w:r>
          </w:p>
        </w:tc>
        <w:tc>
          <w:tcPr>
            <w:tcW w:type="dxa" w:w="8447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65"/>
              <w:right w:type="dxa" w:w="0"/>
            </w:tcMar>
            <w:vAlign w:val="top"/>
          </w:tcPr>
          <w:p>
            <w:pPr>
              <w:keepLines/>
              <w:widowControl/>
              <w:spacing w:after="0" w:line="280"/>
            </w:pPr>
            <w:r>
              <w:rPr>
                <w:rFonts w:ascii="Malgun Gothic" w:cs="Malgun Gothic" w:eastAsia="Malgun Gothic" w:hAnsi="Malgun Gothic"/>
                <w:color w:val="202322"/>
                <w:sz w:val="18"/>
                <w:szCs w:val="18"/>
              </w:rPr>
              <w:t xml:space="preserve">세 업무의 백엔드 구현을 직접 담당하고, 업무별 기획자·프론트엔드 개발자와 협업했습니다.</w:t>
            </w:r>
          </w:p>
        </w:tc>
      </w:tr>
    </w:tbl>
    <w:p>
      <w:pPr>
        <w:keepNext/>
        <w:keepLines/>
        <w:widowControl/>
        <w:spacing w:before="160" w:after="95" w:line="285"/>
      </w:pPr>
      <w:r>
        <w:rPr>
          <w:rFonts w:ascii="Malgun Gothic" w:cs="Malgun Gothic" w:eastAsia="Malgun Gothic" w:hAnsi="Malgun Gothic"/>
          <w:b/>
          <w:bCs/>
          <w:color w:val="202322"/>
          <w:sz w:val="21"/>
          <w:szCs w:val="21"/>
        </w:rPr>
        <w:t xml:space="preserve">배치 재실행과 메시지 중복 전달을 분리한 메일 발송 구조</w:t>
      </w:r>
    </w:p>
    <w:tbl>
      <w:tblPr>
        <w:tblW w:type="dxa" w:w="9978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nil" w:color="FFFFFF" w:sz="0"/>
          <w:insideV w:val="nil" w:color="FFFFFF" w:sz="0"/>
        </w:tblBorders>
        <w:tblLayout w:type="fixed"/>
      </w:tblPr>
      <w:tblGrid>
        <w:gridCol w:w="1361"/>
        <w:gridCol w:w="8617"/>
      </w:tblGrid>
      <w:tr>
        <w:trPr>
          <w:cantSplit/>
        </w:trPr>
        <w:tc>
          <w:tcPr>
            <w:tcW w:type="dxa" w:w="1361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75"/>
              <w:right w:type="dxa" w:w="170"/>
            </w:tcMar>
            <w:vAlign w:val="top"/>
          </w:tcPr>
          <w:p>
            <w:pPr>
              <w:keepLines/>
              <w:widowControl/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color w:val="666C69"/>
                <w:sz w:val="18"/>
                <w:szCs w:val="18"/>
              </w:rPr>
              <w:t xml:space="preserve">문제·제약</w:t>
            </w:r>
          </w:p>
        </w:tc>
        <w:tc>
          <w:tcPr>
            <w:tcW w:type="dxa" w:w="8617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75"/>
              <w:right w:type="dxa" w:w="0"/>
            </w:tcMar>
            <w:vAlign w:val="top"/>
          </w:tcPr>
          <w:p>
            <w:pPr>
              <w:keepLines/>
              <w:widowControl/>
              <w:spacing w:after="0" w:line="280"/>
            </w:pPr>
            <w:r>
              <w:rPr>
                <w:rFonts w:ascii="Malgun Gothic" w:cs="Malgun Gothic" w:eastAsia="Malgun Gothic" w:hAnsi="Malgun Gothic"/>
                <w:color w:val="202322"/>
                <w:sz w:val="18"/>
                <w:szCs w:val="18"/>
              </w:rPr>
              <w:t xml:space="preserve">기존 네이버웍스 API는 서버의 일괄 발송에 적합하지 않았고, 배치 재실행과 SQS 메시지 재전달을 서로 다른 실패 조건으로 다뤄야 했습니다.</w:t>
            </w:r>
          </w:p>
        </w:tc>
      </w:tr>
      <w:tr>
        <w:trPr>
          <w:cantSplit/>
        </w:trPr>
        <w:tc>
          <w:tcPr>
            <w:tcW w:type="dxa" w:w="1361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75"/>
              <w:right w:type="dxa" w:w="170"/>
            </w:tcMar>
            <w:vAlign w:val="top"/>
          </w:tcPr>
          <w:p>
            <w:pPr>
              <w:keepLines/>
              <w:widowControl/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color w:val="666C69"/>
                <w:sz w:val="18"/>
                <w:szCs w:val="18"/>
              </w:rPr>
              <w:t xml:space="preserve">판단·구현</w:t>
            </w:r>
          </w:p>
        </w:tc>
        <w:tc>
          <w:tcPr>
            <w:tcW w:type="dxa" w:w="8617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75"/>
              <w:right w:type="dxa" w:w="0"/>
            </w:tcMar>
            <w:vAlign w:val="top"/>
          </w:tcPr>
          <w:p>
            <w:pPr>
              <w:keepLines/>
              <w:widowControl/>
              <w:spacing w:after="0" w:line="280"/>
            </w:pPr>
            <w:r>
              <w:rPr>
                <w:rFonts w:ascii="Malgun Gothic" w:cs="Malgun Gothic" w:eastAsia="Malgun Gothic" w:hAnsi="Malgun Gothic"/>
                <w:color w:val="202322"/>
                <w:sz w:val="18"/>
                <w:szCs w:val="18"/>
              </w:rPr>
              <w:t xml:space="preserve">AWS SES로 전환하고 대상자를 선정하는 배치 서버와 전송을 담당하는 메일 서버를 SQS로 분리했습니다. 배치 단계에는 발송 기준일, 소비 단계에는 메일 트랜잭션 키를 포함한 DB UNIQUE 제약을 적용했습니다.</w:t>
            </w:r>
          </w:p>
        </w:tc>
      </w:tr>
      <w:tr>
        <w:trPr>
          <w:cantSplit/>
        </w:trPr>
        <w:tc>
          <w:tcPr>
            <w:tcW w:type="dxa" w:w="1361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75"/>
              <w:right w:type="dxa" w:w="170"/>
            </w:tcMar>
            <w:vAlign w:val="top"/>
          </w:tcPr>
          <w:p>
            <w:pPr>
              <w:keepLines/>
              <w:widowControl/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color w:val="666C69"/>
                <w:sz w:val="18"/>
                <w:szCs w:val="18"/>
              </w:rPr>
              <w:t xml:space="preserve">검증·결과</w:t>
            </w:r>
          </w:p>
        </w:tc>
        <w:tc>
          <w:tcPr>
            <w:tcW w:type="dxa" w:w="8617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75"/>
              <w:right w:type="dxa" w:w="0"/>
            </w:tcMar>
            <w:vAlign w:val="top"/>
          </w:tcPr>
          <w:p>
            <w:pPr>
              <w:keepLines/>
              <w:widowControl/>
              <w:spacing w:after="0" w:line="280"/>
            </w:pPr>
            <w:r>
              <w:rPr>
                <w:rFonts w:ascii="Malgun Gothic" w:cs="Malgun Gothic" w:eastAsia="Malgun Gothic" w:hAnsi="Malgun Gothic"/>
                <w:color w:val="202322"/>
                <w:sz w:val="18"/>
                <w:szCs w:val="18"/>
              </w:rPr>
              <w:t xml:space="preserve">메일 발송 기능은 운영됐으며, 온보딩 상태와 발송 조건을 분리한 구조를 인보이스 메일에도 재사용했습니다.</w:t>
            </w:r>
          </w:p>
        </w:tc>
      </w:tr>
      <w:tr>
        <w:trPr>
          <w:cantSplit/>
        </w:trPr>
        <w:tc>
          <w:tcPr>
            <w:tcW w:type="dxa" w:w="1361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75"/>
              <w:right w:type="dxa" w:w="170"/>
            </w:tcMar>
            <w:vAlign w:val="top"/>
          </w:tcPr>
          <w:p>
            <w:pPr>
              <w:keepLines/>
              <w:widowControl/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color w:val="666C69"/>
                <w:sz w:val="18"/>
                <w:szCs w:val="18"/>
              </w:rPr>
              <w:t xml:space="preserve">책임·한계</w:t>
            </w:r>
          </w:p>
        </w:tc>
        <w:tc>
          <w:tcPr>
            <w:tcW w:type="dxa" w:w="8617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75"/>
              <w:right w:type="dxa" w:w="0"/>
            </w:tcMar>
            <w:vAlign w:val="top"/>
          </w:tcPr>
          <w:p>
            <w:pPr>
              <w:keepLines/>
              <w:widowControl/>
              <w:spacing w:after="0" w:line="280"/>
            </w:pPr>
            <w:r>
              <w:rPr>
                <w:rFonts w:ascii="Malgun Gothic" w:cs="Malgun Gothic" w:eastAsia="Malgun Gothic" w:hAnsi="Malgun Gothic"/>
                <w:color w:val="202322"/>
                <w:sz w:val="18"/>
                <w:szCs w:val="18"/>
              </w:rPr>
              <w:t xml:space="preserve">두 단계의 DB 제약은 중복 처리를 방어하는 범위이며, 메일이 항상 한 번만 전달된다는 보장은 아닙니다.</w:t>
            </w:r>
          </w:p>
        </w:tc>
      </w:tr>
    </w:tbl>
    <w:p>
      <w:pPr>
        <w:spacing w:after="60" w:line="1"/>
      </w:pPr>
      <w:r>
        <w:rPr>
          <w:rFonts w:ascii="Malgun Gothic" w:cs="Malgun Gothic" w:eastAsia="Malgun Gothic" w:hAnsi="Malgun Gothic"/>
          <w:color w:val="202322"/>
          <w:sz w:val="2"/>
          <w:szCs w:val="2"/>
        </w:rPr>
        <w:t xml:space="preserve"/>
      </w:r>
    </w:p>
    <w:p>
      <w:pPr>
        <w:keepNext/>
        <w:keepLines/>
        <w:widowControl/>
        <w:spacing w:before="160" w:after="95" w:line="285"/>
      </w:pPr>
      <w:r>
        <w:rPr>
          <w:rFonts w:ascii="Malgun Gothic" w:cs="Malgun Gothic" w:eastAsia="Malgun Gothic" w:hAnsi="Malgun Gothic"/>
          <w:b/>
          <w:bCs/>
          <w:color w:val="202322"/>
          <w:sz w:val="21"/>
          <w:szCs w:val="21"/>
        </w:rPr>
        <w:t xml:space="preserve">보고서 생성 엔진 전환과 Kotlin DSL 공통화</w:t>
      </w:r>
    </w:p>
    <w:tbl>
      <w:tblPr>
        <w:tblW w:type="dxa" w:w="9978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nil" w:color="FFFFFF" w:sz="0"/>
          <w:insideV w:val="nil" w:color="FFFFFF" w:sz="0"/>
        </w:tblBorders>
        <w:tblLayout w:type="fixed"/>
      </w:tblPr>
      <w:tblGrid>
        <w:gridCol w:w="1361"/>
        <w:gridCol w:w="8617"/>
      </w:tblGrid>
      <w:tr>
        <w:trPr>
          <w:cantSplit/>
        </w:trPr>
        <w:tc>
          <w:tcPr>
            <w:tcW w:type="dxa" w:w="1361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75"/>
              <w:right w:type="dxa" w:w="170"/>
            </w:tcMar>
            <w:vAlign w:val="top"/>
          </w:tcPr>
          <w:p>
            <w:pPr>
              <w:keepLines/>
              <w:widowControl/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color w:val="666C69"/>
                <w:sz w:val="18"/>
                <w:szCs w:val="18"/>
              </w:rPr>
              <w:t xml:space="preserve">문제·제약</w:t>
            </w:r>
          </w:p>
        </w:tc>
        <w:tc>
          <w:tcPr>
            <w:tcW w:type="dxa" w:w="8617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75"/>
              <w:right w:type="dxa" w:w="0"/>
            </w:tcMar>
            <w:vAlign w:val="top"/>
          </w:tcPr>
          <w:p>
            <w:pPr>
              <w:keepLines/>
              <w:widowControl/>
              <w:spacing w:after="0" w:line="280"/>
            </w:pPr>
            <w:r>
              <w:rPr>
                <w:rFonts w:ascii="Malgun Gothic" w:cs="Malgun Gothic" w:eastAsia="Malgun Gothic" w:hAnsi="Malgun Gothic"/>
                <w:color w:val="202322"/>
                <w:sz w:val="18"/>
                <w:szCs w:val="18"/>
              </w:rPr>
              <w:t xml:space="preserve">POI 기반 점검 보고서 생성에서 지연이 발생했고 Workbook·Sheet·Row·Cell 처리 코드가 보고서마다 반복됐습니다.</w:t>
            </w:r>
          </w:p>
        </w:tc>
      </w:tr>
      <w:tr>
        <w:trPr>
          <w:cantSplit/>
        </w:trPr>
        <w:tc>
          <w:tcPr>
            <w:tcW w:type="dxa" w:w="1361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75"/>
              <w:right w:type="dxa" w:w="170"/>
            </w:tcMar>
            <w:vAlign w:val="top"/>
          </w:tcPr>
          <w:p>
            <w:pPr>
              <w:keepLines/>
              <w:widowControl/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color w:val="666C69"/>
                <w:sz w:val="18"/>
                <w:szCs w:val="18"/>
              </w:rPr>
              <w:t xml:space="preserve">판단·구현</w:t>
            </w:r>
          </w:p>
        </w:tc>
        <w:tc>
          <w:tcPr>
            <w:tcW w:type="dxa" w:w="8617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75"/>
              <w:right w:type="dxa" w:w="0"/>
            </w:tcMar>
            <w:vAlign w:val="top"/>
          </w:tcPr>
          <w:p>
            <w:pPr>
              <w:keepLines/>
              <w:widowControl/>
              <w:spacing w:after="0" w:line="280"/>
            </w:pPr>
            <w:r>
              <w:rPr>
                <w:rFonts w:ascii="Malgun Gothic" w:cs="Malgun Gothic" w:eastAsia="Malgun Gothic" w:hAnsi="Malgun Gothic"/>
                <w:color w:val="202322"/>
                <w:sz w:val="18"/>
                <w:szCs w:val="18"/>
              </w:rPr>
              <w:t xml:space="preserve">생성 엔진을 FastExcel로 전환하고 반복 흐름을 Kotlin DSL 공통 빌더로 분리해 보고서 로직이 엑셀 라이브러리에 직접 의존하지 않도록 했습니다.</w:t>
            </w:r>
          </w:p>
        </w:tc>
      </w:tr>
      <w:tr>
        <w:trPr>
          <w:cantSplit/>
        </w:trPr>
        <w:tc>
          <w:tcPr>
            <w:tcW w:type="dxa" w:w="1361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75"/>
              <w:right w:type="dxa" w:w="170"/>
            </w:tcMar>
            <w:vAlign w:val="top"/>
          </w:tcPr>
          <w:p>
            <w:pPr>
              <w:keepLines/>
              <w:widowControl/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color w:val="666C69"/>
                <w:sz w:val="18"/>
                <w:szCs w:val="18"/>
              </w:rPr>
              <w:t xml:space="preserve">검증·결과</w:t>
            </w:r>
          </w:p>
        </w:tc>
        <w:tc>
          <w:tcPr>
            <w:tcW w:type="dxa" w:w="8617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75"/>
              <w:right w:type="dxa" w:w="0"/>
            </w:tcMar>
            <w:vAlign w:val="top"/>
          </w:tcPr>
          <w:p>
            <w:pPr>
              <w:keepLines/>
              <w:widowControl/>
              <w:spacing w:after="0" w:line="280"/>
            </w:pPr>
            <w:r>
              <w:rPr>
                <w:rFonts w:ascii="Malgun Gothic" w:cs="Malgun Gothic" w:eastAsia="Malgun Gothic" w:hAnsi="Malgun Gothic"/>
                <w:color w:val="202322"/>
                <w:sz w:val="18"/>
                <w:szCs w:val="18"/>
              </w:rPr>
              <w:t xml:space="preserve">공통 빌더는 운영된 점검 보고서에서 사용됐고, 보고서별 구현은 같은 생성 구조를 재사용했습니다.</w:t>
            </w:r>
          </w:p>
        </w:tc>
      </w:tr>
      <w:tr>
        <w:trPr>
          <w:cantSplit/>
        </w:trPr>
        <w:tc>
          <w:tcPr>
            <w:tcW w:type="dxa" w:w="1361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75"/>
              <w:right w:type="dxa" w:w="170"/>
            </w:tcMar>
            <w:vAlign w:val="top"/>
          </w:tcPr>
          <w:p>
            <w:pPr>
              <w:keepLines/>
              <w:widowControl/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color w:val="666C69"/>
                <w:sz w:val="18"/>
                <w:szCs w:val="18"/>
              </w:rPr>
              <w:t xml:space="preserve">책임·한계</w:t>
            </w:r>
          </w:p>
        </w:tc>
        <w:tc>
          <w:tcPr>
            <w:tcW w:type="dxa" w:w="8617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75"/>
              <w:right w:type="dxa" w:w="0"/>
            </w:tcMar>
            <w:vAlign w:val="top"/>
          </w:tcPr>
          <w:p>
            <w:pPr>
              <w:keepLines/>
              <w:widowControl/>
              <w:spacing w:after="0" w:line="280"/>
            </w:pPr>
            <w:r>
              <w:rPr>
                <w:rFonts w:ascii="Malgun Gothic" w:cs="Malgun Gothic" w:eastAsia="Malgun Gothic" w:hAnsi="Malgun Gothic"/>
                <w:color w:val="202322"/>
                <w:sz w:val="18"/>
                <w:szCs w:val="18"/>
              </w:rPr>
              <w:t xml:space="preserve">운영 환경의 전후 측정 근거를 확인할 수 없어 생성 시간 개선 수치는 사용하지 않습니다.</w:t>
            </w:r>
          </w:p>
        </w:tc>
      </w:tr>
    </w:tbl>
    <w:p>
      <w:pPr>
        <w:spacing w:after="60" w:line="1"/>
      </w:pPr>
      <w:r>
        <w:rPr>
          <w:rFonts w:ascii="Malgun Gothic" w:cs="Malgun Gothic" w:eastAsia="Malgun Gothic" w:hAnsi="Malgun Gothic"/>
          <w:color w:val="202322"/>
          <w:sz w:val="2"/>
          <w:szCs w:val="2"/>
        </w:rPr>
        <w:t xml:space="preserve"/>
      </w:r>
    </w:p>
    <w:p>
      <w:pPr>
        <w:spacing w:after="35" w:line="1"/>
      </w:pPr>
      <w:r>
        <w:rPr>
          <w:rFonts w:ascii="Malgun Gothic" w:cs="Malgun Gothic" w:eastAsia="Malgun Gothic" w:hAnsi="Malgun Gothic"/>
          <w:color w:val="202322"/>
          <w:sz w:val="2"/>
          <w:szCs w:val="2"/>
        </w:rPr>
        <w:t xml:space="preserve"/>
      </w:r>
    </w:p>
    <w:tbl>
      <w:tblPr>
        <w:tblW w:type="dxa" w:w="9978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nil" w:color="FFFFFF" w:sz="0"/>
          <w:insideV w:val="nil" w:color="FFFFFF" w:sz="0"/>
        </w:tblBorders>
        <w:tblLayout w:type="fixed"/>
      </w:tblPr>
      <w:tblGrid>
        <w:gridCol w:w="1531"/>
        <w:gridCol w:w="8447"/>
      </w:tblGrid>
      <w:tr>
        <w:trPr>
          <w:cantSplit/>
        </w:trPr>
        <w:tc>
          <w:tcPr>
            <w:tcW w:type="dxa" w:w="1531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50"/>
              <w:right w:type="dxa" w:w="170"/>
            </w:tcMar>
            <w:vAlign w:val="top"/>
          </w:tcPr>
          <w:p>
            <w:pPr>
              <w:keepLines/>
              <w:widowControl/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color w:val="666C69"/>
                <w:sz w:val="18"/>
                <w:szCs w:val="18"/>
              </w:rPr>
              <w:t xml:space="preserve">추가 기여</w:t>
            </w:r>
          </w:p>
        </w:tc>
        <w:tc>
          <w:tcPr>
            <w:tcW w:type="dxa" w:w="8447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50"/>
              <w:right w:type="dxa" w:w="0"/>
            </w:tcMar>
            <w:vAlign w:val="top"/>
          </w:tcPr>
          <w:p>
            <w:pPr>
              <w:keepLines/>
              <w:widowControl/>
              <w:spacing w:after="0" w:line="280"/>
            </w:pPr>
            <w:r>
              <w:rPr>
                <w:rFonts w:ascii="Malgun Gothic" w:cs="Malgun Gothic" w:eastAsia="Malgun Gothic" w:hAnsi="Malgun Gothic"/>
                <w:color w:val="202322"/>
                <w:sz w:val="18"/>
                <w:szCs w:val="18"/>
              </w:rPr>
              <w:t xml:space="preserve">현장 이슈의 상태·변경 이력과 AWS S3 기반 다중 이미지 첨부·수정 API를 구현했습니다.</w:t>
            </w:r>
          </w:p>
        </w:tc>
      </w:tr>
    </w:tbl>
    <w:p>
      <w:pPr>
        <w:spacing w:after="45" w:line="1"/>
      </w:pPr>
      <w:r>
        <w:rPr>
          <w:rFonts w:ascii="Malgun Gothic" w:cs="Malgun Gothic" w:eastAsia="Malgun Gothic" w:hAnsi="Malgun Gothic"/>
          <w:color w:val="202322"/>
          <w:sz w:val="2"/>
          <w:szCs w:val="2"/>
        </w:rPr>
        <w:t xml:space="preserve"/>
      </w:r>
    </w:p>
    <w:tbl>
      <w:tblPr>
        <w:tblW w:type="dxa" w:w="9978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nil" w:color="FFFFFF" w:sz="0"/>
          <w:insideV w:val="nil" w:color="FFFFFF" w:sz="0"/>
        </w:tblBorders>
        <w:tblLayout w:type="fixed"/>
      </w:tblPr>
      <w:tblGrid>
        <w:gridCol w:w="1531"/>
        <w:gridCol w:w="8447"/>
      </w:tblGrid>
      <w:tr>
        <w:trPr>
          <w:cantSplit/>
        </w:trPr>
        <w:tc>
          <w:tcPr>
            <w:tcW w:type="dxa" w:w="1531"/>
            <w:tcBorders>
              <w:top w:val="single" w:color="D8DCDA" w:sz="3" w:space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55"/>
              <w:right w:type="dxa" w:w="170"/>
            </w:tcMar>
            <w:vAlign w:val="top"/>
          </w:tcPr>
          <w:p>
            <w:pPr>
              <w:keepLines/>
              <w:widowControl/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color w:val="666C69"/>
                <w:sz w:val="16"/>
                <w:szCs w:val="16"/>
              </w:rPr>
              <w:t xml:space="preserve">기술</w:t>
            </w:r>
          </w:p>
        </w:tc>
        <w:tc>
          <w:tcPr>
            <w:tcW w:type="dxa" w:w="8447"/>
            <w:tcBorders>
              <w:top w:val="single" w:color="D8DCDA" w:sz="3" w:space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55"/>
              <w:right w:type="dxa" w:w="0"/>
            </w:tcMar>
            <w:vAlign w:val="top"/>
          </w:tcPr>
          <w:p>
            <w:pPr>
              <w:keepLines/>
              <w:widowControl/>
              <w:spacing w:after="0" w:line="280"/>
            </w:pPr>
            <w:r>
              <w:rPr>
                <w:rFonts w:ascii="Malgun Gothic" w:cs="Malgun Gothic" w:eastAsia="Malgun Gothic" w:hAnsi="Malgun Gothic"/>
                <w:color w:val="202322"/>
                <w:sz w:val="16"/>
                <w:szCs w:val="16"/>
              </w:rPr>
              <w:t xml:space="preserve">Kotlin · Spring Boot · Spring Batch · MySQL · AWS SQS·SES · FastExcel · AWS S3</w:t>
            </w:r>
          </w:p>
        </w:tc>
      </w:tr>
    </w:tbl>
    <w:p>
      <w:pPr>
        <w:spacing w:after="180" w:line="1"/>
      </w:pPr>
      <w:r>
        <w:rPr>
          <w:rFonts w:ascii="Malgun Gothic" w:cs="Malgun Gothic" w:eastAsia="Malgun Gothic" w:hAnsi="Malgun Gothic"/>
          <w:color w:val="202322"/>
          <w:sz w:val="2"/>
          <w:szCs w:val="2"/>
        </w:rPr>
        <w:t xml:space="preserve"/>
      </w:r>
    </w:p>
    <w:tbl>
      <w:tblPr>
        <w:tblW w:type="dxa" w:w="9978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nil" w:color="FFFFFF" w:sz="0"/>
          <w:insideV w:val="nil" w:color="FFFFFF" w:sz="0"/>
        </w:tblBorders>
        <w:tblLayout w:type="fixed"/>
      </w:tblPr>
      <w:tblGrid>
        <w:gridCol w:w="7540"/>
        <w:gridCol w:w="2438"/>
      </w:tblGrid>
      <w:tr>
        <w:trPr>
          <w:cantSplit/>
        </w:trPr>
        <w:tc>
          <w:tcPr>
            <w:tcW w:type="dxa" w:w="7540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30"/>
              <w:right w:type="dxa" w:w="240"/>
            </w:tcMar>
            <w:vAlign w:val="top"/>
          </w:tcPr>
          <w:p>
            <w:pPr>
              <w:keepNext/>
              <w:keepLines/>
              <w:widowControl/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202322"/>
                <w:sz w:val="23"/>
                <w:szCs w:val="23"/>
              </w:rPr>
              <w:t xml:space="preserve">휴니크  ·  개발팀</w:t>
            </w:r>
          </w:p>
        </w:tc>
        <w:tc>
          <w:tcPr>
            <w:tcW w:type="dxa" w:w="2438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Lines/>
              <w:widowControl/>
              <w:spacing w:after="0" w:line="260"/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color w:val="666C69"/>
                <w:sz w:val="17"/>
                <w:szCs w:val="17"/>
              </w:rPr>
              <w:t xml:space="preserve">2021.09–2022.10</w:t>
            </w:r>
          </w:p>
        </w:tc>
      </w:tr>
    </w:tbl>
    <w:p>
      <w:pPr>
        <w:keepNext/>
        <w:keepLines/>
        <w:widowControl/>
        <w:pBdr>
          <w:bottom w:val="single" w:color="D8DCDA" w:sz="3" w:space="8"/>
        </w:pBdr>
        <w:spacing w:after="125" w:line="250"/>
      </w:pPr>
      <w:r>
        <w:rPr>
          <w:rFonts w:ascii="Malgun Gothic" w:cs="Malgun Gothic" w:eastAsia="Malgun Gothic" w:hAnsi="Malgun Gothic"/>
          <w:b/>
          <w:bCs/>
          <w:color w:val="202322"/>
          <w:sz w:val="18"/>
          <w:szCs w:val="18"/>
        </w:rPr>
        <w:t xml:space="preserve">개발 리드·백엔드·인프라</w:t>
      </w:r>
      <w:r>
        <w:rPr>
          <w:rFonts w:ascii="Malgun Gothic" w:cs="Malgun Gothic" w:eastAsia="Malgun Gothic" w:hAnsi="Malgun Gothic"/>
          <w:color w:val="666C69"/>
          <w:sz w:val="16"/>
          <w:szCs w:val="16"/>
        </w:rPr>
        <w:t xml:space="preserve">  ·  출시 전 종료</w:t>
      </w:r>
    </w:p>
    <w:tbl>
      <w:tblPr>
        <w:tblW w:type="dxa" w:w="9978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nil" w:color="FFFFFF" w:sz="0"/>
          <w:insideV w:val="nil" w:color="FFFFFF" w:sz="0"/>
        </w:tblBorders>
        <w:tblLayout w:type="fixed"/>
      </w:tblPr>
      <w:tblGrid>
        <w:gridCol w:w="1531"/>
        <w:gridCol w:w="8447"/>
      </w:tblGrid>
      <w:tr>
        <w:trPr>
          <w:cantSplit/>
        </w:trPr>
        <w:tc>
          <w:tcPr>
            <w:tcW w:type="dxa" w:w="1531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65"/>
              <w:right w:type="dxa" w:w="170"/>
            </w:tcMar>
            <w:vAlign w:val="top"/>
          </w:tcPr>
          <w:p>
            <w:pPr>
              <w:keepLines/>
              <w:widowControl/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color w:val="666C69"/>
                <w:sz w:val="18"/>
                <w:szCs w:val="18"/>
              </w:rPr>
              <w:t xml:space="preserve">팀</w:t>
            </w:r>
          </w:p>
        </w:tc>
        <w:tc>
          <w:tcPr>
            <w:tcW w:type="dxa" w:w="8447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65"/>
              <w:right w:type="dxa" w:w="0"/>
            </w:tcMar>
            <w:vAlign w:val="top"/>
          </w:tcPr>
          <w:p>
            <w:pPr>
              <w:keepLines/>
              <w:widowControl/>
              <w:spacing w:after="0" w:line="280"/>
            </w:pPr>
            <w:r>
              <w:rPr>
                <w:rFonts w:ascii="Malgun Gothic" w:cs="Malgun Gothic" w:eastAsia="Malgun Gothic" w:hAnsi="Malgun Gothic"/>
                <w:color w:val="202322"/>
                <w:sz w:val="18"/>
                <w:szCs w:val="18"/>
              </w:rPr>
              <w:t xml:space="preserve">백엔드 2명과 프론트엔드 2명으로 구성된 4명 개발팀</w:t>
            </w:r>
          </w:p>
        </w:tc>
      </w:tr>
    </w:tbl>
    <w:p>
      <w:pPr>
        <w:keepLines/>
        <w:widowControl/>
        <w:spacing w:after="90" w:line="290"/>
      </w:pPr>
      <w:r>
        <w:rPr>
          <w:rFonts w:ascii="Malgun Gothic" w:cs="Malgun Gothic" w:eastAsia="Malgun Gothic" w:hAnsi="Malgun Gothic"/>
          <w:color w:val="202322"/>
          <w:sz w:val="19"/>
          <w:szCs w:val="19"/>
        </w:rPr>
        <w:t xml:space="preserve">기존 PHP 서비스와 공존할 매장 예약 서비스 젤로텍 v2를 별도의 Spring 시스템으로 개발했습니다.</w:t>
      </w:r>
    </w:p>
    <w:tbl>
      <w:tblPr>
        <w:tblW w:type="dxa" w:w="9978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nil" w:color="FFFFFF" w:sz="0"/>
          <w:insideV w:val="nil" w:color="FFFFFF" w:sz="0"/>
        </w:tblBorders>
        <w:tblLayout w:type="fixed"/>
      </w:tblPr>
      <w:tblGrid>
        <w:gridCol w:w="1531"/>
        <w:gridCol w:w="8447"/>
      </w:tblGrid>
      <w:tr>
        <w:trPr>
          <w:cantSplit/>
        </w:trPr>
        <w:tc>
          <w:tcPr>
            <w:tcW w:type="dxa" w:w="1531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65"/>
              <w:right w:type="dxa" w:w="170"/>
            </w:tcMar>
            <w:vAlign w:val="top"/>
          </w:tcPr>
          <w:p>
            <w:pPr>
              <w:keepLines/>
              <w:widowControl/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color w:val="666C69"/>
                <w:sz w:val="18"/>
                <w:szCs w:val="18"/>
              </w:rPr>
              <w:t xml:space="preserve">기여</w:t>
            </w:r>
          </w:p>
        </w:tc>
        <w:tc>
          <w:tcPr>
            <w:tcW w:type="dxa" w:w="8447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65"/>
              <w:right w:type="dxa" w:w="0"/>
            </w:tcMar>
            <w:vAlign w:val="top"/>
          </w:tcPr>
          <w:p>
            <w:pPr>
              <w:keepLines/>
              <w:widowControl/>
              <w:spacing w:after="0" w:line="280"/>
            </w:pPr>
            <w:r>
              <w:rPr>
                <w:rFonts w:ascii="Malgun Gothic" w:cs="Malgun Gothic" w:eastAsia="Malgun Gothic" w:hAnsi="Malgun Gothic"/>
                <w:color w:val="202322"/>
                <w:sz w:val="18"/>
                <w:szCs w:val="18"/>
              </w:rPr>
              <w:t xml:space="preserve">개발 리드로 신규 데이터 모델, 어드민·키오스크 API와 AWS 실행·배포 환경을 담당했습니다.</w:t>
            </w:r>
          </w:p>
        </w:tc>
      </w:tr>
    </w:tbl>
    <w:p>
      <w:pPr>
        <w:keepNext/>
        <w:keepLines/>
        <w:widowControl/>
        <w:spacing w:before="160" w:after="95" w:line="285"/>
      </w:pPr>
      <w:r>
        <w:rPr>
          <w:rFonts w:ascii="Malgun Gothic" w:cs="Malgun Gothic" w:eastAsia="Malgun Gothic" w:hAnsi="Malgun Gothic"/>
          <w:b/>
          <w:bCs/>
          <w:color w:val="202322"/>
          <w:sz w:val="21"/>
          <w:szCs w:val="21"/>
        </w:rPr>
        <w:t xml:space="preserve">레거시 payment 구조를 복제하지 않은 신규 데이터 모델</w:t>
      </w:r>
    </w:p>
    <w:tbl>
      <w:tblPr>
        <w:tblW w:type="dxa" w:w="9978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nil" w:color="FFFFFF" w:sz="0"/>
          <w:insideV w:val="nil" w:color="FFFFFF" w:sz="0"/>
        </w:tblBorders>
        <w:tblLayout w:type="fixed"/>
      </w:tblPr>
      <w:tblGrid>
        <w:gridCol w:w="1361"/>
        <w:gridCol w:w="8617"/>
      </w:tblGrid>
      <w:tr>
        <w:trPr>
          <w:cantSplit/>
        </w:trPr>
        <w:tc>
          <w:tcPr>
            <w:tcW w:type="dxa" w:w="1361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75"/>
              <w:right w:type="dxa" w:w="170"/>
            </w:tcMar>
            <w:vAlign w:val="top"/>
          </w:tcPr>
          <w:p>
            <w:pPr>
              <w:keepLines/>
              <w:widowControl/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color w:val="666C69"/>
                <w:sz w:val="18"/>
                <w:szCs w:val="18"/>
              </w:rPr>
              <w:t xml:space="preserve">문제·제약</w:t>
            </w:r>
          </w:p>
        </w:tc>
        <w:tc>
          <w:tcPr>
            <w:tcW w:type="dxa" w:w="8617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75"/>
              <w:right w:type="dxa" w:w="0"/>
            </w:tcMar>
            <w:vAlign w:val="top"/>
          </w:tcPr>
          <w:p>
            <w:pPr>
              <w:keepLines/>
              <w:widowControl/>
              <w:spacing w:after="0" w:line="280"/>
            </w:pPr>
            <w:r>
              <w:rPr>
                <w:rFonts w:ascii="Malgun Gothic" w:cs="Malgun Gothic" w:eastAsia="Malgun Gothic" w:hAnsi="Malgun Gothic"/>
                <w:color w:val="202322"/>
                <w:sz w:val="18"/>
                <w:szCs w:val="18"/>
              </w:rPr>
              <w:t xml:space="preserve">기존 payment 테이블의 30개 이상 컬럼에 상품·이용권·프로모션·회원·수업·주문 정보가 결합돼 있었습니다.</w:t>
            </w:r>
          </w:p>
        </w:tc>
      </w:tr>
      <w:tr>
        <w:trPr>
          <w:cantSplit/>
        </w:trPr>
        <w:tc>
          <w:tcPr>
            <w:tcW w:type="dxa" w:w="1361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75"/>
              <w:right w:type="dxa" w:w="170"/>
            </w:tcMar>
            <w:vAlign w:val="top"/>
          </w:tcPr>
          <w:p>
            <w:pPr>
              <w:keepLines/>
              <w:widowControl/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color w:val="666C69"/>
                <w:sz w:val="18"/>
                <w:szCs w:val="18"/>
              </w:rPr>
              <w:t xml:space="preserve">판단·구현</w:t>
            </w:r>
          </w:p>
        </w:tc>
        <w:tc>
          <w:tcPr>
            <w:tcW w:type="dxa" w:w="8617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75"/>
              <w:right w:type="dxa" w:w="0"/>
            </w:tcMar>
            <w:vAlign w:val="top"/>
          </w:tcPr>
          <w:p>
            <w:pPr>
              <w:keepLines/>
              <w:widowControl/>
              <w:spacing w:after="0" w:line="280"/>
            </w:pPr>
            <w:r>
              <w:rPr>
                <w:rFonts w:ascii="Malgun Gothic" w:cs="Malgun Gothic" w:eastAsia="Malgun Gothic" w:hAnsi="Malgun Gothic"/>
                <w:color w:val="202322"/>
                <w:sz w:val="18"/>
                <w:szCs w:val="18"/>
              </w:rPr>
              <w:t xml:space="preserve">기존 구조를 직접 변경하거나 복제하지 않고 신규 시스템 안에서 도메인별 데이터 책임을 나눴습니다. 기존 회원 인증 결과는 연동하되 Spring 시스템의 데이터와 API는 별도로 구성했습니다.</w:t>
            </w:r>
          </w:p>
        </w:tc>
      </w:tr>
      <w:tr>
        <w:trPr>
          <w:cantSplit/>
        </w:trPr>
        <w:tc>
          <w:tcPr>
            <w:tcW w:type="dxa" w:w="1361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75"/>
              <w:right w:type="dxa" w:w="170"/>
            </w:tcMar>
            <w:vAlign w:val="top"/>
          </w:tcPr>
          <w:p>
            <w:pPr>
              <w:keepLines/>
              <w:widowControl/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color w:val="666C69"/>
                <w:sz w:val="18"/>
                <w:szCs w:val="18"/>
              </w:rPr>
              <w:t xml:space="preserve">검증·결과</w:t>
            </w:r>
          </w:p>
        </w:tc>
        <w:tc>
          <w:tcPr>
            <w:tcW w:type="dxa" w:w="8617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75"/>
              <w:right w:type="dxa" w:w="0"/>
            </w:tcMar>
            <w:vAlign w:val="top"/>
          </w:tcPr>
          <w:p>
            <w:pPr>
              <w:keepLines/>
              <w:widowControl/>
              <w:spacing w:after="0" w:line="280"/>
            </w:pPr>
            <w:r>
              <w:rPr>
                <w:rFonts w:ascii="Malgun Gothic" w:cs="Malgun Gothic" w:eastAsia="Malgun Gothic" w:hAnsi="Malgun Gothic"/>
                <w:color w:val="202322"/>
                <w:sz w:val="18"/>
                <w:szCs w:val="18"/>
              </w:rPr>
              <w:t xml:space="preserve">어드민·키오스크 API, JWT·Spring Security 인증과 메뉴별 권한을 구현하고 인증·예외·공통 응답을 멀티모듈 공통 영역으로 분리했습니다.</w:t>
            </w:r>
          </w:p>
        </w:tc>
      </w:tr>
      <w:tr>
        <w:trPr>
          <w:cantSplit/>
        </w:trPr>
        <w:tc>
          <w:tcPr>
            <w:tcW w:type="dxa" w:w="1361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75"/>
              <w:right w:type="dxa" w:w="170"/>
            </w:tcMar>
            <w:vAlign w:val="top"/>
          </w:tcPr>
          <w:p>
            <w:pPr>
              <w:keepLines/>
              <w:widowControl/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color w:val="666C69"/>
                <w:sz w:val="18"/>
                <w:szCs w:val="18"/>
              </w:rPr>
              <w:t xml:space="preserve">책임·한계</w:t>
            </w:r>
          </w:p>
        </w:tc>
        <w:tc>
          <w:tcPr>
            <w:tcW w:type="dxa" w:w="8617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75"/>
              <w:right w:type="dxa" w:w="0"/>
            </w:tcMar>
            <w:vAlign w:val="top"/>
          </w:tcPr>
          <w:p>
            <w:pPr>
              <w:keepLines/>
              <w:widowControl/>
              <w:spacing w:after="0" w:line="280"/>
            </w:pPr>
            <w:r>
              <w:rPr>
                <w:rFonts w:ascii="Malgun Gothic" w:cs="Malgun Gothic" w:eastAsia="Malgun Gothic" w:hAnsi="Malgun Gothic"/>
                <w:color w:val="202322"/>
                <w:sz w:val="18"/>
                <w:szCs w:val="18"/>
              </w:rPr>
              <w:t xml:space="preserve">프로젝트는 출시 전에 종료돼 실제 데이터 마이그레이션, 운영 트래픽 전환과 사용자 성과는 검증하지 못했습니다.</w:t>
            </w:r>
          </w:p>
        </w:tc>
      </w:tr>
    </w:tbl>
    <w:p>
      <w:pPr>
        <w:spacing w:after="60" w:line="1"/>
      </w:pPr>
      <w:r>
        <w:rPr>
          <w:rFonts w:ascii="Malgun Gothic" w:cs="Malgun Gothic" w:eastAsia="Malgun Gothic" w:hAnsi="Malgun Gothic"/>
          <w:color w:val="202322"/>
          <w:sz w:val="2"/>
          <w:szCs w:val="2"/>
        </w:rPr>
        <w:t xml:space="preserve"/>
      </w:r>
    </w:p>
    <w:p>
      <w:pPr>
        <w:keepNext/>
        <w:keepLines/>
        <w:widowControl/>
        <w:spacing w:before="160" w:after="95" w:line="285"/>
      </w:pPr>
      <w:r>
        <w:rPr>
          <w:rFonts w:ascii="Malgun Gothic" w:cs="Malgun Gothic" w:eastAsia="Malgun Gothic" w:hAnsi="Malgun Gothic"/>
          <w:b/>
          <w:bCs/>
          <w:color w:val="202322"/>
          <w:sz w:val="21"/>
          <w:szCs w:val="21"/>
        </w:rPr>
        <w:t xml:space="preserve">신규 Spring 시스템의 AWS 실행·배포 환경 구성</w:t>
      </w:r>
    </w:p>
    <w:tbl>
      <w:tblPr>
        <w:tblW w:type="dxa" w:w="9978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nil" w:color="FFFFFF" w:sz="0"/>
          <w:insideV w:val="nil" w:color="FFFFFF" w:sz="0"/>
        </w:tblBorders>
        <w:tblLayout w:type="fixed"/>
      </w:tblPr>
      <w:tblGrid>
        <w:gridCol w:w="1361"/>
        <w:gridCol w:w="8617"/>
      </w:tblGrid>
      <w:tr>
        <w:trPr>
          <w:cantSplit/>
        </w:trPr>
        <w:tc>
          <w:tcPr>
            <w:tcW w:type="dxa" w:w="1361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75"/>
              <w:right w:type="dxa" w:w="170"/>
            </w:tcMar>
            <w:vAlign w:val="top"/>
          </w:tcPr>
          <w:p>
            <w:pPr>
              <w:keepLines/>
              <w:widowControl/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color w:val="666C69"/>
                <w:sz w:val="18"/>
                <w:szCs w:val="18"/>
              </w:rPr>
              <w:t xml:space="preserve">문제·제약</w:t>
            </w:r>
          </w:p>
        </w:tc>
        <w:tc>
          <w:tcPr>
            <w:tcW w:type="dxa" w:w="8617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75"/>
              <w:right w:type="dxa" w:w="0"/>
            </w:tcMar>
            <w:vAlign w:val="top"/>
          </w:tcPr>
          <w:p>
            <w:pPr>
              <w:keepLines/>
              <w:widowControl/>
              <w:spacing w:after="0" w:line="280"/>
            </w:pPr>
            <w:r>
              <w:rPr>
                <w:rFonts w:ascii="Malgun Gothic" w:cs="Malgun Gothic" w:eastAsia="Malgun Gothic" w:hAnsi="Malgun Gothic"/>
                <w:color w:val="202322"/>
                <w:sz w:val="18"/>
                <w:szCs w:val="18"/>
              </w:rPr>
              <w:t xml:space="preserve">신규 시스템을 기존 서비스와 독립적으로 실행하고 반복 배포할 AWS 환경과 배포 흐름이 필요했습니다.</w:t>
            </w:r>
          </w:p>
        </w:tc>
      </w:tr>
      <w:tr>
        <w:trPr>
          <w:cantSplit/>
        </w:trPr>
        <w:tc>
          <w:tcPr>
            <w:tcW w:type="dxa" w:w="1361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75"/>
              <w:right w:type="dxa" w:w="170"/>
            </w:tcMar>
            <w:vAlign w:val="top"/>
          </w:tcPr>
          <w:p>
            <w:pPr>
              <w:keepLines/>
              <w:widowControl/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color w:val="666C69"/>
                <w:sz w:val="18"/>
                <w:szCs w:val="18"/>
              </w:rPr>
              <w:t xml:space="preserve">판단·구현</w:t>
            </w:r>
          </w:p>
        </w:tc>
        <w:tc>
          <w:tcPr>
            <w:tcW w:type="dxa" w:w="8617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75"/>
              <w:right w:type="dxa" w:w="0"/>
            </w:tcMar>
            <w:vAlign w:val="top"/>
          </w:tcPr>
          <w:p>
            <w:pPr>
              <w:keepLines/>
              <w:widowControl/>
              <w:spacing w:after="0" w:line="280"/>
            </w:pPr>
            <w:r>
              <w:rPr>
                <w:rFonts w:ascii="Malgun Gothic" w:cs="Malgun Gothic" w:eastAsia="Malgun Gothic" w:hAnsi="Malgun Gothic"/>
                <w:color w:val="202322"/>
                <w:sz w:val="18"/>
                <w:szCs w:val="18"/>
              </w:rPr>
              <w:t xml:space="preserve">ECS Fargate Task를 Private Subnet에 배치하고 ALB·RDS·ECR과 외부 통신 경로를 구성했습니다. Jenkins에서 Docker 이미지를 빌드해 ECR에 올리고 ECS로 배포하도록 연결했습니다.</w:t>
            </w:r>
          </w:p>
        </w:tc>
      </w:tr>
      <w:tr>
        <w:trPr>
          <w:cantSplit/>
        </w:trPr>
        <w:tc>
          <w:tcPr>
            <w:tcW w:type="dxa" w:w="1361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75"/>
              <w:right w:type="dxa" w:w="170"/>
            </w:tcMar>
            <w:vAlign w:val="top"/>
          </w:tcPr>
          <w:p>
            <w:pPr>
              <w:keepLines/>
              <w:widowControl/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color w:val="666C69"/>
                <w:sz w:val="18"/>
                <w:szCs w:val="18"/>
              </w:rPr>
              <w:t xml:space="preserve">검증·결과</w:t>
            </w:r>
          </w:p>
        </w:tc>
        <w:tc>
          <w:tcPr>
            <w:tcW w:type="dxa" w:w="8617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75"/>
              <w:right w:type="dxa" w:w="0"/>
            </w:tcMar>
            <w:vAlign w:val="top"/>
          </w:tcPr>
          <w:p>
            <w:pPr>
              <w:keepLines/>
              <w:widowControl/>
              <w:spacing w:after="0" w:line="280"/>
            </w:pPr>
            <w:r>
              <w:rPr>
                <w:rFonts w:ascii="Malgun Gothic" w:cs="Malgun Gothic" w:eastAsia="Malgun Gothic" w:hAnsi="Malgun Gothic"/>
                <w:color w:val="202322"/>
                <w:sz w:val="18"/>
                <w:szCs w:val="18"/>
              </w:rPr>
              <w:t xml:space="preserve">ECS의 롤링 배포와 롤백 기능을 사용할 수 있게 했고, 프론트엔드 결과물은 S3와 CloudFront로 제공했습니다.</w:t>
            </w:r>
          </w:p>
        </w:tc>
      </w:tr>
      <w:tr>
        <w:trPr>
          <w:cantSplit/>
        </w:trPr>
        <w:tc>
          <w:tcPr>
            <w:tcW w:type="dxa" w:w="1361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75"/>
              <w:right w:type="dxa" w:w="170"/>
            </w:tcMar>
            <w:vAlign w:val="top"/>
          </w:tcPr>
          <w:p>
            <w:pPr>
              <w:keepLines/>
              <w:widowControl/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color w:val="666C69"/>
                <w:sz w:val="18"/>
                <w:szCs w:val="18"/>
              </w:rPr>
              <w:t xml:space="preserve">책임·한계</w:t>
            </w:r>
          </w:p>
        </w:tc>
        <w:tc>
          <w:tcPr>
            <w:tcW w:type="dxa" w:w="8617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75"/>
              <w:right w:type="dxa" w:w="0"/>
            </w:tcMar>
            <w:vAlign w:val="top"/>
          </w:tcPr>
          <w:p>
            <w:pPr>
              <w:keepLines/>
              <w:widowControl/>
              <w:spacing w:after="0" w:line="280"/>
            </w:pPr>
            <w:r>
              <w:rPr>
                <w:rFonts w:ascii="Malgun Gothic" w:cs="Malgun Gothic" w:eastAsia="Malgun Gothic" w:hAnsi="Malgun Gothic"/>
                <w:color w:val="202322"/>
                <w:sz w:val="18"/>
                <w:szCs w:val="18"/>
              </w:rPr>
              <w:t xml:space="preserve">출시 전 종료된 환경이므로 실제 운영 트래픽의 배포 연속성이나 장애 대응 수준을 검증한 사례가 아닙니다.</w:t>
            </w:r>
          </w:p>
        </w:tc>
      </w:tr>
    </w:tbl>
    <w:p>
      <w:pPr>
        <w:spacing w:after="60" w:line="1"/>
      </w:pPr>
      <w:r>
        <w:rPr>
          <w:rFonts w:ascii="Malgun Gothic" w:cs="Malgun Gothic" w:eastAsia="Malgun Gothic" w:hAnsi="Malgun Gothic"/>
          <w:color w:val="202322"/>
          <w:sz w:val="2"/>
          <w:szCs w:val="2"/>
        </w:rPr>
        <w:t xml:space="preserve"/>
      </w:r>
    </w:p>
    <w:p>
      <w:pPr>
        <w:spacing w:after="45" w:line="1"/>
      </w:pPr>
      <w:r>
        <w:rPr>
          <w:rFonts w:ascii="Malgun Gothic" w:cs="Malgun Gothic" w:eastAsia="Malgun Gothic" w:hAnsi="Malgun Gothic"/>
          <w:color w:val="202322"/>
          <w:sz w:val="2"/>
          <w:szCs w:val="2"/>
        </w:rPr>
        <w:t xml:space="preserve"/>
      </w:r>
    </w:p>
    <w:tbl>
      <w:tblPr>
        <w:tblW w:type="dxa" w:w="9978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nil" w:color="FFFFFF" w:sz="0"/>
          <w:insideV w:val="nil" w:color="FFFFFF" w:sz="0"/>
        </w:tblBorders>
        <w:tblLayout w:type="fixed"/>
      </w:tblPr>
      <w:tblGrid>
        <w:gridCol w:w="1531"/>
        <w:gridCol w:w="8447"/>
      </w:tblGrid>
      <w:tr>
        <w:trPr>
          <w:cantSplit/>
        </w:trPr>
        <w:tc>
          <w:tcPr>
            <w:tcW w:type="dxa" w:w="1531"/>
            <w:tcBorders>
              <w:top w:val="single" w:color="D8DCDA" w:sz="3" w:space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55"/>
              <w:right w:type="dxa" w:w="170"/>
            </w:tcMar>
            <w:vAlign w:val="top"/>
          </w:tcPr>
          <w:p>
            <w:pPr>
              <w:keepLines/>
              <w:widowControl/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color w:val="666C69"/>
                <w:sz w:val="16"/>
                <w:szCs w:val="16"/>
              </w:rPr>
              <w:t xml:space="preserve">기술</w:t>
            </w:r>
          </w:p>
        </w:tc>
        <w:tc>
          <w:tcPr>
            <w:tcW w:type="dxa" w:w="8447"/>
            <w:tcBorders>
              <w:top w:val="single" w:color="D8DCDA" w:sz="3" w:space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55"/>
              <w:right w:type="dxa" w:w="0"/>
            </w:tcMar>
            <w:vAlign w:val="top"/>
          </w:tcPr>
          <w:p>
            <w:pPr>
              <w:keepLines/>
              <w:widowControl/>
              <w:spacing w:after="0" w:line="280"/>
            </w:pPr>
            <w:r>
              <w:rPr>
                <w:rFonts w:ascii="Malgun Gothic" w:cs="Malgun Gothic" w:eastAsia="Malgun Gothic" w:hAnsi="Malgun Gothic"/>
                <w:color w:val="202322"/>
                <w:sz w:val="16"/>
                <w:szCs w:val="16"/>
              </w:rPr>
              <w:t xml:space="preserve">Java · Spring Boot · Spring Security · MySQL · Docker · Jenkins · AWS ECS·RDS·ALB</w:t>
            </w:r>
          </w:p>
        </w:tc>
      </w:tr>
    </w:tbl>
    <w:p>
      <w:pPr>
        <w:spacing w:after="180" w:line="1"/>
      </w:pPr>
      <w:r>
        <w:rPr>
          <w:rFonts w:ascii="Malgun Gothic" w:cs="Malgun Gothic" w:eastAsia="Malgun Gothic" w:hAnsi="Malgun Gothic"/>
          <w:color w:val="202322"/>
          <w:sz w:val="2"/>
          <w:szCs w:val="2"/>
        </w:rPr>
        <w:t xml:space="preserve"/>
      </w:r>
    </w:p>
    <w:tbl>
      <w:tblPr>
        <w:tblW w:type="dxa" w:w="9978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nil" w:color="FFFFFF" w:sz="0"/>
          <w:insideV w:val="nil" w:color="FFFFFF" w:sz="0"/>
        </w:tblBorders>
        <w:tblLayout w:type="fixed"/>
      </w:tblPr>
      <w:tblGrid>
        <w:gridCol w:w="7540"/>
        <w:gridCol w:w="2438"/>
      </w:tblGrid>
      <w:tr>
        <w:trPr>
          <w:cantSplit/>
        </w:trPr>
        <w:tc>
          <w:tcPr>
            <w:tcW w:type="dxa" w:w="7540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30"/>
              <w:right w:type="dxa" w:w="240"/>
            </w:tcMar>
            <w:vAlign w:val="top"/>
          </w:tcPr>
          <w:p>
            <w:pPr>
              <w:keepNext/>
              <w:keepLines/>
              <w:widowControl/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202322"/>
                <w:sz w:val="23"/>
                <w:szCs w:val="23"/>
              </w:rPr>
              <w:t xml:space="preserve">호두랩스  ·  플랫폼팀</w:t>
            </w:r>
          </w:p>
        </w:tc>
        <w:tc>
          <w:tcPr>
            <w:tcW w:type="dxa" w:w="2438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Lines/>
              <w:widowControl/>
              <w:spacing w:after="0" w:line="260"/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color w:val="666C69"/>
                <w:sz w:val="17"/>
                <w:szCs w:val="17"/>
              </w:rPr>
              <w:t xml:space="preserve">2021.02–2021.08</w:t>
            </w:r>
          </w:p>
        </w:tc>
      </w:tr>
    </w:tbl>
    <w:p>
      <w:pPr>
        <w:keepNext/>
        <w:keepLines/>
        <w:widowControl/>
        <w:pBdr>
          <w:bottom w:val="single" w:color="D8DCDA" w:sz="3" w:space="8"/>
        </w:pBdr>
        <w:spacing w:after="125" w:line="250"/>
      </w:pPr>
      <w:r>
        <w:rPr>
          <w:rFonts w:ascii="Malgun Gothic" w:cs="Malgun Gothic" w:eastAsia="Malgun Gothic" w:hAnsi="Malgun Gothic"/>
          <w:b/>
          <w:bCs/>
          <w:color w:val="202322"/>
          <w:sz w:val="18"/>
          <w:szCs w:val="18"/>
        </w:rPr>
        <w:t xml:space="preserve">백엔드 개발자</w:t>
      </w:r>
      <w:r>
        <w:rPr>
          <w:rFonts w:ascii="Malgun Gothic" w:cs="Malgun Gothic" w:eastAsia="Malgun Gothic" w:hAnsi="Malgun Gothic"/>
          <w:color w:val="666C69"/>
          <w:sz w:val="16"/>
          <w:szCs w:val="16"/>
        </w:rPr>
        <w:t xml:space="preserve">  ·  운영 후 서비스 종료</w:t>
      </w:r>
    </w:p>
    <w:tbl>
      <w:tblPr>
        <w:tblW w:type="dxa" w:w="9978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nil" w:color="FFFFFF" w:sz="0"/>
          <w:insideV w:val="nil" w:color="FFFFFF" w:sz="0"/>
        </w:tblBorders>
        <w:tblLayout w:type="fixed"/>
      </w:tblPr>
      <w:tblGrid>
        <w:gridCol w:w="1531"/>
        <w:gridCol w:w="8447"/>
      </w:tblGrid>
      <w:tr>
        <w:trPr>
          <w:cantSplit/>
        </w:trPr>
        <w:tc>
          <w:tcPr>
            <w:tcW w:type="dxa" w:w="1531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65"/>
              <w:right w:type="dxa" w:w="170"/>
            </w:tcMar>
            <w:vAlign w:val="top"/>
          </w:tcPr>
          <w:p>
            <w:pPr>
              <w:keepLines/>
              <w:widowControl/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color w:val="666C69"/>
                <w:sz w:val="18"/>
                <w:szCs w:val="18"/>
              </w:rPr>
              <w:t xml:space="preserve">팀</w:t>
            </w:r>
          </w:p>
        </w:tc>
        <w:tc>
          <w:tcPr>
            <w:tcW w:type="dxa" w:w="8447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65"/>
              <w:right w:type="dxa" w:w="0"/>
            </w:tcMar>
            <w:vAlign w:val="top"/>
          </w:tcPr>
          <w:p>
            <w:pPr>
              <w:keepLines/>
              <w:widowControl/>
              <w:spacing w:after="0" w:line="280"/>
            </w:pPr>
            <w:r>
              <w:rPr>
                <w:rFonts w:ascii="Malgun Gothic" w:cs="Malgun Gothic" w:eastAsia="Malgun Gothic" w:hAnsi="Malgun Gothic"/>
                <w:color w:val="202322"/>
                <w:sz w:val="18"/>
                <w:szCs w:val="18"/>
              </w:rPr>
              <w:t xml:space="preserve">통합 결제 시스템은 백엔드 개발자 본인 1명과 DBA 1명이 담당</w:t>
            </w:r>
          </w:p>
        </w:tc>
      </w:tr>
    </w:tbl>
    <w:p>
      <w:pPr>
        <w:keepLines/>
        <w:widowControl/>
        <w:spacing w:after="90" w:line="290"/>
      </w:pPr>
      <w:r>
        <w:rPr>
          <w:rFonts w:ascii="Malgun Gothic" w:cs="Malgun Gothic" w:eastAsia="Malgun Gothic" w:hAnsi="Malgun Gothic"/>
          <w:color w:val="202322"/>
          <w:sz w:val="19"/>
          <w:szCs w:val="19"/>
        </w:rPr>
        <w:t xml:space="preserve">PG와 Google Play·Apple 인앱 결제를 하나의 서비스 흐름으로 연결했습니다.</w:t>
      </w:r>
    </w:p>
    <w:tbl>
      <w:tblPr>
        <w:tblW w:type="dxa" w:w="9978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nil" w:color="FFFFFF" w:sz="0"/>
          <w:insideV w:val="nil" w:color="FFFFFF" w:sz="0"/>
        </w:tblBorders>
        <w:tblLayout w:type="fixed"/>
      </w:tblPr>
      <w:tblGrid>
        <w:gridCol w:w="1531"/>
        <w:gridCol w:w="8447"/>
      </w:tblGrid>
      <w:tr>
        <w:trPr>
          <w:cantSplit/>
        </w:trPr>
        <w:tc>
          <w:tcPr>
            <w:tcW w:type="dxa" w:w="1531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65"/>
              <w:right w:type="dxa" w:w="170"/>
            </w:tcMar>
            <w:vAlign w:val="top"/>
          </w:tcPr>
          <w:p>
            <w:pPr>
              <w:keepLines/>
              <w:widowControl/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color w:val="666C69"/>
                <w:sz w:val="18"/>
                <w:szCs w:val="18"/>
              </w:rPr>
              <w:t xml:space="preserve">기여</w:t>
            </w:r>
          </w:p>
        </w:tc>
        <w:tc>
          <w:tcPr>
            <w:tcW w:type="dxa" w:w="8447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65"/>
              <w:right w:type="dxa" w:w="0"/>
            </w:tcMar>
            <w:vAlign w:val="top"/>
          </w:tcPr>
          <w:p>
            <w:pPr>
              <w:keepLines/>
              <w:widowControl/>
              <w:spacing w:after="0" w:line="280"/>
            </w:pPr>
            <w:r>
              <w:rPr>
                <w:rFonts w:ascii="Malgun Gothic" w:cs="Malgun Gothic" w:eastAsia="Malgun Gothic" w:hAnsi="Malgun Gothic"/>
                <w:color w:val="202322"/>
                <w:sz w:val="18"/>
                <w:szCs w:val="18"/>
              </w:rPr>
              <w:t xml:space="preserve">애플리케이션 결제 상태 흐름과 복구 배치를 구현하고, Stored Procedure와 DB 처리 구조를 설계한 DBA와 협업했습니다.</w:t>
            </w:r>
          </w:p>
        </w:tc>
      </w:tr>
    </w:tbl>
    <w:p>
      <w:pPr>
        <w:keepNext/>
        <w:keepLines/>
        <w:widowControl/>
        <w:spacing w:before="160" w:after="95" w:line="285"/>
      </w:pPr>
      <w:r>
        <w:rPr>
          <w:rFonts w:ascii="Malgun Gothic" w:cs="Malgun Gothic" w:eastAsia="Malgun Gothic" w:hAnsi="Malgun Gothic"/>
          <w:b/>
          <w:bCs/>
          <w:color w:val="202322"/>
          <w:sz w:val="21"/>
          <w:szCs w:val="21"/>
        </w:rPr>
        <w:t xml:space="preserve">외부 결제 승인과 내부 재화 제공을 분리한 상태 흐름</w:t>
      </w:r>
    </w:p>
    <w:tbl>
      <w:tblPr>
        <w:tblW w:type="dxa" w:w="9978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nil" w:color="FFFFFF" w:sz="0"/>
          <w:insideV w:val="nil" w:color="FFFFFF" w:sz="0"/>
        </w:tblBorders>
        <w:tblLayout w:type="fixed"/>
      </w:tblPr>
      <w:tblGrid>
        <w:gridCol w:w="1361"/>
        <w:gridCol w:w="8617"/>
      </w:tblGrid>
      <w:tr>
        <w:trPr>
          <w:cantSplit/>
        </w:trPr>
        <w:tc>
          <w:tcPr>
            <w:tcW w:type="dxa" w:w="1361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75"/>
              <w:right w:type="dxa" w:w="170"/>
            </w:tcMar>
            <w:vAlign w:val="top"/>
          </w:tcPr>
          <w:p>
            <w:pPr>
              <w:keepLines/>
              <w:widowControl/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color w:val="666C69"/>
                <w:sz w:val="18"/>
                <w:szCs w:val="18"/>
              </w:rPr>
              <w:t xml:space="preserve">문제·제약</w:t>
            </w:r>
          </w:p>
        </w:tc>
        <w:tc>
          <w:tcPr>
            <w:tcW w:type="dxa" w:w="8617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75"/>
              <w:right w:type="dxa" w:w="0"/>
            </w:tcMar>
            <w:vAlign w:val="top"/>
          </w:tcPr>
          <w:p>
            <w:pPr>
              <w:keepLines/>
              <w:widowControl/>
              <w:spacing w:after="0" w:line="280"/>
            </w:pPr>
            <w:r>
              <w:rPr>
                <w:rFonts w:ascii="Malgun Gothic" w:cs="Malgun Gothic" w:eastAsia="Malgun Gothic" w:hAnsi="Malgun Gothic"/>
                <w:color w:val="202322"/>
                <w:sz w:val="18"/>
                <w:szCs w:val="18"/>
              </w:rPr>
              <w:t xml:space="preserve">외부 결제 승인과 내부 재화 제공은 하나의 트랜잭션으로 묶을 수 없어 승인 이후의 부분 실패와 반복 요청을 구분할 필요가 있었습니다.</w:t>
            </w:r>
          </w:p>
        </w:tc>
      </w:tr>
      <w:tr>
        <w:trPr>
          <w:cantSplit/>
        </w:trPr>
        <w:tc>
          <w:tcPr>
            <w:tcW w:type="dxa" w:w="1361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75"/>
              <w:right w:type="dxa" w:w="170"/>
            </w:tcMar>
            <w:vAlign w:val="top"/>
          </w:tcPr>
          <w:p>
            <w:pPr>
              <w:keepLines/>
              <w:widowControl/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color w:val="666C69"/>
                <w:sz w:val="18"/>
                <w:szCs w:val="18"/>
              </w:rPr>
              <w:t xml:space="preserve">판단·구현</w:t>
            </w:r>
          </w:p>
        </w:tc>
        <w:tc>
          <w:tcPr>
            <w:tcW w:type="dxa" w:w="8617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75"/>
              <w:right w:type="dxa" w:w="0"/>
            </w:tcMar>
            <w:vAlign w:val="top"/>
          </w:tcPr>
          <w:p>
            <w:pPr>
              <w:keepLines/>
              <w:widowControl/>
              <w:spacing w:after="0" w:line="280"/>
            </w:pPr>
            <w:r>
              <w:rPr>
                <w:rFonts w:ascii="Malgun Gothic" w:cs="Malgun Gothic" w:eastAsia="Malgun Gothic" w:hAnsi="Malgun Gothic"/>
                <w:color w:val="202322"/>
                <w:sz w:val="18"/>
                <w:szCs w:val="18"/>
              </w:rPr>
              <w:t xml:space="preserve">주문을 REQUESTED·PURCHASED·COMPLETED로 나누고, 애플리케이션의 주문 상태 검증과 결제 트랜잭션 식별키 UNIQUE 제약을 서로 다른 중복 방어선으로 사용했습니다.</w:t>
            </w:r>
          </w:p>
        </w:tc>
      </w:tr>
      <w:tr>
        <w:trPr>
          <w:cantSplit/>
        </w:trPr>
        <w:tc>
          <w:tcPr>
            <w:tcW w:type="dxa" w:w="1361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75"/>
              <w:right w:type="dxa" w:w="170"/>
            </w:tcMar>
            <w:vAlign w:val="top"/>
          </w:tcPr>
          <w:p>
            <w:pPr>
              <w:keepLines/>
              <w:widowControl/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color w:val="666C69"/>
                <w:sz w:val="18"/>
                <w:szCs w:val="18"/>
              </w:rPr>
              <w:t xml:space="preserve">검증·결과</w:t>
            </w:r>
          </w:p>
        </w:tc>
        <w:tc>
          <w:tcPr>
            <w:tcW w:type="dxa" w:w="8617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75"/>
              <w:right w:type="dxa" w:w="0"/>
            </w:tcMar>
            <w:vAlign w:val="top"/>
          </w:tcPr>
          <w:p>
            <w:pPr>
              <w:keepLines/>
              <w:widowControl/>
              <w:spacing w:after="0" w:line="280"/>
            </w:pPr>
            <w:r>
              <w:rPr>
                <w:rFonts w:ascii="Malgun Gothic" w:cs="Malgun Gothic" w:eastAsia="Malgun Gothic" w:hAnsi="Malgun Gothic"/>
                <w:color w:val="202322"/>
                <w:sz w:val="18"/>
                <w:szCs w:val="18"/>
              </w:rPr>
              <w:t xml:space="preserve">Redis의 PURCHASED 정보를 약 300초 TTL로 관리하고 남은 TTL이 약 130초 이하인 미완료 주문을 다시 확인해 처리했습니다. ShedLock은 여러 WAS의 복구 스케줄러 동시 실행만 제한했습니다.</w:t>
            </w:r>
          </w:p>
        </w:tc>
      </w:tr>
      <w:tr>
        <w:trPr>
          <w:cantSplit/>
        </w:trPr>
        <w:tc>
          <w:tcPr>
            <w:tcW w:type="dxa" w:w="1361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75"/>
              <w:right w:type="dxa" w:w="170"/>
            </w:tcMar>
            <w:vAlign w:val="top"/>
          </w:tcPr>
          <w:p>
            <w:pPr>
              <w:keepLines/>
              <w:widowControl/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color w:val="666C69"/>
                <w:sz w:val="18"/>
                <w:szCs w:val="18"/>
              </w:rPr>
              <w:t xml:space="preserve">책임·한계</w:t>
            </w:r>
          </w:p>
        </w:tc>
        <w:tc>
          <w:tcPr>
            <w:tcW w:type="dxa" w:w="8617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75"/>
              <w:right w:type="dxa" w:w="0"/>
            </w:tcMar>
            <w:vAlign w:val="top"/>
          </w:tcPr>
          <w:p>
            <w:pPr>
              <w:keepLines/>
              <w:widowControl/>
              <w:spacing w:after="0" w:line="280"/>
            </w:pPr>
            <w:r>
              <w:rPr>
                <w:rFonts w:ascii="Malgun Gothic" w:cs="Malgun Gothic" w:eastAsia="Malgun Gothic" w:hAnsi="Malgun Gothic"/>
                <w:color w:val="202322"/>
                <w:sz w:val="18"/>
                <w:szCs w:val="18"/>
              </w:rPr>
              <w:t xml:space="preserve">승인 후 DB 상태 저장 자체가 실패한 주문은 이 구조로 복구할 수 없으며, Stored Procedure와 DB 처리 구조는 DBA의 책임이었습니다.</w:t>
            </w:r>
          </w:p>
        </w:tc>
      </w:tr>
    </w:tbl>
    <w:p>
      <w:pPr>
        <w:spacing w:after="60" w:line="1"/>
      </w:pPr>
      <w:r>
        <w:rPr>
          <w:rFonts w:ascii="Malgun Gothic" w:cs="Malgun Gothic" w:eastAsia="Malgun Gothic" w:hAnsi="Malgun Gothic"/>
          <w:color w:val="202322"/>
          <w:sz w:val="2"/>
          <w:szCs w:val="2"/>
        </w:rPr>
        <w:t xml:space="preserve"/>
      </w:r>
    </w:p>
    <w:p>
      <w:pPr>
        <w:spacing w:after="35" w:line="1"/>
      </w:pPr>
      <w:r>
        <w:rPr>
          <w:rFonts w:ascii="Malgun Gothic" w:cs="Malgun Gothic" w:eastAsia="Malgun Gothic" w:hAnsi="Malgun Gothic"/>
          <w:color w:val="202322"/>
          <w:sz w:val="2"/>
          <w:szCs w:val="2"/>
        </w:rPr>
        <w:t xml:space="preserve"/>
      </w:r>
    </w:p>
    <w:tbl>
      <w:tblPr>
        <w:tblW w:type="dxa" w:w="9978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nil" w:color="FFFFFF" w:sz="0"/>
          <w:insideV w:val="nil" w:color="FFFFFF" w:sz="0"/>
        </w:tblBorders>
        <w:tblLayout w:type="fixed"/>
      </w:tblPr>
      <w:tblGrid>
        <w:gridCol w:w="1531"/>
        <w:gridCol w:w="8447"/>
      </w:tblGrid>
      <w:tr>
        <w:trPr>
          <w:cantSplit/>
        </w:trPr>
        <w:tc>
          <w:tcPr>
            <w:tcW w:type="dxa" w:w="1531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50"/>
              <w:right w:type="dxa" w:w="170"/>
            </w:tcMar>
            <w:vAlign w:val="top"/>
          </w:tcPr>
          <w:p>
            <w:pPr>
              <w:keepLines/>
              <w:widowControl/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color w:val="666C69"/>
                <w:sz w:val="18"/>
                <w:szCs w:val="18"/>
              </w:rPr>
              <w:t xml:space="preserve">추가 기여</w:t>
            </w:r>
          </w:p>
        </w:tc>
        <w:tc>
          <w:tcPr>
            <w:tcW w:type="dxa" w:w="8447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50"/>
              <w:right w:type="dxa" w:w="0"/>
            </w:tcMar>
            <w:vAlign w:val="top"/>
          </w:tcPr>
          <w:p>
            <w:pPr>
              <w:keepLines/>
              <w:widowControl/>
              <w:spacing w:after="0" w:line="280"/>
            </w:pPr>
            <w:r>
              <w:rPr>
                <w:rFonts w:ascii="Malgun Gothic" w:cs="Malgun Gothic" w:eastAsia="Malgun Gothic" w:hAnsi="Malgun Gothic"/>
                <w:color w:val="202322"/>
                <w:sz w:val="18"/>
                <w:szCs w:val="18"/>
              </w:rPr>
              <w:t xml:space="preserve">Google Play 구독 연장·구매 확인과 Apple 영수증 검증을 구현하고, PG사별 결제 로직을 공통 인터페이스와 구현체로 분리했습니다.</w:t>
            </w:r>
          </w:p>
        </w:tc>
      </w:tr>
    </w:tbl>
    <w:p>
      <w:pPr>
        <w:spacing w:after="45" w:line="1"/>
      </w:pPr>
      <w:r>
        <w:rPr>
          <w:rFonts w:ascii="Malgun Gothic" w:cs="Malgun Gothic" w:eastAsia="Malgun Gothic" w:hAnsi="Malgun Gothic"/>
          <w:color w:val="202322"/>
          <w:sz w:val="2"/>
          <w:szCs w:val="2"/>
        </w:rPr>
        <w:t xml:space="preserve"/>
      </w:r>
    </w:p>
    <w:tbl>
      <w:tblPr>
        <w:tblW w:type="dxa" w:w="9978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nil" w:color="FFFFFF" w:sz="0"/>
          <w:insideV w:val="nil" w:color="FFFFFF" w:sz="0"/>
        </w:tblBorders>
        <w:tblLayout w:type="fixed"/>
      </w:tblPr>
      <w:tblGrid>
        <w:gridCol w:w="1531"/>
        <w:gridCol w:w="8447"/>
      </w:tblGrid>
      <w:tr>
        <w:trPr>
          <w:cantSplit/>
        </w:trPr>
        <w:tc>
          <w:tcPr>
            <w:tcW w:type="dxa" w:w="1531"/>
            <w:tcBorders>
              <w:top w:val="single" w:color="D8DCDA" w:sz="3" w:space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55"/>
              <w:right w:type="dxa" w:w="170"/>
            </w:tcMar>
            <w:vAlign w:val="top"/>
          </w:tcPr>
          <w:p>
            <w:pPr>
              <w:keepLines/>
              <w:widowControl/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color w:val="666C69"/>
                <w:sz w:val="16"/>
                <w:szCs w:val="16"/>
              </w:rPr>
              <w:t xml:space="preserve">기술</w:t>
            </w:r>
          </w:p>
        </w:tc>
        <w:tc>
          <w:tcPr>
            <w:tcW w:type="dxa" w:w="8447"/>
            <w:tcBorders>
              <w:top w:val="single" w:color="D8DCDA" w:sz="3" w:space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55"/>
              <w:right w:type="dxa" w:w="0"/>
            </w:tcMar>
            <w:vAlign w:val="top"/>
          </w:tcPr>
          <w:p>
            <w:pPr>
              <w:keepLines/>
              <w:widowControl/>
              <w:spacing w:after="0" w:line="280"/>
            </w:pPr>
            <w:r>
              <w:rPr>
                <w:rFonts w:ascii="Malgun Gothic" w:cs="Malgun Gothic" w:eastAsia="Malgun Gothic" w:hAnsi="Malgun Gothic"/>
                <w:color w:val="202322"/>
                <w:sz w:val="16"/>
                <w:szCs w:val="16"/>
              </w:rPr>
              <w:t xml:space="preserve">Java · Spring Boot · MySQL · Redis · ShedLock · Stored Procedure</w:t>
            </w:r>
          </w:p>
        </w:tc>
      </w:tr>
    </w:tbl>
    <w:p>
      <w:pPr>
        <w:spacing w:after="180" w:line="1"/>
      </w:pPr>
      <w:r>
        <w:rPr>
          <w:rFonts w:ascii="Malgun Gothic" w:cs="Malgun Gothic" w:eastAsia="Malgun Gothic" w:hAnsi="Malgun Gothic"/>
          <w:color w:val="202322"/>
          <w:sz w:val="2"/>
          <w:szCs w:val="2"/>
        </w:rPr>
        <w:t xml:space="preserve"/>
      </w:r>
    </w:p>
    <w:tbl>
      <w:tblPr>
        <w:tblW w:type="dxa" w:w="9978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nil" w:color="FFFFFF" w:sz="0"/>
          <w:insideV w:val="nil" w:color="FFFFFF" w:sz="0"/>
        </w:tblBorders>
        <w:tblLayout w:type="fixed"/>
      </w:tblPr>
      <w:tblGrid>
        <w:gridCol w:w="7540"/>
        <w:gridCol w:w="2438"/>
      </w:tblGrid>
      <w:tr>
        <w:trPr>
          <w:cantSplit/>
        </w:trPr>
        <w:tc>
          <w:tcPr>
            <w:tcW w:type="dxa" w:w="7540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30"/>
              <w:right w:type="dxa" w:w="240"/>
            </w:tcMar>
            <w:vAlign w:val="top"/>
          </w:tcPr>
          <w:p>
            <w:pPr>
              <w:keepNext/>
              <w:keepLines/>
              <w:widowControl/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202322"/>
                <w:sz w:val="23"/>
                <w:szCs w:val="23"/>
              </w:rPr>
              <w:t xml:space="preserve">지투이  ·  개발팀</w:t>
            </w:r>
          </w:p>
        </w:tc>
        <w:tc>
          <w:tcPr>
            <w:tcW w:type="dxa" w:w="2438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Lines/>
              <w:widowControl/>
              <w:spacing w:after="0" w:line="260"/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color w:val="666C69"/>
                <w:sz w:val="17"/>
                <w:szCs w:val="17"/>
              </w:rPr>
              <w:t xml:space="preserve">2020.02–2021.02</w:t>
            </w:r>
          </w:p>
        </w:tc>
      </w:tr>
    </w:tbl>
    <w:p>
      <w:pPr>
        <w:keepNext/>
        <w:keepLines/>
        <w:widowControl/>
        <w:pBdr>
          <w:bottom w:val="single" w:color="D8DCDA" w:sz="3" w:space="8"/>
        </w:pBdr>
        <w:spacing w:after="125" w:line="250"/>
      </w:pPr>
      <w:r>
        <w:rPr>
          <w:rFonts w:ascii="Malgun Gothic" w:cs="Malgun Gothic" w:eastAsia="Malgun Gothic" w:hAnsi="Malgun Gothic"/>
          <w:b/>
          <w:bCs/>
          <w:color w:val="202322"/>
          <w:sz w:val="18"/>
          <w:szCs w:val="18"/>
        </w:rPr>
        <w:t xml:space="preserve">애플리케이션·백엔드 개발</w:t>
      </w:r>
      <w:r>
        <w:rPr>
          <w:rFonts w:ascii="Malgun Gothic" w:cs="Malgun Gothic" w:eastAsia="Malgun Gothic" w:hAnsi="Malgun Gothic"/>
          <w:color w:val="666C69"/>
          <w:sz w:val="16"/>
          <w:szCs w:val="16"/>
        </w:rPr>
        <w:t xml:space="preserve">  ·  사내·고객 시스템</w:t>
      </w:r>
    </w:p>
    <w:p>
      <w:pPr>
        <w:keepLines/>
        <w:widowControl/>
        <w:spacing w:after="90" w:line="290"/>
      </w:pPr>
      <w:r>
        <w:rPr>
          <w:rFonts w:ascii="Malgun Gothic" w:cs="Malgun Gothic" w:eastAsia="Malgun Gothic" w:hAnsi="Malgun Gothic"/>
          <w:color w:val="202322"/>
          <w:sz w:val="19"/>
          <w:szCs w:val="19"/>
        </w:rPr>
        <w:t xml:space="preserve">응급의료 현장에서 사용하는 Android 키오스크 앱과 백엔드 API를 개발했습니다.</w:t>
      </w:r>
    </w:p>
    <w:tbl>
      <w:tblPr>
        <w:tblW w:type="dxa" w:w="9978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nil" w:color="FFFFFF" w:sz="0"/>
          <w:insideV w:val="nil" w:color="FFFFFF" w:sz="0"/>
        </w:tblBorders>
        <w:tblLayout w:type="fixed"/>
      </w:tblPr>
      <w:tblGrid>
        <w:gridCol w:w="1531"/>
        <w:gridCol w:w="8447"/>
      </w:tblGrid>
      <w:tr>
        <w:trPr>
          <w:cantSplit/>
        </w:trPr>
        <w:tc>
          <w:tcPr>
            <w:tcW w:type="dxa" w:w="1531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65"/>
              <w:right w:type="dxa" w:w="170"/>
            </w:tcMar>
            <w:vAlign w:val="top"/>
          </w:tcPr>
          <w:p>
            <w:pPr>
              <w:keepLines/>
              <w:widowControl/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color w:val="666C69"/>
                <w:sz w:val="18"/>
                <w:szCs w:val="18"/>
              </w:rPr>
              <w:t xml:space="preserve">기여</w:t>
            </w:r>
          </w:p>
        </w:tc>
        <w:tc>
          <w:tcPr>
            <w:tcW w:type="dxa" w:w="8447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65"/>
              <w:right w:type="dxa" w:w="0"/>
            </w:tcMar>
            <w:vAlign w:val="top"/>
          </w:tcPr>
          <w:p>
            <w:pPr>
              <w:keepLines/>
              <w:widowControl/>
              <w:spacing w:after="0" w:line="280"/>
            </w:pPr>
            <w:r>
              <w:rPr>
                <w:rFonts w:ascii="Malgun Gothic" w:cs="Malgun Gothic" w:eastAsia="Malgun Gothic" w:hAnsi="Malgun Gothic"/>
                <w:color w:val="202322"/>
                <w:sz w:val="18"/>
                <w:szCs w:val="18"/>
              </w:rPr>
              <w:t xml:space="preserve">Flutter 앱과 Spring Boot CRUD API를 함께 개발했습니다.</w:t>
            </w:r>
          </w:p>
        </w:tc>
      </w:tr>
    </w:tbl>
    <w:p>
      <w:pPr>
        <w:pStyle w:val="ListParagraph"/>
        <w:keepLines/>
        <w:widowControl/>
        <w:numPr>
          <w:ilvl w:val="0"/>
          <w:numId w:val="1"/>
        </w:numPr>
        <w:spacing w:after="72" w:line="280"/>
        <w:ind w:left="300" w:hanging="160"/>
      </w:pPr>
      <w:r>
        <w:rPr>
          <w:rFonts w:ascii="Malgun Gothic" w:cs="Malgun Gothic" w:eastAsia="Malgun Gothic" w:hAnsi="Malgun Gothic"/>
          <w:color w:val="202322"/>
          <w:sz w:val="18"/>
          <w:szCs w:val="18"/>
        </w:rPr>
        <w:t xml:space="preserve">화면별로 반복되는 전역 오류 처리, 인증, 세션과 감사 로그를 공통 모듈로 구성했습니다.</w:t>
      </w:r>
    </w:p>
    <w:p>
      <w:pPr>
        <w:spacing w:after="45" w:line="1"/>
      </w:pPr>
      <w:r>
        <w:rPr>
          <w:rFonts w:ascii="Malgun Gothic" w:cs="Malgun Gothic" w:eastAsia="Malgun Gothic" w:hAnsi="Malgun Gothic"/>
          <w:color w:val="202322"/>
          <w:sz w:val="2"/>
          <w:szCs w:val="2"/>
        </w:rPr>
        <w:t xml:space="preserve"/>
      </w:r>
    </w:p>
    <w:tbl>
      <w:tblPr>
        <w:tblW w:type="dxa" w:w="9978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nil" w:color="FFFFFF" w:sz="0"/>
          <w:insideV w:val="nil" w:color="FFFFFF" w:sz="0"/>
        </w:tblBorders>
        <w:tblLayout w:type="fixed"/>
      </w:tblPr>
      <w:tblGrid>
        <w:gridCol w:w="1531"/>
        <w:gridCol w:w="8447"/>
      </w:tblGrid>
      <w:tr>
        <w:trPr>
          <w:cantSplit/>
        </w:trPr>
        <w:tc>
          <w:tcPr>
            <w:tcW w:type="dxa" w:w="1531"/>
            <w:tcBorders>
              <w:top w:val="single" w:color="D8DCDA" w:sz="3" w:space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55"/>
              <w:right w:type="dxa" w:w="170"/>
            </w:tcMar>
            <w:vAlign w:val="top"/>
          </w:tcPr>
          <w:p>
            <w:pPr>
              <w:keepLines/>
              <w:widowControl/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color w:val="666C69"/>
                <w:sz w:val="16"/>
                <w:szCs w:val="16"/>
              </w:rPr>
              <w:t xml:space="preserve">기술</w:t>
            </w:r>
          </w:p>
        </w:tc>
        <w:tc>
          <w:tcPr>
            <w:tcW w:type="dxa" w:w="8447"/>
            <w:tcBorders>
              <w:top w:val="single" w:color="D8DCDA" w:sz="3" w:space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55"/>
              <w:right w:type="dxa" w:w="0"/>
            </w:tcMar>
            <w:vAlign w:val="top"/>
          </w:tcPr>
          <w:p>
            <w:pPr>
              <w:keepLines/>
              <w:widowControl/>
              <w:spacing w:after="0" w:line="280"/>
            </w:pPr>
            <w:r>
              <w:rPr>
                <w:rFonts w:ascii="Malgun Gothic" w:cs="Malgun Gothic" w:eastAsia="Malgun Gothic" w:hAnsi="Malgun Gothic"/>
                <w:color w:val="202322"/>
                <w:sz w:val="16"/>
                <w:szCs w:val="16"/>
              </w:rPr>
              <w:t xml:space="preserve">Java · Spring Boot · MySQL · Flutter</w:t>
            </w:r>
          </w:p>
        </w:tc>
      </w:tr>
    </w:tbl>
    <w:p>
      <w:pPr>
        <w:spacing w:after="125" w:line="1"/>
      </w:pPr>
      <w:r>
        <w:rPr>
          <w:rFonts w:ascii="Malgun Gothic" w:cs="Malgun Gothic" w:eastAsia="Malgun Gothic" w:hAnsi="Malgun Gothic"/>
          <w:color w:val="202322"/>
          <w:sz w:val="2"/>
          <w:szCs w:val="2"/>
        </w:rPr>
        <w:t xml:space="preserve"/>
      </w:r>
    </w:p>
    <w:p>
      <w:pPr>
        <w:keepNext/>
        <w:pBdr>
          <w:bottom w:val="single" w:color="777D7A" w:sz="6" w:space="9"/>
        </w:pBdr>
        <w:spacing w:before="320" w:after="150" w:line="260"/>
      </w:pPr>
      <w:r>
        <w:rPr>
          <w:rFonts w:ascii="Malgun Gothic" w:cs="Malgun Gothic" w:eastAsia="Malgun Gothic" w:hAnsi="Malgun Gothic"/>
          <w:b/>
          <w:bCs/>
          <w:color w:val="202322"/>
          <w:sz w:val="27"/>
          <w:szCs w:val="27"/>
        </w:rPr>
        <w:t xml:space="preserve">프로젝트</w:t>
      </w:r>
      <w:r>
        <w:rPr>
          <w:rFonts w:ascii="Malgun Gothic" w:cs="Malgun Gothic" w:eastAsia="Malgun Gothic" w:hAnsi="Malgun Gothic"/>
          <w:color w:val="8A8F8D"/>
          <w:sz w:val="16"/>
          <w:szCs w:val="16"/>
        </w:rPr>
        <w:t xml:space="preserve">  Selected Projects</w:t>
      </w:r>
    </w:p>
    <w:tbl>
      <w:tblPr>
        <w:tblW w:type="dxa" w:w="9978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nil" w:color="FFFFFF" w:sz="0"/>
          <w:insideV w:val="nil" w:color="FFFFFF" w:sz="0"/>
        </w:tblBorders>
        <w:tblLayout w:type="fixed"/>
      </w:tblPr>
      <w:tblGrid>
        <w:gridCol w:w="6860"/>
        <w:gridCol w:w="3118"/>
      </w:tblGrid>
      <w:tr>
        <w:trPr>
          <w:cantSplit/>
        </w:trPr>
        <w:tc>
          <w:tcPr>
            <w:tcW w:type="dxa" w:w="6860"/>
            <w:tcBorders>
              <w:top w:val="nil" w:color="FFFFFF" w:sz="0"/>
              <w:left w:val="nil" w:color="FFFFFF" w:sz="0"/>
              <w:bottom w:val="single" w:color="D8DCDA" w:sz="3" w:space="0"/>
              <w:right w:val="nil" w:color="FFFFFF" w:sz="0"/>
            </w:tcBorders>
            <w:tcMar>
              <w:top w:type="dxa" w:w="0"/>
              <w:left w:type="dxa" w:w="0"/>
              <w:bottom w:type="dxa" w:w="130"/>
              <w:right w:type="dxa" w:w="240"/>
            </w:tcMar>
            <w:vAlign w:val="top"/>
          </w:tcPr>
          <w:p>
            <w:pPr>
              <w:keepNext/>
              <w:keepLines/>
              <w:widowControl/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202322"/>
                <w:sz w:val="20"/>
                <w:szCs w:val="20"/>
              </w:rPr>
              <w:t xml:space="preserve">KExcel  ·  Kotlin DSL 기반 엑셀 생성 라이브러리</w:t>
            </w:r>
          </w:p>
        </w:tc>
        <w:tc>
          <w:tcPr>
            <w:tcW w:type="dxa" w:w="3118"/>
            <w:tcBorders>
              <w:top w:val="nil" w:color="FFFFFF" w:sz="0"/>
              <w:left w:val="nil" w:color="FFFFFF" w:sz="0"/>
              <w:bottom w:val="single" w:color="D8DCDA" w:sz="3" w:space="0"/>
              <w:right w:val="nil" w:color="FFFFFF" w:sz="0"/>
            </w:tcBorders>
            <w:tcMar>
              <w:top w:type="dxa" w:w="0"/>
              <w:left w:type="dxa" w:w="0"/>
              <w:bottom w:type="dxa" w:w="130"/>
              <w:right w:type="dxa" w:w="0"/>
            </w:tcMar>
            <w:vAlign w:val="top"/>
          </w:tcPr>
          <w:p>
            <w:pPr>
              <w:keepLines/>
              <w:widowControl/>
              <w:spacing w:after="0" w:line="260"/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color w:val="666C69"/>
                <w:sz w:val="15"/>
                <w:szCs w:val="15"/>
              </w:rPr>
              <w:t xml:space="preserve">2026.05  ·  개인 오픈소스</w:t>
            </w:r>
          </w:p>
        </w:tc>
      </w:tr>
    </w:tbl>
    <w:p>
      <w:pPr>
        <w:spacing w:after="45" w:line="1"/>
      </w:pPr>
      <w:r>
        <w:rPr>
          <w:rFonts w:ascii="Malgun Gothic" w:cs="Malgun Gothic" w:eastAsia="Malgun Gothic" w:hAnsi="Malgun Gothic"/>
          <w:color w:val="202322"/>
          <w:sz w:val="2"/>
          <w:szCs w:val="2"/>
        </w:rPr>
        <w:t xml:space="preserve"/>
      </w:r>
    </w:p>
    <w:p>
      <w:pPr>
        <w:pStyle w:val="ListParagraph"/>
        <w:keepLines/>
        <w:widowControl/>
        <w:numPr>
          <w:ilvl w:val="0"/>
          <w:numId w:val="1"/>
        </w:numPr>
        <w:spacing w:after="66" w:line="280"/>
        <w:ind w:left="300" w:hanging="160"/>
      </w:pPr>
      <w:r>
        <w:rPr>
          <w:rFonts w:ascii="Malgun Gothic" w:cs="Malgun Gothic" w:eastAsia="Malgun Gothic" w:hAnsi="Malgun Gothic"/>
          <w:color w:val="202322"/>
          <w:sz w:val="18"/>
          <w:szCs w:val="18"/>
        </w:rPr>
        <w:t xml:space="preserve">실무의 엑셀 생성 문제를 일반화해 Kotlin DSL과 ExcelDriver 추상화, 스트리밍·동시 쓰기 오용 감지를 구현했습니다.</w:t>
      </w:r>
    </w:p>
    <w:p>
      <w:pPr>
        <w:pStyle w:val="ListParagraph"/>
        <w:keepLines/>
        <w:widowControl/>
        <w:numPr>
          <w:ilvl w:val="0"/>
          <w:numId w:val="1"/>
        </w:numPr>
        <w:spacing w:after="66" w:line="280"/>
        <w:ind w:left="300" w:hanging="160"/>
      </w:pPr>
      <w:r>
        <w:rPr>
          <w:rFonts w:ascii="Malgun Gothic" w:cs="Malgun Gothic" w:eastAsia="Malgun Gothic" w:hAnsi="Malgun Gothic"/>
          <w:color w:val="202322"/>
          <w:sz w:val="18"/>
          <w:szCs w:val="18"/>
        </w:rPr>
        <w:t xml:space="preserve">OpenJDK 21·512MB heap에서 100만 행을 3.396초에 생성하고 DSL 실행당 추가 할당량을 약 200KB에서 364B로 줄였으며, 동일 시트 동시 쓰기는 감지해 중단합니다.</w:t>
      </w:r>
    </w:p>
    <w:p>
      <w:pPr>
        <w:keepLines/>
        <w:widowControl/>
        <w:spacing w:after="145" w:line="240"/>
      </w:pPr>
      <w:hyperlink w:history="1" r:id="rIddwncpddy4ei_xztnyvekq">
        <w:r>
          <w:rPr>
            <w:rFonts w:ascii="Malgun Gothic" w:cs="Malgun Gothic" w:eastAsia="Malgun Gothic" w:hAnsi="Malgun Gothic"/>
            <w:color w:val="666C69"/>
            <w:sz w:val="16"/>
            <w:szCs w:val="16"/>
            <w:u w:val="single"/>
          </w:rPr>
          <w:t xml:space="preserve">https://github.com/Hong1008/kexcel</w:t>
        </w:r>
      </w:hyperlink>
    </w:p>
    <w:tbl>
      <w:tblPr>
        <w:tblW w:type="dxa" w:w="9978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nil" w:color="FFFFFF" w:sz="0"/>
          <w:insideV w:val="nil" w:color="FFFFFF" w:sz="0"/>
        </w:tblBorders>
        <w:tblLayout w:type="fixed"/>
      </w:tblPr>
      <w:tblGrid>
        <w:gridCol w:w="6860"/>
        <w:gridCol w:w="3118"/>
      </w:tblGrid>
      <w:tr>
        <w:trPr>
          <w:cantSplit/>
        </w:trPr>
        <w:tc>
          <w:tcPr>
            <w:tcW w:type="dxa" w:w="6860"/>
            <w:tcBorders>
              <w:top w:val="nil" w:color="FFFFFF" w:sz="0"/>
              <w:left w:val="nil" w:color="FFFFFF" w:sz="0"/>
              <w:bottom w:val="single" w:color="D8DCDA" w:sz="3" w:space="0"/>
              <w:right w:val="nil" w:color="FFFFFF" w:sz="0"/>
            </w:tcBorders>
            <w:tcMar>
              <w:top w:type="dxa" w:w="0"/>
              <w:left w:type="dxa" w:w="0"/>
              <w:bottom w:type="dxa" w:w="130"/>
              <w:right w:type="dxa" w:w="240"/>
            </w:tcMar>
            <w:vAlign w:val="top"/>
          </w:tcPr>
          <w:p>
            <w:pPr>
              <w:keepNext/>
              <w:keepLines/>
              <w:widowControl/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202322"/>
                <w:sz w:val="20"/>
                <w:szCs w:val="20"/>
              </w:rPr>
              <w:t xml:space="preserve">WorkShield  ·  표준계약서 비교 MCP·웹 서비스 백엔드</w:t>
            </w:r>
          </w:p>
        </w:tc>
        <w:tc>
          <w:tcPr>
            <w:tcW w:type="dxa" w:w="3118"/>
            <w:tcBorders>
              <w:top w:val="nil" w:color="FFFFFF" w:sz="0"/>
              <w:left w:val="nil" w:color="FFFFFF" w:sz="0"/>
              <w:bottom w:val="single" w:color="D8DCDA" w:sz="3" w:space="0"/>
              <w:right w:val="nil" w:color="FFFFFF" w:sz="0"/>
            </w:tcBorders>
            <w:tcMar>
              <w:top w:type="dxa" w:w="0"/>
              <w:left w:type="dxa" w:w="0"/>
              <w:bottom w:type="dxa" w:w="130"/>
              <w:right w:type="dxa" w:w="0"/>
            </w:tcMar>
            <w:vAlign w:val="top"/>
          </w:tcPr>
          <w:p>
            <w:pPr>
              <w:keepLines/>
              <w:widowControl/>
              <w:spacing w:after="0" w:line="260"/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color w:val="666C69"/>
                <w:sz w:val="15"/>
                <w:szCs w:val="15"/>
              </w:rPr>
              <w:t xml:space="preserve">2026.06–2026.08  ·  5인 교육 팀 프로젝트</w:t>
            </w:r>
          </w:p>
        </w:tc>
      </w:tr>
    </w:tbl>
    <w:p>
      <w:pPr>
        <w:spacing w:after="45" w:line="1"/>
      </w:pPr>
      <w:r>
        <w:rPr>
          <w:rFonts w:ascii="Malgun Gothic" w:cs="Malgun Gothic" w:eastAsia="Malgun Gothic" w:hAnsi="Malgun Gothic"/>
          <w:color w:val="202322"/>
          <w:sz w:val="2"/>
          <w:szCs w:val="2"/>
        </w:rPr>
        <w:t xml:space="preserve"/>
      </w:r>
    </w:p>
    <w:p>
      <w:pPr>
        <w:pStyle w:val="ListParagraph"/>
        <w:keepLines/>
        <w:widowControl/>
        <w:numPr>
          <w:ilvl w:val="0"/>
          <w:numId w:val="1"/>
        </w:numPr>
        <w:spacing w:after="66" w:line="280"/>
        <w:ind w:left="300" w:hanging="160"/>
      </w:pPr>
      <w:r>
        <w:rPr>
          <w:rFonts w:ascii="Malgun Gothic" w:cs="Malgun Gothic" w:eastAsia="Malgun Gothic" w:hAnsi="Malgun Gothic"/>
          <w:color w:val="202322"/>
          <w:sz w:val="18"/>
          <w:szCs w:val="18"/>
        </w:rPr>
        <w:t xml:space="preserve">5인 팀의 PM·시스템 설계·MCP 구현을 맡아 결정론적 검색·상태 분류와 선택적 LLM 계층을 분리했습니다.</w:t>
      </w:r>
    </w:p>
    <w:p>
      <w:pPr>
        <w:pStyle w:val="ListParagraph"/>
        <w:keepLines/>
        <w:widowControl/>
        <w:numPr>
          <w:ilvl w:val="0"/>
          <w:numId w:val="1"/>
        </w:numPr>
        <w:spacing w:after="66" w:line="280"/>
        <w:ind w:left="300" w:hanging="160"/>
      </w:pPr>
      <w:r>
        <w:rPr>
          <w:rFonts w:ascii="Malgun Gothic" w:cs="Malgun Gothic" w:eastAsia="Malgun Gothic" w:hAnsi="Malgun Gothic"/>
          <w:color w:val="202322"/>
          <w:sz w:val="18"/>
          <w:szCs w:val="18"/>
        </w:rPr>
        <w:t xml:space="preserve">약 0.0328 범위의 RRF 점수가 0.5 임계값과 비교되던 오류를 수정하고 판정 후보·점수를 실행 기록으로 보존했으며, 결과는 법률 판단이 아닌 검토 후보입니다.</w:t>
      </w:r>
    </w:p>
    <w:p>
      <w:pPr>
        <w:keepLines/>
        <w:widowControl/>
        <w:spacing w:after="145" w:line="240"/>
      </w:pPr>
      <w:hyperlink w:history="1" r:id="rIdpo4xfmiinnjwjaska0mya">
        <w:r>
          <w:rPr>
            <w:rFonts w:ascii="Malgun Gothic" w:cs="Malgun Gothic" w:eastAsia="Malgun Gothic" w:hAnsi="Malgun Gothic"/>
            <w:color w:val="666C69"/>
            <w:sz w:val="16"/>
            <w:szCs w:val="16"/>
            <w:u w:val="single"/>
          </w:rPr>
          <w:t xml:space="preserve">https://github.com/SKNETWORKS-FAMILY-AICAMP/SKN30-4th-2Team</w:t>
        </w:r>
      </w:hyperlink>
    </w:p>
    <w:p>
      <w:pPr>
        <w:keepNext/>
        <w:pBdr>
          <w:bottom w:val="single" w:color="777D7A" w:sz="6" w:space="9"/>
        </w:pBdr>
        <w:spacing w:before="320" w:after="150" w:line="260"/>
      </w:pPr>
      <w:r>
        <w:rPr>
          <w:rFonts w:ascii="Malgun Gothic" w:cs="Malgun Gothic" w:eastAsia="Malgun Gothic" w:hAnsi="Malgun Gothic"/>
          <w:b/>
          <w:bCs/>
          <w:color w:val="202322"/>
          <w:sz w:val="27"/>
          <w:szCs w:val="27"/>
        </w:rPr>
        <w:t xml:space="preserve">교육 · 자격</w:t>
      </w:r>
      <w:r>
        <w:rPr>
          <w:rFonts w:ascii="Malgun Gothic" w:cs="Malgun Gothic" w:eastAsia="Malgun Gothic" w:hAnsi="Malgun Gothic"/>
          <w:color w:val="8A8F8D"/>
          <w:sz w:val="16"/>
          <w:szCs w:val="16"/>
        </w:rPr>
        <w:t xml:space="preserve">  Training &amp; Certification</w:t>
      </w:r>
    </w:p>
    <w:tbl>
      <w:tblPr>
        <w:tblW w:type="dxa" w:w="9978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nil" w:color="FFFFFF" w:sz="0"/>
          <w:insideV w:val="nil" w:color="FFFFFF" w:sz="0"/>
        </w:tblBorders>
        <w:tblLayout w:type="fixed"/>
      </w:tblPr>
      <w:tblGrid>
        <w:gridCol w:w="7540"/>
        <w:gridCol w:w="2438"/>
      </w:tblGrid>
      <w:tr>
        <w:trPr>
          <w:cantSplit/>
        </w:trPr>
        <w:tc>
          <w:tcPr>
            <w:tcW w:type="dxa" w:w="7540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90"/>
              <w:right w:type="dxa" w:w="240"/>
            </w:tcMar>
            <w:vAlign w:val="top"/>
          </w:tcPr>
          <w:p>
            <w:pPr>
              <w:keepLines/>
              <w:widowControl/>
              <w:spacing w:after="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666C69"/>
                <w:sz w:val="16"/>
                <w:szCs w:val="16"/>
              </w:rPr>
              <w:t xml:space="preserve">교육  </w:t>
            </w:r>
            <w:r>
              <w:rPr>
                <w:rFonts w:ascii="Malgun Gothic" w:cs="Malgun Gothic" w:eastAsia="Malgun Gothic" w:hAnsi="Malgun Gothic"/>
                <w:b/>
                <w:bCs/>
                <w:color w:val="202322"/>
                <w:sz w:val="18"/>
                <w:szCs w:val="18"/>
              </w:rPr>
              <w:t xml:space="preserve">SK Networks Family AI 캠프 30기  ·  실습 중심 교육 과정 수강</w:t>
            </w:r>
          </w:p>
        </w:tc>
        <w:tc>
          <w:tcPr>
            <w:tcW w:type="dxa" w:w="2438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90"/>
              <w:right w:type="dxa" w:w="0"/>
            </w:tcMar>
            <w:vAlign w:val="top"/>
          </w:tcPr>
          <w:p>
            <w:pPr>
              <w:keepLines/>
              <w:widowControl/>
              <w:spacing w:after="0" w:line="270"/>
              <w:jc w:val="right"/>
            </w:pPr>
            <w:r>
              <w:rPr>
                <w:rFonts w:ascii="Malgun Gothic" w:cs="Malgun Gothic" w:eastAsia="Malgun Gothic" w:hAnsi="Malgun Gothic"/>
                <w:color w:val="666C69"/>
                <w:sz w:val="17"/>
                <w:szCs w:val="17"/>
              </w:rPr>
              <w:t xml:space="preserve">2026.04–현재</w:t>
            </w:r>
          </w:p>
        </w:tc>
      </w:tr>
      <w:tr>
        <w:trPr>
          <w:cantSplit/>
        </w:trPr>
        <w:tc>
          <w:tcPr>
            <w:tcW w:type="dxa" w:w="7540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90"/>
              <w:right w:type="dxa" w:w="240"/>
            </w:tcMar>
            <w:vAlign w:val="top"/>
          </w:tcPr>
          <w:p>
            <w:pPr>
              <w:keepLines/>
              <w:widowControl/>
              <w:spacing w:after="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666C69"/>
                <w:sz w:val="16"/>
                <w:szCs w:val="16"/>
              </w:rPr>
              <w:t xml:space="preserve">자격  </w:t>
            </w:r>
            <w:r>
              <w:rPr>
                <w:rFonts w:ascii="Malgun Gothic" w:cs="Malgun Gothic" w:eastAsia="Malgun Gothic" w:hAnsi="Malgun Gothic"/>
                <w:b/>
                <w:bCs/>
                <w:color w:val="202322"/>
                <w:sz w:val="18"/>
                <w:szCs w:val="18"/>
              </w:rPr>
              <w:t xml:space="preserve">SQL 개발자(SQLD)  ·  한국데이터산업진흥원</w:t>
            </w:r>
          </w:p>
        </w:tc>
        <w:tc>
          <w:tcPr>
            <w:tcW w:type="dxa" w:w="2438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90"/>
              <w:right w:type="dxa" w:w="0"/>
            </w:tcMar>
            <w:vAlign w:val="top"/>
          </w:tcPr>
          <w:p>
            <w:pPr>
              <w:keepLines/>
              <w:widowControl/>
              <w:spacing w:after="0" w:line="270"/>
              <w:jc w:val="right"/>
            </w:pPr>
            <w:r>
              <w:rPr>
                <w:rFonts w:ascii="Malgun Gothic" w:cs="Malgun Gothic" w:eastAsia="Malgun Gothic" w:hAnsi="Malgun Gothic"/>
                <w:color w:val="666C69"/>
                <w:sz w:val="17"/>
                <w:szCs w:val="17"/>
              </w:rPr>
              <w:t xml:space="preserve">2026.06</w:t>
            </w:r>
          </w:p>
        </w:tc>
      </w:tr>
      <w:tr>
        <w:trPr>
          <w:cantSplit/>
        </w:trPr>
        <w:tc>
          <w:tcPr>
            <w:tcW w:type="dxa" w:w="7540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90"/>
              <w:right w:type="dxa" w:w="240"/>
            </w:tcMar>
            <w:vAlign w:val="top"/>
          </w:tcPr>
          <w:p>
            <w:pPr>
              <w:keepLines/>
              <w:widowControl/>
              <w:spacing w:after="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666C69"/>
                <w:sz w:val="16"/>
                <w:szCs w:val="16"/>
              </w:rPr>
              <w:t xml:space="preserve">자격  </w:t>
            </w:r>
            <w:r>
              <w:rPr>
                <w:rFonts w:ascii="Malgun Gothic" w:cs="Malgun Gothic" w:eastAsia="Malgun Gothic" w:hAnsi="Malgun Gothic"/>
                <w:b/>
                <w:bCs/>
                <w:color w:val="202322"/>
                <w:sz w:val="18"/>
                <w:szCs w:val="18"/>
              </w:rPr>
              <w:t xml:space="preserve">PCCE Python3 Lv4  ·  (주)그렙</w:t>
            </w:r>
          </w:p>
        </w:tc>
        <w:tc>
          <w:tcPr>
            <w:tcW w:type="dxa" w:w="2438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90"/>
              <w:right w:type="dxa" w:w="0"/>
            </w:tcMar>
            <w:vAlign w:val="top"/>
          </w:tcPr>
          <w:p>
            <w:pPr>
              <w:keepLines/>
              <w:widowControl/>
              <w:spacing w:after="0" w:line="270"/>
              <w:jc w:val="right"/>
            </w:pPr>
            <w:r>
              <w:rPr>
                <w:rFonts w:ascii="Malgun Gothic" w:cs="Malgun Gothic" w:eastAsia="Malgun Gothic" w:hAnsi="Malgun Gothic"/>
                <w:color w:val="666C69"/>
                <w:sz w:val="17"/>
                <w:szCs w:val="17"/>
              </w:rPr>
              <w:t xml:space="preserve">2026.04</w:t>
            </w:r>
          </w:p>
        </w:tc>
      </w:tr>
    </w:tbl>
    <w:sectPr>
      <w:pgSz w:w="11906" w:h="16838" w:orient="portrait"/>
      <w:pgMar w:top="907" w:right="964" w:bottom="964" w:left="964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2322"/>
        <w:sz w:val="20"/>
        <w:szCs w:val="20"/>
      </w:rPr>
    </w:rPrDefault>
    <w:pPrDefault>
      <w:pPr>
        <w:spacing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lxx8dj6o3zioro1x9vrlv" Type="http://schemas.openxmlformats.org/officeDocument/2006/relationships/hyperlink" Target="mailto:zxcbnm6404@gmail.com" TargetMode="External"/><Relationship Id="rIdeelwwxcuq8qrx7gq3ym1u" Type="http://schemas.openxmlformats.org/officeDocument/2006/relationships/hyperlink" Target="https://github.com/Hong1008" TargetMode="External"/><Relationship Id="rIdcqxwycxui4ey4yupgwwyh" Type="http://schemas.openxmlformats.org/officeDocument/2006/relationships/hyperlink" Target="https://hong1008.github.io/portfolio/" TargetMode="External"/><Relationship Id="rIddwncpddy4ei_xztnyvekq" Type="http://schemas.openxmlformats.org/officeDocument/2006/relationships/hyperlink" Target="https://github.com/Hong1008/kexcel" TargetMode="External"/><Relationship Id="rIdpo4xfmiinnjwjaska0mya" Type="http://schemas.openxmlformats.org/officeDocument/2006/relationships/hyperlink" Target="https://github.com/SKNETWORKS-FAMILY-AICAMP/SKN30-4th-2Team" TargetMode="External"/><Relationship Id="rId6" Type="http://schemas.openxmlformats.org/officeDocument/2006/relationships/image" Target="media/764bafbc0f76747ee0e9f52af2e677971c1e9040.jpg"/><Relationship Id="rId12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홍철민 백엔드 개발자 이력서</dc:title>
  <dc:subject>Java/Kotlin·Spring 백엔드 개발자 이력서</dc:subject>
  <dc:creator>홍철민</dc:creator>
  <dc:description>근거 기반으로 생성한 경력 중심 백엔드 개발자 이력서</dc:description>
  <cp:lastModifiedBy>Un-named</cp:lastModifiedBy>
  <cp:revision>1</cp:revision>
  <dcterms:created xsi:type="dcterms:W3CDTF">2026-08-25T00:00:00Z</dcterms:created>
  <dcterms:modified xsi:type="dcterms:W3CDTF">2026-08-25T00:00:00Z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