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76" w:lineRule="auto"/>
        <w:jc w:val="left"/>
        <w:rPr>
          <w:sz w:val="21"/>
          <w:szCs w:val="21"/>
        </w:rPr>
      </w:pPr>
      <w:r>
        <w:rPr>
          <w:b/>
          <w:color w:val="FE2C23"/>
          <w:sz w:val="24"/>
          <w:szCs w:val="24"/>
        </w:rPr>
        <w:t>RPC协议基本组成</w:t>
      </w:r>
    </w:p>
    <w:p>
      <w:pPr>
        <w:pStyle w:val="8"/>
        <w:pBdr>
          <w:top w:val="single" w:color="auto" w:sz="0" w:space="0"/>
        </w:pBdr>
        <w:spacing w:line="276" w:lineRule="auto"/>
        <w:jc w:val="left"/>
        <w:rPr>
          <w:sz w:val="21"/>
          <w:szCs w:val="21"/>
        </w:rPr>
      </w:pPr>
      <w:r>
        <w:rPr>
          <w:b/>
          <w:sz w:val="24"/>
          <w:szCs w:val="24"/>
        </w:rPr>
        <w:t>RPC 协议名词解释</w:t>
      </w:r>
    </w:p>
    <w:p>
      <w:pPr>
        <w:pStyle w:val="4"/>
        <w:jc w:val="left"/>
        <w:rPr>
          <w:sz w:val="18"/>
          <w:szCs w:val="18"/>
        </w:rPr>
      </w:pPr>
      <w:r>
        <w:rPr>
          <w:sz w:val="20"/>
          <w:szCs w:val="20"/>
        </w:rPr>
        <w:t>在一个典型RPC的使用场景中，包含了服务发现、负载、容错、</w:t>
      </w:r>
      <w:r>
        <w:rPr>
          <w:sz w:val="20"/>
          <w:szCs w:val="20"/>
          <w:u w:val="single"/>
        </w:rPr>
        <w:t>网络传输</w:t>
      </w:r>
      <w:r>
        <w:rPr>
          <w:sz w:val="20"/>
          <w:szCs w:val="20"/>
        </w:rPr>
        <w:t>、</w:t>
      </w:r>
      <w:r>
        <w:rPr>
          <w:sz w:val="20"/>
          <w:szCs w:val="20"/>
          <w:u w:val="single"/>
        </w:rPr>
        <w:t>序列化</w:t>
      </w:r>
      <w:r>
        <w:rPr>
          <w:sz w:val="20"/>
          <w:szCs w:val="20"/>
        </w:rPr>
        <w:t>等组件，其中RPC协议就指明了程序如何进行网络传输和序列化 。也就是说一个RPC协议的实现就等于一个非透明的远程调用实现，如何做到的的呢？</w:t>
      </w:r>
    </w:p>
    <w:p>
      <w:pPr>
        <w:pStyle w:val="4"/>
        <w:jc w:val="left"/>
      </w:pPr>
    </w:p>
    <w:p>
      <w:pPr>
        <w:pStyle w:val="4"/>
        <w:jc w:val="center"/>
      </w:pPr>
      <w:r>
        <w:drawing>
          <wp:inline distT="0" distB="0" distL="0" distR="0">
            <wp:extent cx="5207000" cy="3692525"/>
            <wp:effectExtent l="0" t="0" r="5080" b="10795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6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720"/>
        <w:jc w:val="left"/>
      </w:pPr>
      <w:r>
        <w:rPr>
          <w:b/>
        </w:rPr>
        <w:t>协议基本组成：</w:t>
      </w:r>
    </w:p>
    <w:p>
      <w:pPr>
        <w:pStyle w:val="4"/>
        <w:jc w:val="center"/>
      </w:pPr>
      <w:r>
        <w:drawing>
          <wp:inline distT="0" distB="0" distL="0" distR="0">
            <wp:extent cx="4262755" cy="3249930"/>
            <wp:effectExtent l="0" t="0" r="4445" b="1143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009" cy="32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jc w:val="left"/>
        <w:rPr>
          <w:color w:val="333333"/>
        </w:rPr>
      </w:pPr>
      <w:r>
        <w:t>地址：服务提供者地址</w:t>
      </w:r>
    </w:p>
    <w:p>
      <w:pPr>
        <w:pStyle w:val="4"/>
        <w:numPr>
          <w:ilvl w:val="0"/>
          <w:numId w:val="1"/>
        </w:numPr>
        <w:jc w:val="left"/>
        <w:rPr>
          <w:color w:val="333333"/>
        </w:rPr>
      </w:pPr>
      <w:r>
        <w:t>端口：协议指定开放的端口</w:t>
      </w:r>
    </w:p>
    <w:p>
      <w:pPr>
        <w:pStyle w:val="4"/>
        <w:numPr>
          <w:ilvl w:val="0"/>
          <w:numId w:val="1"/>
        </w:numPr>
        <w:jc w:val="left"/>
        <w:rPr>
          <w:color w:val="333333"/>
        </w:rPr>
      </w:pPr>
      <w:r>
        <w:t>报文编码：协议报文编码 ，分为请求头和请求体两部分。</w:t>
      </w:r>
    </w:p>
    <w:p>
      <w:pPr>
        <w:pStyle w:val="4"/>
        <w:numPr>
          <w:ilvl w:val="0"/>
          <w:numId w:val="1"/>
        </w:numPr>
        <w:jc w:val="left"/>
        <w:rPr>
          <w:color w:val="333333"/>
        </w:rPr>
      </w:pPr>
      <w:r>
        <w:t>序列化方式：将请求体序列化成对象</w:t>
      </w:r>
    </w:p>
    <w:p>
      <w:pPr>
        <w:pStyle w:val="4"/>
        <w:numPr>
          <w:ilvl w:val="1"/>
          <w:numId w:val="1"/>
        </w:numPr>
        <w:jc w:val="left"/>
        <w:rPr>
          <w:color w:val="333333"/>
          <w:sz w:val="16"/>
          <w:szCs w:val="16"/>
        </w:rPr>
      </w:pPr>
      <w:r>
        <w:rPr>
          <w:color w:val="0D0015"/>
          <w:sz w:val="18"/>
          <w:szCs w:val="18"/>
        </w:rPr>
        <w:t>Hessian2Serialization、</w:t>
      </w:r>
    </w:p>
    <w:p>
      <w:pPr>
        <w:pStyle w:val="4"/>
        <w:numPr>
          <w:ilvl w:val="1"/>
          <w:numId w:val="1"/>
        </w:numPr>
        <w:jc w:val="left"/>
        <w:rPr>
          <w:color w:val="333333"/>
          <w:sz w:val="16"/>
          <w:szCs w:val="16"/>
        </w:rPr>
      </w:pPr>
      <w:r>
        <w:rPr>
          <w:color w:val="0D0015"/>
          <w:sz w:val="18"/>
          <w:szCs w:val="18"/>
        </w:rPr>
        <w:t>DubboSerialization、</w:t>
      </w:r>
    </w:p>
    <w:p>
      <w:pPr>
        <w:pStyle w:val="4"/>
        <w:numPr>
          <w:ilvl w:val="1"/>
          <w:numId w:val="1"/>
        </w:numPr>
        <w:jc w:val="left"/>
        <w:rPr>
          <w:color w:val="333333"/>
          <w:sz w:val="16"/>
          <w:szCs w:val="16"/>
        </w:rPr>
      </w:pPr>
      <w:r>
        <w:rPr>
          <w:color w:val="0D0015"/>
          <w:sz w:val="18"/>
          <w:szCs w:val="18"/>
        </w:rPr>
        <w:t>JavaSerialization</w:t>
      </w:r>
    </w:p>
    <w:p>
      <w:pPr>
        <w:pStyle w:val="4"/>
        <w:numPr>
          <w:ilvl w:val="1"/>
          <w:numId w:val="1"/>
        </w:numPr>
        <w:jc w:val="left"/>
        <w:rPr>
          <w:color w:val="0D0015"/>
          <w:sz w:val="16"/>
          <w:szCs w:val="16"/>
        </w:rPr>
      </w:pPr>
      <w:r>
        <w:rPr>
          <w:sz w:val="18"/>
          <w:szCs w:val="18"/>
        </w:rPr>
        <w:t>JsonSerialization</w:t>
      </w:r>
    </w:p>
    <w:p>
      <w:pPr>
        <w:pStyle w:val="4"/>
        <w:numPr>
          <w:ilvl w:val="0"/>
          <w:numId w:val="1"/>
        </w:numPr>
        <w:jc w:val="left"/>
        <w:rPr>
          <w:color w:val="0D0015"/>
          <w:sz w:val="16"/>
          <w:szCs w:val="16"/>
        </w:rPr>
      </w:pPr>
      <w:r>
        <w:rPr>
          <w:color w:val="2B2B2B"/>
          <w:sz w:val="18"/>
          <w:szCs w:val="18"/>
        </w:rPr>
        <w:t>运行服务: 网络传输实现</w:t>
      </w:r>
    </w:p>
    <w:p>
      <w:pPr>
        <w:pStyle w:val="4"/>
        <w:numPr>
          <w:ilvl w:val="1"/>
          <w:numId w:val="1"/>
        </w:numPr>
        <w:jc w:val="left"/>
        <w:rPr>
          <w:color w:val="2B2B2B"/>
          <w:sz w:val="16"/>
          <w:szCs w:val="16"/>
        </w:rPr>
      </w:pPr>
      <w:r>
        <w:rPr>
          <w:sz w:val="18"/>
          <w:szCs w:val="18"/>
        </w:rPr>
        <w:t>netty</w:t>
      </w:r>
    </w:p>
    <w:p>
      <w:pPr>
        <w:pStyle w:val="4"/>
        <w:numPr>
          <w:ilvl w:val="1"/>
          <w:numId w:val="1"/>
        </w:numPr>
        <w:jc w:val="left"/>
        <w:rPr>
          <w:color w:val="333333"/>
          <w:sz w:val="16"/>
          <w:szCs w:val="16"/>
        </w:rPr>
      </w:pPr>
      <w:r>
        <w:rPr>
          <w:color w:val="2B2B2B"/>
          <w:sz w:val="18"/>
          <w:szCs w:val="18"/>
        </w:rPr>
        <w:t>mina</w:t>
      </w:r>
    </w:p>
    <w:p>
      <w:pPr>
        <w:pStyle w:val="4"/>
        <w:numPr>
          <w:ilvl w:val="1"/>
          <w:numId w:val="1"/>
        </w:numPr>
        <w:jc w:val="left"/>
        <w:rPr>
          <w:color w:val="333333"/>
          <w:sz w:val="16"/>
          <w:szCs w:val="16"/>
        </w:rPr>
      </w:pPr>
      <w:r>
        <w:rPr>
          <w:color w:val="2B2B2B"/>
          <w:sz w:val="18"/>
          <w:szCs w:val="18"/>
        </w:rPr>
        <w:t>RMI 服务</w:t>
      </w:r>
    </w:p>
    <w:p>
      <w:pPr>
        <w:pStyle w:val="4"/>
        <w:numPr>
          <w:ilvl w:val="1"/>
          <w:numId w:val="1"/>
        </w:numPr>
        <w:jc w:val="left"/>
        <w:rPr>
          <w:color w:val="333333"/>
          <w:sz w:val="16"/>
          <w:szCs w:val="16"/>
        </w:rPr>
      </w:pPr>
      <w:r>
        <w:rPr>
          <w:color w:val="2B2B2B"/>
          <w:sz w:val="18"/>
          <w:szCs w:val="18"/>
        </w:rPr>
        <w:t>servlet 容器（jetty、Tomcat、Jboss） </w:t>
      </w:r>
    </w:p>
    <w:p>
      <w:pPr>
        <w:pStyle w:val="7"/>
        <w:pBdr>
          <w:bottom w:val="single" w:color="auto" w:sz="0" w:space="0"/>
        </w:pBdr>
        <w:spacing w:before="720" w:line="276" w:lineRule="auto"/>
        <w:jc w:val="left"/>
        <w:rPr>
          <w:sz w:val="21"/>
          <w:szCs w:val="21"/>
        </w:rPr>
      </w:pPr>
      <w:r>
        <w:rPr>
          <w:b/>
          <w:sz w:val="24"/>
          <w:szCs w:val="24"/>
        </w:rPr>
        <w:t>Dubbo中所支持RPC协议使用</w:t>
      </w:r>
    </w:p>
    <w:p>
      <w:pPr>
        <w:pStyle w:val="4"/>
        <w:jc w:val="left"/>
      </w:pPr>
      <w:r>
        <w:rPr>
          <w:b/>
        </w:rPr>
        <w:t>dubbo 支持的RPC协议列表</w:t>
      </w:r>
    </w:p>
    <w:tbl>
      <w:tblPr>
        <w:tblStyle w:val="2"/>
        <w:tblW w:w="822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56"/>
        <w:gridCol w:w="3588"/>
        <w:gridCol w:w="1472"/>
        <w:gridCol w:w="22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956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名称</w:t>
            </w:r>
          </w:p>
        </w:tc>
        <w:tc>
          <w:tcPr>
            <w:tcW w:w="3588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实现描述</w:t>
            </w:r>
          </w:p>
        </w:tc>
        <w:tc>
          <w:tcPr>
            <w:tcW w:w="14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连接描述</w:t>
            </w:r>
          </w:p>
        </w:tc>
        <w:tc>
          <w:tcPr>
            <w:tcW w:w="2211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适用场景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956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dubbo</w:t>
            </w:r>
          </w:p>
        </w:tc>
        <w:tc>
          <w:tcPr>
            <w:tcW w:w="3588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传输服务: mina, netty(默认), grizzy</w:t>
            </w:r>
          </w:p>
          <w:p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序列化: hessian2(默认), java, fastjson</w:t>
            </w:r>
          </w:p>
          <w:p>
            <w:pPr>
              <w:jc w:val="left"/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自定义报文</w:t>
            </w:r>
          </w:p>
        </w:tc>
        <w:tc>
          <w:tcPr>
            <w:tcW w:w="1472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单个长连接</w:t>
            </w:r>
          </w:p>
          <w:p>
            <w:pPr>
              <w:jc w:val="left"/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NIO异步传输</w:t>
            </w:r>
          </w:p>
        </w:tc>
        <w:tc>
          <w:tcPr>
            <w:tcW w:w="2211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1、常规RPC调用</w:t>
            </w:r>
          </w:p>
          <w:p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2、传输数据量小</w:t>
            </w:r>
          </w:p>
          <w:p>
            <w:pPr>
              <w:jc w:val="left"/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3、提供者少于消费者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956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rmi</w:t>
            </w:r>
          </w:p>
        </w:tc>
        <w:tc>
          <w:tcPr>
            <w:tcW w:w="3588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传输：java rmi 服务</w:t>
            </w:r>
          </w:p>
          <w:p>
            <w:pPr>
              <w:jc w:val="left"/>
              <w:rPr>
                <w:rFonts w:hint="default" w:eastAsia="微软雅黑"/>
                <w:sz w:val="20"/>
                <w:szCs w:val="20"/>
                <w:lang w:val="en-US" w:eastAsia="zh-CN"/>
              </w:rPr>
            </w:pPr>
            <w:r>
              <w:rPr>
                <w:color w:val="333333"/>
                <w:sz w:val="20"/>
                <w:szCs w:val="20"/>
              </w:rPr>
              <w:t>序列化：java原生二进制序列化</w:t>
            </w:r>
            <w:r>
              <w:rPr>
                <w:rFonts w:hint="eastAsia"/>
                <w:color w:val="333333"/>
                <w:sz w:val="20"/>
                <w:szCs w:val="20"/>
                <w:lang w:val="en-US" w:eastAsia="zh-CN"/>
              </w:rPr>
              <w:t>(固定)</w:t>
            </w:r>
          </w:p>
        </w:tc>
        <w:tc>
          <w:tcPr>
            <w:tcW w:w="1472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多个短连接</w:t>
            </w:r>
          </w:p>
          <w:p>
            <w:pPr>
              <w:jc w:val="left"/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BIO同步传输</w:t>
            </w:r>
          </w:p>
        </w:tc>
        <w:tc>
          <w:tcPr>
            <w:tcW w:w="2211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1、常规RPC调用</w:t>
            </w:r>
          </w:p>
          <w:p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2、与原RMI客户端集成</w:t>
            </w:r>
          </w:p>
          <w:p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3、可传少量文件</w:t>
            </w:r>
          </w:p>
          <w:p>
            <w:pPr>
              <w:jc w:val="left"/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4、不支持防火墙穿透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956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hessian</w:t>
            </w:r>
          </w:p>
        </w:tc>
        <w:tc>
          <w:tcPr>
            <w:tcW w:w="3588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传输服务：servlet容器</w:t>
            </w:r>
          </w:p>
          <w:p>
            <w:pPr>
              <w:jc w:val="left"/>
              <w:rPr>
                <w:rFonts w:hint="eastAsia" w:eastAsia="微软雅黑"/>
                <w:sz w:val="20"/>
                <w:szCs w:val="20"/>
                <w:lang w:eastAsia="zh-CN"/>
              </w:rPr>
            </w:pPr>
            <w:r>
              <w:rPr>
                <w:color w:val="333333"/>
                <w:sz w:val="20"/>
                <w:szCs w:val="20"/>
              </w:rPr>
              <w:t>序列化：hessian二进制序列化</w:t>
            </w:r>
            <w:r>
              <w:rPr>
                <w:rFonts w:hint="eastAsia"/>
                <w:color w:val="333333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color w:val="333333"/>
                <w:sz w:val="20"/>
                <w:szCs w:val="20"/>
                <w:lang w:val="en-US" w:eastAsia="zh-CN"/>
              </w:rPr>
              <w:t>固定</w:t>
            </w:r>
            <w:r>
              <w:rPr>
                <w:rFonts w:hint="eastAsia"/>
                <w:color w:val="333333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472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基于Http 协议传输，</w:t>
            </w:r>
          </w:p>
          <w:p>
            <w:pPr>
              <w:jc w:val="left"/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依懒servlet容器配置</w:t>
            </w:r>
          </w:p>
        </w:tc>
        <w:tc>
          <w:tcPr>
            <w:tcW w:w="2211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1、提供者多于消费者</w:t>
            </w:r>
          </w:p>
          <w:p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2、可传大字段和文件</w:t>
            </w:r>
          </w:p>
          <w:p>
            <w:pPr>
              <w:jc w:val="left"/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3、跨语言调用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956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http</w:t>
            </w:r>
          </w:p>
        </w:tc>
        <w:tc>
          <w:tcPr>
            <w:tcW w:w="3588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传输服务：servlet容器</w:t>
            </w:r>
          </w:p>
          <w:p>
            <w:pPr>
              <w:jc w:val="left"/>
              <w:rPr>
                <w:rFonts w:hint="eastAsia" w:eastAsia="微软雅黑"/>
                <w:sz w:val="20"/>
                <w:szCs w:val="20"/>
                <w:lang w:eastAsia="zh-CN"/>
              </w:rPr>
            </w:pPr>
            <w:r>
              <w:rPr>
                <w:color w:val="333333"/>
                <w:sz w:val="20"/>
                <w:szCs w:val="20"/>
              </w:rPr>
              <w:t>序列化：java原生二进制序列化</w:t>
            </w:r>
            <w:r>
              <w:rPr>
                <w:rFonts w:hint="eastAsia"/>
                <w:color w:val="333333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color w:val="333333"/>
                <w:sz w:val="20"/>
                <w:szCs w:val="20"/>
                <w:lang w:val="en-US" w:eastAsia="zh-CN"/>
              </w:rPr>
              <w:t>固定</w:t>
            </w:r>
            <w:r>
              <w:rPr>
                <w:rFonts w:hint="eastAsia"/>
                <w:color w:val="333333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4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依懒servlet容器配置</w:t>
            </w:r>
          </w:p>
        </w:tc>
        <w:tc>
          <w:tcPr>
            <w:tcW w:w="2211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1、数据包大小混合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956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thrift</w:t>
            </w:r>
          </w:p>
        </w:tc>
        <w:tc>
          <w:tcPr>
            <w:tcW w:w="3588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与thrift RPC 实现集成，并在其基础上修改了报文头</w:t>
            </w:r>
          </w:p>
        </w:tc>
        <w:tc>
          <w:tcPr>
            <w:tcW w:w="1472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长连接、NIO异步传输</w:t>
            </w:r>
          </w:p>
        </w:tc>
        <w:tc>
          <w:tcPr>
            <w:tcW w:w="2211" w:type="dxa"/>
            <w:vAlign w:val="top"/>
          </w:tcPr>
          <w:p>
            <w:pPr>
              <w:jc w:val="left"/>
              <w:rPr>
                <w:sz w:val="20"/>
                <w:szCs w:val="20"/>
              </w:rPr>
            </w:pPr>
          </w:p>
        </w:tc>
      </w:tr>
    </w:tbl>
    <w:p>
      <w:pPr>
        <w:pStyle w:val="4"/>
        <w:jc w:val="left"/>
      </w:pPr>
    </w:p>
    <w:p>
      <w:pPr>
        <w:pStyle w:val="4"/>
        <w:jc w:val="left"/>
        <w:rPr>
          <w:sz w:val="16"/>
          <w:szCs w:val="16"/>
        </w:rPr>
      </w:pPr>
      <w:r>
        <w:rPr>
          <w:b/>
          <w:i/>
          <w:color w:val="FE2C23"/>
          <w:sz w:val="18"/>
          <w:szCs w:val="18"/>
        </w:rPr>
        <w:t>关于RMI不支持防火墙穿透的补充说明：</w:t>
      </w:r>
    </w:p>
    <w:p>
      <w:pPr>
        <w:pStyle w:val="4"/>
        <w:jc w:val="left"/>
        <w:rPr>
          <w:sz w:val="16"/>
          <w:szCs w:val="16"/>
        </w:rPr>
      </w:pPr>
      <w:r>
        <w:tab/>
      </w:r>
      <w:r>
        <w:rPr>
          <w:sz w:val="18"/>
          <w:szCs w:val="18"/>
        </w:rPr>
        <w:t>原因在于RMI 底层实现中会有两个端口，一个是固定的用于服务发现的注册端口，另外会生成一个</w:t>
      </w:r>
      <w:r>
        <w:rPr>
          <w:b/>
          <w:i/>
          <w:sz w:val="18"/>
          <w:szCs w:val="18"/>
          <w:u w:val="single"/>
        </w:rPr>
        <w:t>随机</w:t>
      </w:r>
      <w:r>
        <w:rPr>
          <w:sz w:val="18"/>
          <w:szCs w:val="18"/>
        </w:rPr>
        <w:t>端口用于网络传输。因为这个随机端口就不能在防火墙中提前设置开放开。所以存在</w:t>
      </w:r>
      <w:r>
        <w:rPr>
          <w:i/>
          <w:sz w:val="18"/>
          <w:szCs w:val="18"/>
        </w:rPr>
        <w:t>防火墙穿透问题</w:t>
      </w:r>
    </w:p>
    <w:p>
      <w:pPr>
        <w:pStyle w:val="8"/>
        <w:spacing w:before="720" w:line="276" w:lineRule="auto"/>
        <w:jc w:val="left"/>
        <w:rPr>
          <w:sz w:val="21"/>
          <w:szCs w:val="21"/>
        </w:rPr>
      </w:pPr>
      <w:r>
        <w:rPr>
          <w:b/>
          <w:sz w:val="24"/>
          <w:szCs w:val="24"/>
        </w:rPr>
        <w:t>协议的使用与配置:</w:t>
      </w:r>
    </w:p>
    <w:p>
      <w:pPr>
        <w:pStyle w:val="4"/>
        <w:jc w:val="left"/>
        <w:rPr>
          <w:highlight w:val="red"/>
        </w:rPr>
      </w:pPr>
      <w:r>
        <w:t>Dubbo框架配置协议非常方便，用户只需要在  provider 应用中 配置</w:t>
      </w:r>
      <w:r>
        <w:rPr>
          <w:i/>
          <w:highlight w:val="red"/>
        </w:rPr>
        <w:t>&lt;</w:t>
      </w:r>
      <w:r>
        <w:rPr>
          <w:i/>
          <w:color w:val="595856"/>
          <w:highlight w:val="red"/>
        </w:rPr>
        <w:t>dubbo:protocol&gt;</w:t>
      </w:r>
      <w:r>
        <w:rPr>
          <w:color w:val="595856"/>
          <w:highlight w:val="red"/>
        </w:rPr>
        <w:t> 元素即可。</w:t>
      </w:r>
    </w:p>
    <w:p>
      <w:pPr>
        <w:pStyle w:val="4"/>
        <w:jc w:val="left"/>
        <w:rPr>
          <w:highlight w:val="red"/>
        </w:rPr>
      </w:pPr>
      <w:r>
        <w:rPr>
          <w:highlight w:val="red"/>
        </w:rPr>
        <w:t> &lt;!--</w:t>
      </w:r>
    </w:p>
    <w:p>
      <w:pPr>
        <w:pStyle w:val="4"/>
        <w:jc w:val="left"/>
        <w:rPr>
          <w:highlight w:val="red"/>
        </w:rPr>
      </w:pPr>
      <w:r>
        <w:rPr>
          <w:highlight w:val="red"/>
        </w:rPr>
        <w:t>   name: 协议名称 dubbo|rmi|hessian|http|</w:t>
      </w:r>
    </w:p>
    <w:p>
      <w:pPr>
        <w:pStyle w:val="4"/>
        <w:jc w:val="left"/>
        <w:rPr>
          <w:highlight w:val="red"/>
        </w:rPr>
      </w:pPr>
      <w:r>
        <w:rPr>
          <w:highlight w:val="red"/>
        </w:rPr>
        <w:t>   host:本机IP可不填，则系统自动获取</w:t>
      </w:r>
    </w:p>
    <w:p>
      <w:pPr>
        <w:pStyle w:val="4"/>
        <w:jc w:val="left"/>
        <w:rPr>
          <w:highlight w:val="red"/>
        </w:rPr>
      </w:pPr>
      <w:r>
        <w:rPr>
          <w:highlight w:val="red"/>
        </w:rPr>
        <w:t>   port：端口、填-1表示系统自动选择</w:t>
      </w:r>
    </w:p>
    <w:p>
      <w:pPr>
        <w:pStyle w:val="4"/>
        <w:jc w:val="left"/>
        <w:rPr>
          <w:highlight w:val="red"/>
        </w:rPr>
      </w:pPr>
      <w:r>
        <w:rPr>
          <w:highlight w:val="red"/>
        </w:rPr>
        <w:t>   server：运行服务  mina|netty|grizzy|servlet|jetty</w:t>
      </w:r>
    </w:p>
    <w:p>
      <w:pPr>
        <w:pStyle w:val="4"/>
        <w:jc w:val="left"/>
        <w:rPr>
          <w:highlight w:val="red"/>
        </w:rPr>
      </w:pPr>
      <w:r>
        <w:rPr>
          <w:highlight w:val="red"/>
        </w:rPr>
        <w:t>   serialization：序列化方式 hessian2|java|compactedjava|fastjson</w:t>
      </w:r>
    </w:p>
    <w:p>
      <w:pPr>
        <w:pStyle w:val="4"/>
        <w:jc w:val="left"/>
        <w:rPr>
          <w:highlight w:val="red"/>
        </w:rPr>
      </w:pPr>
      <w:r>
        <w:rPr>
          <w:highlight w:val="red"/>
        </w:rPr>
        <w:t>   详细配置参见dubbo 官网 dubbo.io</w:t>
      </w:r>
    </w:p>
    <w:p>
      <w:pPr>
        <w:pStyle w:val="4"/>
        <w:jc w:val="left"/>
        <w:rPr>
          <w:highlight w:val="red"/>
        </w:rPr>
      </w:pPr>
      <w:r>
        <w:rPr>
          <w:highlight w:val="red"/>
        </w:rPr>
        <w:t> --&gt;</w:t>
      </w:r>
    </w:p>
    <w:p>
      <w:pPr>
        <w:pStyle w:val="4"/>
        <w:jc w:val="left"/>
      </w:pPr>
      <w:r>
        <w:t> &lt;dubbo:protocol name="dubbo" host="192.168.0.11" port="20880" server="netty" </w:t>
      </w:r>
    </w:p>
    <w:p>
      <w:pPr>
        <w:pStyle w:val="4"/>
        <w:jc w:val="left"/>
      </w:pPr>
      <w:r>
        <w:t>  serialization=“hessian2” charset=“UTF-8” /&gt;</w:t>
      </w:r>
    </w:p>
    <w:p>
      <w:pPr>
        <w:pStyle w:val="4"/>
        <w:jc w:val="left"/>
      </w:pPr>
      <w:r>
        <w:t>  </w:t>
      </w:r>
    </w:p>
    <w:p>
      <w:pPr>
        <w:pStyle w:val="4"/>
        <w:jc w:val="left"/>
      </w:pPr>
      <w:r>
        <w:rPr>
          <w:color w:val="01A3B0"/>
        </w:rPr>
        <w:t>#TODO 演示采用其它协议来配置Dubbo</w:t>
      </w:r>
    </w:p>
    <w:p>
      <w:pPr>
        <w:pStyle w:val="4"/>
        <w:numPr>
          <w:ilvl w:val="0"/>
          <w:numId w:val="2"/>
        </w:numPr>
        <w:jc w:val="left"/>
        <w:rPr>
          <w:color w:val="333333"/>
          <w:sz w:val="16"/>
          <w:szCs w:val="16"/>
        </w:rPr>
      </w:pPr>
      <w:r>
        <w:rPr>
          <w:sz w:val="20"/>
          <w:szCs w:val="20"/>
        </w:rPr>
        <w:t>dubbo 协议采用 json 进行序列化  </w:t>
      </w:r>
      <w:r>
        <w:rPr>
          <w:color w:val="4DA8EE"/>
          <w:sz w:val="20"/>
          <w:szCs w:val="20"/>
        </w:rPr>
        <w:t>(</w:t>
      </w:r>
      <w:r>
        <w:rPr>
          <w:color w:val="4DA8EE"/>
          <w:sz w:val="18"/>
          <w:szCs w:val="18"/>
        </w:rPr>
        <w:t>源码参见：com.alibaba.dubbo.rpc.protocol.dubbo.DubboProtocol</w:t>
      </w:r>
      <w:r>
        <w:rPr>
          <w:i/>
          <w:color w:val="4DA8EE"/>
          <w:sz w:val="18"/>
          <w:szCs w:val="18"/>
        </w:rPr>
        <w:t>)</w:t>
      </w:r>
    </w:p>
    <w:p>
      <w:pPr>
        <w:pStyle w:val="4"/>
        <w:numPr>
          <w:ilvl w:val="0"/>
          <w:numId w:val="3"/>
        </w:numPr>
        <w:jc w:val="left"/>
        <w:rPr>
          <w:color w:val="333333"/>
          <w:sz w:val="16"/>
          <w:szCs w:val="16"/>
        </w:rPr>
      </w:pPr>
      <w:r>
        <w:rPr>
          <w:sz w:val="20"/>
          <w:szCs w:val="20"/>
        </w:rPr>
        <w:t>采用RMI协议 </w:t>
      </w:r>
      <w:r>
        <w:rPr>
          <w:color w:val="4DA8EE"/>
          <w:sz w:val="20"/>
          <w:szCs w:val="20"/>
        </w:rPr>
        <w:t>(</w:t>
      </w:r>
      <w:r>
        <w:rPr>
          <w:color w:val="4DA8EE"/>
          <w:sz w:val="18"/>
          <w:szCs w:val="18"/>
        </w:rPr>
        <w:t>源码参见：</w:t>
      </w:r>
      <w:r>
        <w:rPr>
          <w:i/>
          <w:color w:val="4DA8EE"/>
          <w:sz w:val="18"/>
          <w:szCs w:val="18"/>
        </w:rPr>
        <w:t>com.alibaba.dubbo.rpc.protocol.rmi.RmiProtocol)</w:t>
      </w:r>
    </w:p>
    <w:p>
      <w:pPr>
        <w:pStyle w:val="4"/>
        <w:numPr>
          <w:ilvl w:val="0"/>
          <w:numId w:val="4"/>
        </w:numPr>
        <w:jc w:val="left"/>
        <w:rPr>
          <w:color w:val="333333"/>
          <w:sz w:val="16"/>
          <w:szCs w:val="16"/>
        </w:rPr>
      </w:pPr>
      <w:r>
        <w:rPr>
          <w:sz w:val="20"/>
          <w:szCs w:val="20"/>
        </w:rPr>
        <w:t>采用Http协议 </w:t>
      </w:r>
      <w:r>
        <w:rPr>
          <w:color w:val="4DA8EE"/>
          <w:sz w:val="20"/>
          <w:szCs w:val="20"/>
        </w:rPr>
        <w:t>(</w:t>
      </w:r>
      <w:r>
        <w:rPr>
          <w:color w:val="4DA8EE"/>
          <w:sz w:val="18"/>
          <w:szCs w:val="18"/>
        </w:rPr>
        <w:t>源码参见：</w:t>
      </w:r>
      <w:r>
        <w:rPr>
          <w:i/>
          <w:color w:val="4DA8EE"/>
          <w:sz w:val="18"/>
          <w:szCs w:val="18"/>
        </w:rPr>
        <w:t>com.alibaba.dubbo.rpc.protocol.http.HttpProtocol.InternalHandler)</w:t>
      </w:r>
    </w:p>
    <w:p>
      <w:pPr>
        <w:pStyle w:val="4"/>
        <w:numPr>
          <w:ilvl w:val="0"/>
          <w:numId w:val="5"/>
        </w:numPr>
        <w:jc w:val="left"/>
        <w:rPr>
          <w:color w:val="333333"/>
          <w:sz w:val="16"/>
          <w:szCs w:val="16"/>
        </w:rPr>
      </w:pPr>
      <w:r>
        <w:rPr>
          <w:sz w:val="20"/>
          <w:szCs w:val="20"/>
        </w:rPr>
        <w:t>采用Heason协议 </w:t>
      </w:r>
      <w:r>
        <w:rPr>
          <w:color w:val="4DA8EE"/>
          <w:sz w:val="20"/>
          <w:szCs w:val="20"/>
        </w:rPr>
        <w:t>(</w:t>
      </w:r>
      <w:r>
        <w:rPr>
          <w:color w:val="4DA8EE"/>
          <w:sz w:val="18"/>
          <w:szCs w:val="18"/>
        </w:rPr>
        <w:t>源码参见:com.alibaba.dubbo.rpc.protocol.hessian.HessianProtocol.HessianHandler)</w:t>
      </w:r>
    </w:p>
    <w:p>
      <w:pPr>
        <w:pStyle w:val="4"/>
        <w:jc w:val="left"/>
      </w:pPr>
    </w:p>
    <w:p>
      <w:pPr>
        <w:pStyle w:val="4"/>
        <w:jc w:val="left"/>
      </w:pPr>
      <w:r>
        <w:t>netstat -aon|findstr "17732"</w:t>
      </w:r>
    </w:p>
    <w:p>
      <w:pPr>
        <w:pStyle w:val="4"/>
        <w:jc w:val="left"/>
      </w:pPr>
    </w:p>
    <w:p>
      <w:pPr>
        <w:pStyle w:val="4"/>
        <w:jc w:val="left"/>
      </w:pPr>
      <w:r>
        <w:t>序列化：</w:t>
      </w:r>
    </w:p>
    <w:tbl>
      <w:tblPr>
        <w:tblStyle w:val="2"/>
        <w:tblW w:w="77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5"/>
        <w:gridCol w:w="599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15" w:type="dxa"/>
            <w:vAlign w:val="top"/>
          </w:tcPr>
          <w:p>
            <w:pPr>
              <w:jc w:val="left"/>
            </w:pP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特点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fastjson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文本型：体积较大，性能慢</w:t>
            </w:r>
            <w:bookmarkStart w:id="0" w:name="_GoBack"/>
            <w:bookmarkEnd w:id="0"/>
            <w:r>
              <w:t>、跨语言、可读性高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fst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二进制型：体积小、兼容 JDK 原生的序列化。要求 JDK 1.7 支持。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hessian2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二进制型：跨语言、容错性高、体积小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java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二进制型：在JAVA原生的基础上 可以写入Null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compactedjava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二进制型：与java 类似，内容做了压缩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nativejava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二进制型：原生的JAVA 序列化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kryo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二进制型：体积比hessian2 还要小，但容错性 没有hessian2 好</w:t>
            </w:r>
          </w:p>
        </w:tc>
      </w:tr>
    </w:tbl>
    <w:p>
      <w:pPr>
        <w:pStyle w:val="8"/>
        <w:spacing w:before="720"/>
        <w:jc w:val="left"/>
      </w:pPr>
      <w:r>
        <w:t>Hessian 序列化：</w:t>
      </w:r>
    </w:p>
    <w:p>
      <w:pPr>
        <w:pStyle w:val="4"/>
        <w:numPr>
          <w:ilvl w:val="0"/>
          <w:numId w:val="6"/>
        </w:numPr>
        <w:jc w:val="left"/>
        <w:rPr>
          <w:sz w:val="21"/>
          <w:szCs w:val="21"/>
        </w:rPr>
      </w:pPr>
      <w:r>
        <w:rPr>
          <w:sz w:val="24"/>
          <w:szCs w:val="24"/>
        </w:rPr>
        <w:t>参数及返回值需实现 Serializable 接口</w:t>
      </w:r>
    </w:p>
    <w:p>
      <w:pPr>
        <w:pStyle w:val="4"/>
        <w:numPr>
          <w:ilvl w:val="0"/>
          <w:numId w:val="6"/>
        </w:numPr>
        <w:jc w:val="left"/>
        <w:rPr>
          <w:sz w:val="21"/>
          <w:szCs w:val="21"/>
        </w:rPr>
      </w:pPr>
      <w:r>
        <w:rPr>
          <w:sz w:val="24"/>
          <w:szCs w:val="24"/>
        </w:rPr>
        <w:t>参数及返回值不能自定义实现 List, Map, Number, Date, Calendar 等接口，只能用 JDK 自带的实现，因为 hessian 会做特殊处理，自定义实现类中的属性值都会丢失。</w:t>
      </w:r>
    </w:p>
    <w:p>
      <w:pPr>
        <w:pStyle w:val="4"/>
        <w:numPr>
          <w:ilvl w:val="0"/>
          <w:numId w:val="6"/>
        </w:numPr>
        <w:jc w:val="left"/>
        <w:rPr>
          <w:sz w:val="21"/>
          <w:szCs w:val="21"/>
        </w:rPr>
      </w:pPr>
      <w:r>
        <w:rPr>
          <w:sz w:val="24"/>
          <w:szCs w:val="24"/>
        </w:rPr>
        <w:t>Hessian 序列化，只传成员属性值和值的类型，不传方法或静态变量，兼容情况 </w:t>
      </w:r>
      <w:r>
        <w:fldChar w:fldCharType="begin"/>
      </w:r>
      <w:r>
        <w:instrText xml:space="preserve"> HYPERLINK "http://dubbo.apache.org/zh-cn/docs/user/references/protocol/dubbo.html#fn1" \h </w:instrText>
      </w:r>
      <w:r>
        <w:fldChar w:fldCharType="separate"/>
      </w:r>
      <w:r>
        <w:rPr>
          <w:color w:val="0000FF"/>
          <w:u w:val="single"/>
        </w:rPr>
        <w:t>[1]</w:t>
      </w:r>
      <w:r>
        <w:rPr>
          <w:color w:val="0000FF"/>
          <w:u w:val="single"/>
        </w:rPr>
        <w:fldChar w:fldCharType="end"/>
      </w:r>
      <w:r>
        <w:fldChar w:fldCharType="begin"/>
      </w:r>
      <w:r>
        <w:instrText xml:space="preserve"> HYPERLINK "http://dubbo.apache.org/zh-cn/docs/user/references/protocol/dubbo.html#fn2" \h </w:instrText>
      </w:r>
      <w:r>
        <w:fldChar w:fldCharType="separate"/>
      </w:r>
      <w:r>
        <w:rPr>
          <w:color w:val="0000FF"/>
          <w:u w:val="single"/>
        </w:rPr>
        <w:t>[2]</w:t>
      </w:r>
      <w:r>
        <w:rPr>
          <w:color w:val="0000FF"/>
          <w:u w:val="single"/>
        </w:rPr>
        <w:fldChar w:fldCharType="end"/>
      </w:r>
      <w:r>
        <w:rPr>
          <w:sz w:val="24"/>
          <w:szCs w:val="24"/>
        </w:rPr>
        <w:t>：</w:t>
      </w:r>
    </w:p>
    <w:tbl>
      <w:tblPr>
        <w:tblStyle w:val="2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4"/>
        <w:gridCol w:w="4355"/>
        <w:gridCol w:w="305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44" w:type="dxa"/>
            <w:vAlign w:val="center"/>
          </w:tcPr>
          <w:p>
            <w:pPr>
              <w:jc w:val="center"/>
            </w:pPr>
            <w:r>
              <w:rPr>
                <w:b/>
                <w:color w:val="24292E"/>
                <w:sz w:val="24"/>
              </w:rPr>
              <w:t>数据通讯</w:t>
            </w:r>
          </w:p>
        </w:tc>
        <w:tc>
          <w:tcPr>
            <w:tcW w:w="4355" w:type="dxa"/>
            <w:vAlign w:val="center"/>
          </w:tcPr>
          <w:p>
            <w:pPr>
              <w:jc w:val="center"/>
            </w:pPr>
            <w:r>
              <w:rPr>
                <w:b/>
                <w:color w:val="24292E"/>
                <w:sz w:val="24"/>
              </w:rPr>
              <w:t>情况</w:t>
            </w:r>
          </w:p>
        </w:tc>
        <w:tc>
          <w:tcPr>
            <w:tcW w:w="3055" w:type="dxa"/>
            <w:vAlign w:val="center"/>
          </w:tcPr>
          <w:p>
            <w:pPr>
              <w:jc w:val="center"/>
            </w:pPr>
            <w:r>
              <w:rPr>
                <w:b/>
                <w:color w:val="24292E"/>
                <w:sz w:val="24"/>
              </w:rPr>
              <w:t>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44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A-&gt;B</w:t>
            </w:r>
          </w:p>
        </w:tc>
        <w:tc>
          <w:tcPr>
            <w:tcW w:w="43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类B少一种 属性</w:t>
            </w:r>
          </w:p>
        </w:tc>
        <w:tc>
          <w:tcPr>
            <w:tcW w:w="30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不抛异常，A多的那 个属性的值，B没有， 其他正常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44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A-&gt;B</w:t>
            </w:r>
          </w:p>
        </w:tc>
        <w:tc>
          <w:tcPr>
            <w:tcW w:w="4355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枚举A多一种 枚举（或者说B少一种 枚举），A使用多 出来的枚举进行传输</w:t>
            </w:r>
          </w:p>
        </w:tc>
        <w:tc>
          <w:tcPr>
            <w:tcW w:w="3055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抛异常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44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A-&gt;B</w:t>
            </w:r>
          </w:p>
        </w:tc>
        <w:tc>
          <w:tcPr>
            <w:tcW w:w="43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枚举A多一种 枚举（或者说B少一种 枚举），A不使用 多出来的枚举进行传输</w:t>
            </w:r>
          </w:p>
        </w:tc>
        <w:tc>
          <w:tcPr>
            <w:tcW w:w="30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不抛异常，B正常接 收数据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44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A-&gt;B</w:t>
            </w:r>
          </w:p>
        </w:tc>
        <w:tc>
          <w:tcPr>
            <w:tcW w:w="4355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A和B的属性 名相同，但类型不相同</w:t>
            </w:r>
          </w:p>
        </w:tc>
        <w:tc>
          <w:tcPr>
            <w:tcW w:w="3055" w:type="dxa"/>
            <w:shd w:val="clear" w:color="auto"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抛异常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44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A-&gt;B</w:t>
            </w:r>
          </w:p>
        </w:tc>
        <w:tc>
          <w:tcPr>
            <w:tcW w:w="43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serialId 不相同</w:t>
            </w:r>
          </w:p>
        </w:tc>
        <w:tc>
          <w:tcPr>
            <w:tcW w:w="30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正常传输</w:t>
            </w:r>
          </w:p>
        </w:tc>
      </w:tr>
    </w:tbl>
    <w:p>
      <w:pPr>
        <w:pStyle w:val="4"/>
        <w:jc w:val="left"/>
        <w:rPr>
          <w:sz w:val="21"/>
          <w:szCs w:val="21"/>
        </w:rPr>
      </w:pPr>
      <w:r>
        <w:rPr>
          <w:sz w:val="24"/>
          <w:szCs w:val="24"/>
        </w:rPr>
        <w:t>接口增加方法，对客户端无影响，如果该方法不是客户端需要的，客户端不需要重新部署。输入参数和结果集中增加属性，对客户端无影响，如果客户端并不需要新属性，不用重新部署。</w:t>
      </w:r>
    </w:p>
    <w:p>
      <w:pPr>
        <w:pStyle w:val="4"/>
        <w:jc w:val="left"/>
        <w:rPr>
          <w:sz w:val="21"/>
          <w:szCs w:val="21"/>
        </w:rPr>
      </w:pPr>
      <w:r>
        <w:rPr>
          <w:sz w:val="24"/>
          <w:szCs w:val="24"/>
        </w:rPr>
        <w:t>输入参数和结果集属性名变化，对客户端序列化无影响，但是如果客户端不重新部署，不管输入还是输出，属性名变化的属性值是获取不到的。</w:t>
      </w:r>
    </w:p>
    <w:p>
      <w:pPr>
        <w:pStyle w:val="4"/>
        <w:jc w:val="left"/>
        <w:rPr>
          <w:sz w:val="21"/>
          <w:szCs w:val="21"/>
        </w:rPr>
      </w:pPr>
      <w:r>
        <w:rPr>
          <w:sz w:val="24"/>
          <w:szCs w:val="24"/>
        </w:rPr>
        <w:t>总结：服务器端和客户端对领域对象并不需要完全一致，而是按照最大匹配原则。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7"/>
        <w:pBdr>
          <w:bottom w:val="single" w:color="auto" w:sz="0" w:space="0"/>
          <w:between w:val="single" w:color="auto" w:sz="0" w:space="0"/>
        </w:pBdr>
        <w:spacing w:before="720" w:line="276" w:lineRule="auto"/>
        <w:jc w:val="left"/>
        <w:rPr>
          <w:sz w:val="28"/>
          <w:szCs w:val="28"/>
        </w:rPr>
      </w:pPr>
      <w:r>
        <w:rPr>
          <w:b/>
          <w:color w:val="FF9900"/>
          <w:sz w:val="32"/>
          <w:szCs w:val="32"/>
        </w:rPr>
        <w:t>三 、RPC协议报文编码与实现详解</w:t>
      </w:r>
    </w:p>
    <w:p>
      <w:pPr>
        <w:pStyle w:val="8"/>
        <w:spacing w:line="276" w:lineRule="auto"/>
        <w:jc w:val="left"/>
        <w:rPr>
          <w:sz w:val="21"/>
          <w:szCs w:val="21"/>
        </w:rPr>
      </w:pPr>
      <w:r>
        <w:rPr>
          <w:b/>
          <w:sz w:val="24"/>
          <w:szCs w:val="24"/>
        </w:rPr>
        <w:t>RPC 传输实现：</w:t>
      </w:r>
    </w:p>
    <w:p>
      <w:pPr>
        <w:pStyle w:val="4"/>
        <w:jc w:val="left"/>
      </w:pPr>
      <w:r>
        <w:t>RPC的协议的传输是基于 TCP/IP 做为基础使用Socket 或Netty、mina等网络编程组件实现。但有个问题是TCP是面向字节流的无边边界协议，其只管负责数据传输并不会区分每次请求所对应的消息，这样就会出现TCP协义传输当中的拆包与粘包问题</w:t>
      </w:r>
    </w:p>
    <w:p>
      <w:pPr>
        <w:pStyle w:val="4"/>
        <w:jc w:val="left"/>
      </w:pPr>
    </w:p>
    <w:p>
      <w:pPr>
        <w:pStyle w:val="8"/>
        <w:spacing w:before="720" w:line="276" w:lineRule="auto"/>
        <w:jc w:val="left"/>
        <w:rPr>
          <w:sz w:val="21"/>
          <w:szCs w:val="21"/>
        </w:rPr>
      </w:pPr>
      <w:r>
        <w:rPr>
          <w:b/>
          <w:sz w:val="24"/>
          <w:szCs w:val="24"/>
        </w:rPr>
        <w:t>拆包与粘包产生的原因：</w:t>
      </w:r>
    </w:p>
    <w:p>
      <w:pPr>
        <w:pStyle w:val="4"/>
        <w:jc w:val="left"/>
      </w:pPr>
      <w:r>
        <w:t>我们知道tcp是以流动的方式传输数据，传输的最小单位为一个报文段（segment）。tcp Header中有个Options标识位，常见的标识为mss(Maximum Segment Size)指的是，连接层每次传输的数据有个最大限制MTU(Maximum Transmission Unit)，一般是1500比特，超过这个量要分成多个报文段，mss则是这个最大限制减去TCP的header，光是要传输的数据的大小，一般为1460比特。换算成字节，也就是180多字节。</w:t>
      </w:r>
    </w:p>
    <w:p>
      <w:pPr>
        <w:pStyle w:val="4"/>
        <w:jc w:val="left"/>
      </w:pPr>
    </w:p>
    <w:p>
      <w:pPr>
        <w:pStyle w:val="4"/>
        <w:jc w:val="left"/>
      </w:pPr>
      <w:r>
        <w:t>tcp为提高性能，发送端会将需要发送的数据发送到缓冲区，等待缓冲区满了之后，再将缓冲中的数据发送到接收方。同理，接收方也有缓冲区这样的机制，来接收数据。这时就会出现以下情况：</w:t>
      </w:r>
    </w:p>
    <w:p>
      <w:pPr>
        <w:pStyle w:val="4"/>
        <w:numPr>
          <w:ilvl w:val="0"/>
          <w:numId w:val="7"/>
        </w:numPr>
        <w:jc w:val="left"/>
        <w:rPr>
          <w:color w:val="333333"/>
        </w:rPr>
      </w:pPr>
      <w:r>
        <w:t>应用程序写入的数据大于MSS大小，这将会发生</w:t>
      </w:r>
      <w:r>
        <w:rPr>
          <w:color w:val="FE2C23"/>
        </w:rPr>
        <w:t>拆包</w:t>
      </w:r>
      <w:r>
        <w:t>。</w:t>
      </w:r>
    </w:p>
    <w:p>
      <w:pPr>
        <w:pStyle w:val="4"/>
        <w:numPr>
          <w:ilvl w:val="0"/>
          <w:numId w:val="7"/>
        </w:numPr>
        <w:jc w:val="left"/>
        <w:rPr>
          <w:color w:val="333333"/>
        </w:rPr>
      </w:pPr>
      <w:r>
        <w:t>应用程序写入数据小于MSS大小，这将会发生</w:t>
      </w:r>
      <w:r>
        <w:rPr>
          <w:color w:val="4DA8EE"/>
        </w:rPr>
        <w:t>粘包</w:t>
      </w:r>
      <w:r>
        <w:t>。</w:t>
      </w:r>
    </w:p>
    <w:p>
      <w:pPr>
        <w:pStyle w:val="4"/>
        <w:numPr>
          <w:ilvl w:val="0"/>
          <w:numId w:val="7"/>
        </w:numPr>
        <w:jc w:val="left"/>
      </w:pPr>
      <w:r>
        <w:t>接收方法不及时读取套接字缓冲区数据，这将发生</w:t>
      </w:r>
      <w:r>
        <w:rPr>
          <w:color w:val="4DA8EE"/>
        </w:rPr>
        <w:t>粘包</w:t>
      </w:r>
      <w:r>
        <w:t>。</w:t>
      </w:r>
    </w:p>
    <w:p>
      <w:pPr>
        <w:pStyle w:val="8"/>
        <w:spacing w:before="720"/>
        <w:jc w:val="left"/>
        <w:rPr>
          <w:sz w:val="21"/>
          <w:szCs w:val="21"/>
        </w:rPr>
      </w:pPr>
      <w:r>
        <w:rPr>
          <w:b/>
          <w:sz w:val="24"/>
          <w:szCs w:val="24"/>
        </w:rPr>
        <w:t>拆包与粘包解决办法：</w:t>
      </w:r>
    </w:p>
    <w:p>
      <w:pPr>
        <w:pStyle w:val="4"/>
        <w:numPr>
          <w:ilvl w:val="0"/>
          <w:numId w:val="8"/>
        </w:numPr>
        <w:jc w:val="left"/>
        <w:rPr>
          <w:color w:val="333333"/>
        </w:rPr>
      </w:pPr>
      <w:r>
        <w:t>设置定长消息，服务端每次读取既定长度的内容作为一条完整消息。</w:t>
      </w:r>
    </w:p>
    <w:p>
      <w:pPr>
        <w:pStyle w:val="4"/>
        <w:numPr>
          <w:ilvl w:val="0"/>
          <w:numId w:val="8"/>
        </w:numPr>
        <w:jc w:val="left"/>
      </w:pPr>
      <w:r>
        <w:t xml:space="preserve"> {"type":"message","content":"hello"}\n</w:t>
      </w:r>
    </w:p>
    <w:p>
      <w:pPr>
        <w:pStyle w:val="4"/>
        <w:numPr>
          <w:ilvl w:val="0"/>
          <w:numId w:val="8"/>
        </w:numPr>
        <w:jc w:val="left"/>
        <w:rPr>
          <w:color w:val="333333"/>
        </w:rPr>
      </w:pPr>
      <w:r>
        <w:t>使用带消息头的协议、消息头存储消息开始标识及消息长度信息，服务端获取消息头的时候解析出消息长度，然后向后读取该长度的内容。</w:t>
      </w:r>
    </w:p>
    <w:p>
      <w:pPr>
        <w:pStyle w:val="4"/>
        <w:jc w:val="left"/>
        <w:rPr>
          <w:sz w:val="16"/>
          <w:szCs w:val="16"/>
        </w:rPr>
      </w:pPr>
      <w:r>
        <w:rPr>
          <w:b/>
          <w:sz w:val="18"/>
          <w:szCs w:val="18"/>
        </w:rPr>
        <w:t>比如：</w:t>
      </w:r>
      <w:r>
        <w:rPr>
          <w:sz w:val="18"/>
          <w:szCs w:val="18"/>
        </w:rPr>
        <w:t>Http协议 heade 中的 Content-Length 就表示消息体的大小。</w:t>
      </w:r>
    </w:p>
    <w:p>
      <w:pPr>
        <w:pStyle w:val="4"/>
        <w:jc w:val="left"/>
        <w:rPr>
          <w:sz w:val="16"/>
          <w:szCs w:val="16"/>
        </w:rPr>
      </w:pPr>
      <w:r>
        <w:rPr>
          <w:sz w:val="18"/>
          <w:szCs w:val="18"/>
        </w:rPr>
        <w:t>     </w:t>
      </w:r>
    </w:p>
    <w:p>
      <w:pPr>
        <w:pStyle w:val="4"/>
        <w:jc w:val="center"/>
      </w:pPr>
      <w:r>
        <w:drawing>
          <wp:inline distT="0" distB="0" distL="0" distR="0">
            <wp:extent cx="5020310" cy="3777615"/>
            <wp:effectExtent l="0" t="0" r="8890" b="1905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7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sz w:val="16"/>
          <w:szCs w:val="16"/>
        </w:rPr>
      </w:pPr>
      <w:r>
        <w:rPr>
          <w:sz w:val="18"/>
          <w:szCs w:val="18"/>
        </w:rPr>
        <w:t>      </w:t>
      </w:r>
    </w:p>
    <w:p>
      <w:pPr>
        <w:pStyle w:val="4"/>
        <w:jc w:val="left"/>
        <w:rPr>
          <w:sz w:val="16"/>
          <w:szCs w:val="16"/>
        </w:rPr>
      </w:pPr>
      <w:r>
        <w:rPr>
          <w:sz w:val="18"/>
          <w:szCs w:val="18"/>
        </w:rPr>
        <w:t>(注①：http 报文编码)</w:t>
      </w:r>
    </w:p>
    <w:p>
      <w:pPr>
        <w:pStyle w:val="4"/>
        <w:jc w:val="left"/>
      </w:pPr>
    </w:p>
    <w:p>
      <w:pPr>
        <w:pStyle w:val="8"/>
        <w:spacing w:before="720"/>
        <w:jc w:val="left"/>
      </w:pPr>
      <w:r>
        <w:t>Dubbo 协议报文编码：</w:t>
      </w:r>
    </w:p>
    <w:p>
      <w:pPr>
        <w:pStyle w:val="4"/>
        <w:jc w:val="left"/>
        <w:rPr>
          <w:sz w:val="16"/>
          <w:szCs w:val="16"/>
        </w:rPr>
      </w:pPr>
      <w:r>
        <w:rPr>
          <w:b/>
          <w:sz w:val="18"/>
          <w:szCs w:val="18"/>
        </w:rPr>
        <w:t>注②Dubbo  协议报文编码：</w:t>
      </w:r>
    </w:p>
    <w:tbl>
      <w:tblPr>
        <w:tblStyle w:val="2"/>
        <w:tblW w:w="795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84"/>
        <w:gridCol w:w="884"/>
        <w:gridCol w:w="884"/>
        <w:gridCol w:w="884"/>
        <w:gridCol w:w="884"/>
        <w:gridCol w:w="884"/>
        <w:gridCol w:w="885"/>
        <w:gridCol w:w="885"/>
        <w:gridCol w:w="88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0-7</w:t>
            </w: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8-15</w:t>
            </w: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16-20</w:t>
            </w: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21</w:t>
            </w: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22</w:t>
            </w: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23</w:t>
            </w: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24-31</w:t>
            </w: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1</w:t>
            </w: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1</w:t>
            </w: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32-95</w:t>
            </w: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96-127</w:t>
            </w: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drawing>
          <wp:inline distT="0" distB="0" distL="0" distR="0">
            <wp:extent cx="5207000" cy="1590675"/>
            <wp:effectExtent l="0" t="0" r="5080" b="9525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5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</w:p>
    <w:p>
      <w:pPr>
        <w:pStyle w:val="4"/>
        <w:numPr>
          <w:ilvl w:val="0"/>
          <w:numId w:val="9"/>
        </w:numPr>
        <w:jc w:val="left"/>
      </w:pPr>
      <w:r>
        <w:rPr>
          <w:b/>
        </w:rPr>
        <w:t>magic</w:t>
      </w:r>
      <w:r>
        <w:t>：类似java字节码文件里的魔数，用来判断是不是dubbo协议的数据包。魔数是常量0xdabb,用于判断报文的开始。</w:t>
      </w:r>
    </w:p>
    <w:p>
      <w:pPr>
        <w:pStyle w:val="4"/>
        <w:numPr>
          <w:ilvl w:val="0"/>
          <w:numId w:val="9"/>
        </w:numPr>
        <w:jc w:val="left"/>
      </w:pPr>
      <w:r>
        <w:rPr>
          <w:b/>
        </w:rPr>
        <w:t>flag</w:t>
      </w:r>
      <w:r>
        <w:t>：标志位, 一共8个地址位。低四位用来表示消息体数据用的序列化工具的类型（默认hessian），高四位中，第一位为1表示是request请求，第二位为1表示双向传输（即有返回response），第三位为1表示是心跳ping事件。</w:t>
      </w:r>
    </w:p>
    <w:p>
      <w:pPr>
        <w:pStyle w:val="4"/>
        <w:numPr>
          <w:ilvl w:val="0"/>
          <w:numId w:val="9"/>
        </w:numPr>
        <w:jc w:val="left"/>
      </w:pPr>
      <w:r>
        <w:rPr>
          <w:b/>
        </w:rPr>
        <w:t>status</w:t>
      </w:r>
      <w:r>
        <w:t>：状态位, 设置请求响应状态，dubbo定义了一些响应的类型。具体类型见 com.alibaba.dubbo.remoting.exchange.Response</w:t>
      </w:r>
    </w:p>
    <w:p>
      <w:pPr>
        <w:pStyle w:val="4"/>
        <w:numPr>
          <w:ilvl w:val="0"/>
          <w:numId w:val="9"/>
        </w:numPr>
        <w:jc w:val="left"/>
      </w:pPr>
      <w:r>
        <w:rPr>
          <w:b/>
        </w:rPr>
        <w:t>invoke id：</w:t>
      </w:r>
      <w:r>
        <w:t>消息id, long 类型。每一个请求的唯一识别id（由于采用异步通讯的方式，用来把请求request和返回的response对应上）</w:t>
      </w:r>
    </w:p>
    <w:p>
      <w:pPr>
        <w:pStyle w:val="4"/>
        <w:numPr>
          <w:ilvl w:val="0"/>
          <w:numId w:val="9"/>
        </w:numPr>
        <w:jc w:val="left"/>
      </w:pPr>
      <w:r>
        <w:rPr>
          <w:b/>
        </w:rPr>
        <w:t>body length：</w:t>
      </w:r>
      <w:r>
        <w:t>消息体 body 长度, int 类型，即记录Body Content有多少个字节。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center"/>
      </w:pPr>
      <w:r>
        <w:drawing>
          <wp:inline distT="0" distB="0" distL="0" distR="0">
            <wp:extent cx="5207000" cy="1650365"/>
            <wp:effectExtent l="0" t="0" r="5080" b="10795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6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sz w:val="16"/>
          <w:szCs w:val="16"/>
        </w:rPr>
      </w:pPr>
      <w:r>
        <w:tab/>
      </w:r>
      <w:r>
        <w:rPr>
          <w:i/>
          <w:sz w:val="18"/>
          <w:szCs w:val="18"/>
        </w:rPr>
        <w:t>（注：相关源码参见 </w:t>
      </w:r>
      <w:r>
        <w:rPr>
          <w:i/>
          <w:color w:val="01A3B0"/>
          <w:sz w:val="18"/>
          <w:szCs w:val="18"/>
        </w:rPr>
        <w:t>c</w:t>
      </w:r>
      <w:r>
        <w:rPr>
          <w:i/>
          <w:color w:val="4DA8EE"/>
          <w:sz w:val="18"/>
          <w:szCs w:val="18"/>
        </w:rPr>
        <w:t>om.alibaba.dubbo.rpc.protocol.dubbo.DubboCodec</w:t>
      </w:r>
      <w:r>
        <w:rPr>
          <w:i/>
          <w:sz w:val="18"/>
          <w:szCs w:val="18"/>
        </w:rPr>
        <w:t>）</w:t>
      </w:r>
    </w:p>
    <w:p>
      <w:pPr>
        <w:pStyle w:val="4"/>
        <w:jc w:val="left"/>
      </w:pPr>
    </w:p>
    <w:p>
      <w:pPr>
        <w:pStyle w:val="8"/>
        <w:spacing w:before="720"/>
        <w:jc w:val="left"/>
        <w:rPr>
          <w:sz w:val="16"/>
          <w:szCs w:val="16"/>
        </w:rPr>
      </w:pPr>
      <w:r>
        <w:rPr>
          <w:b/>
          <w:i/>
          <w:sz w:val="18"/>
          <w:szCs w:val="18"/>
        </w:rPr>
        <w:t>Dubbo协议的编解码过程：</w:t>
      </w:r>
    </w:p>
    <w:p>
      <w:pPr>
        <w:pStyle w:val="4"/>
        <w:jc w:val="left"/>
      </w:pPr>
    </w:p>
    <w:p>
      <w:pPr>
        <w:pStyle w:val="4"/>
        <w:jc w:val="center"/>
      </w:pPr>
      <w:r>
        <w:drawing>
          <wp:inline distT="0" distB="0" distL="0" distR="0">
            <wp:extent cx="5207000" cy="2373630"/>
            <wp:effectExtent l="0" t="0" r="5080" b="3810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3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sz w:val="16"/>
          <w:szCs w:val="16"/>
        </w:rPr>
      </w:pPr>
      <w:r>
        <w:rPr>
          <w:b/>
          <w:sz w:val="18"/>
          <w:szCs w:val="18"/>
        </w:rPr>
        <w:t>Dubbo 协议编解码实现过程</w:t>
      </w:r>
      <w:r>
        <w:t> </w:t>
      </w:r>
      <w:r>
        <w:rPr>
          <w:i/>
          <w:sz w:val="18"/>
          <w:szCs w:val="18"/>
        </w:rPr>
        <w:t>(源码来源于</w:t>
      </w:r>
      <w:r>
        <w:rPr>
          <w:i/>
          <w:color w:val="0D0015"/>
          <w:sz w:val="18"/>
          <w:szCs w:val="18"/>
        </w:rPr>
        <w:t>dubbo2.5.8  )</w:t>
      </w:r>
    </w:p>
    <w:p>
      <w:pPr>
        <w:pStyle w:val="4"/>
        <w:jc w:val="left"/>
      </w:pPr>
      <w:r>
        <w:t>1、DubboCodec.encodeRequestData() 116L // 编码request</w:t>
      </w:r>
    </w:p>
    <w:p>
      <w:pPr>
        <w:pStyle w:val="4"/>
        <w:jc w:val="left"/>
      </w:pPr>
      <w:r>
        <w:t>2、DecodeableRpcInvocation.decode()  89L   // 解码request</w:t>
      </w:r>
    </w:p>
    <w:p>
      <w:pPr>
        <w:pStyle w:val="4"/>
        <w:jc w:val="left"/>
      </w:pPr>
      <w:r>
        <w:t>3、DubboCodec.encodeRespons</w:t>
      </w:r>
      <w:r>
        <w:rPr>
          <w:rFonts w:hint="eastAsia"/>
          <w:lang w:val="en-US" w:eastAsia="zh-CN"/>
        </w:rPr>
        <w:t>s</w:t>
      </w:r>
      <w:r>
        <w:t xml:space="preserve">eData()   184L  // 编码response    </w:t>
      </w:r>
    </w:p>
    <w:p>
      <w:pPr>
        <w:pStyle w:val="4"/>
        <w:jc w:val="left"/>
      </w:pPr>
      <w:r>
        <w:t>4、DecodeableRpcResult.decode()      73L   // 解码response</w:t>
      </w:r>
    </w:p>
    <w:p>
      <w:pPr>
        <w:pStyle w:val="4"/>
        <w:jc w:val="left"/>
      </w:pPr>
    </w:p>
    <w:p>
      <w:pPr>
        <w:pStyle w:val="4"/>
        <w:jc w:val="left"/>
      </w:pPr>
      <w:r>
        <w:rPr>
          <w:b/>
        </w:rPr>
        <w:t> 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F3350"/>
    <w:multiLevelType w:val="multilevel"/>
    <w:tmpl w:val="B53F335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D7D140E4"/>
    <w:multiLevelType w:val="multilevel"/>
    <w:tmpl w:val="D7D140E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F0E89278"/>
    <w:multiLevelType w:val="multilevel"/>
    <w:tmpl w:val="F0E8927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0709FD3E"/>
    <w:multiLevelType w:val="multilevel"/>
    <w:tmpl w:val="0709FD3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0CEF100B"/>
    <w:multiLevelType w:val="multilevel"/>
    <w:tmpl w:val="0CEF100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23E97754"/>
    <w:multiLevelType w:val="multilevel"/>
    <w:tmpl w:val="23E977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322D85CA"/>
    <w:multiLevelType w:val="multilevel"/>
    <w:tmpl w:val="322D85C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7">
    <w:nsid w:val="32A7AF2D"/>
    <w:multiLevelType w:val="multilevel"/>
    <w:tmpl w:val="32A7AF2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5CD0074"/>
    <w:multiLevelType w:val="multilevel"/>
    <w:tmpl w:val="65CD007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172A27"/>
    <w:rsid w:val="09AE2AD8"/>
    <w:rsid w:val="0A4B736E"/>
    <w:rsid w:val="0D392A84"/>
    <w:rsid w:val="688546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5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6">
    <w:name w:val="石墨文档大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7">
    <w:name w:val="石墨文档中标题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8">
    <w:name w:val="石墨文档小标题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0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48</TotalTime>
  <ScaleCrop>false</ScaleCrop>
  <LinksUpToDate>false</LinksUpToDate>
  <Application>WPS Office_11.1.0.9564_F1E327BC-269C-435d-A152-05C5408002CA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2018-12-03T05:10:00Z</dcterms:created>
  <dc:creator> </dc:creator>
  <cp:lastModifiedBy>。</cp:lastModifiedBy>
  <dcterms:modified xsi:type="dcterms:W3CDTF">2020-04-24T02:09:44Z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