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Advanced control unit (LUCB32FU)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Advanced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LUCB32FU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142,020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