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Coupling K 145 (Gantry) (Coupling K 145 (Gantry))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Coupling K 145 (Gantry)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Coupling K 145 (Gantry)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