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Fuse ((ABB컨)68301564)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Fuse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(ABB컨)68301564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48,300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