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LOAD CELL(ARMGC2차) (BH5-20TAR(2차))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LOAD CELL(ARMGC2차)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BH5-20TAR(2차)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포인트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