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LOAD CELL(STS) (BH5-30TAS)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LOAD CELL(STS)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BH5-30TAS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