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PIPE (22338252)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PIPE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22338252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649,300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