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SCR. CONTROL UNIT (22040087)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SCR. 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22040087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