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SCR Motor (112MP 4KW 4p IE3 400V/50Hz)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SCR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112MP 4KW 4p IE3 400V/50Hz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에이엠피코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