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Support Middle Roller (ICHJQZ1002)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Support Middle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ICHJQZ1002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