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WIPER MOTOR (000.751.0822)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WIPER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000.751.0822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