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B47E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2B47E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B47E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B47E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B47E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B47E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B47E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</w:t>
      </w:r>
      <w:r>
        <w:rPr>
          <w:rFonts w:asciiTheme="minorEastAsia" w:hAnsiTheme="minorEastAsia" w:hint="eastAsia"/>
        </w:rPr>
        <w:t>·</w:t>
      </w:r>
    </w:p>
    <w:p w14:paraId="7D0DFA8C" w14:textId="6656A071" w:rsidR="006B58F4" w:rsidRPr="006B58F4" w:rsidRDefault="006B58F4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一個撈取寶可夢</w:t>
      </w:r>
      <w:proofErr w:type="gramEnd"/>
      <w:r>
        <w:rPr>
          <w:rFonts w:asciiTheme="minorEastAsia" w:hAnsiTheme="minorEastAsia" w:hint="eastAsia"/>
          <w:lang w:eastAsia="zh-TW"/>
        </w:rPr>
        <w:t>資料的網站。例如撈取美國、日本的寶可夢卡牌價格，以及未來趨勢等。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C7D89" w14:textId="77777777" w:rsidR="002B47E7" w:rsidRDefault="002B47E7" w:rsidP="00571386">
      <w:pPr>
        <w:spacing w:after="0" w:line="240" w:lineRule="auto"/>
      </w:pPr>
      <w:r>
        <w:separator/>
      </w:r>
    </w:p>
  </w:endnote>
  <w:endnote w:type="continuationSeparator" w:id="0">
    <w:p w14:paraId="6B210D8F" w14:textId="77777777" w:rsidR="002B47E7" w:rsidRDefault="002B47E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7B7E" w14:textId="77777777" w:rsidR="002B47E7" w:rsidRDefault="002B47E7" w:rsidP="00571386">
      <w:pPr>
        <w:spacing w:after="0" w:line="240" w:lineRule="auto"/>
      </w:pPr>
      <w:r>
        <w:separator/>
      </w:r>
    </w:p>
  </w:footnote>
  <w:footnote w:type="continuationSeparator" w:id="0">
    <w:p w14:paraId="7C4E8077" w14:textId="77777777" w:rsidR="002B47E7" w:rsidRDefault="002B47E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B47E7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46A93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101</cp:revision>
  <dcterms:created xsi:type="dcterms:W3CDTF">2021-02-28T13:43:00Z</dcterms:created>
  <dcterms:modified xsi:type="dcterms:W3CDTF">2021-05-06T17:35:00Z</dcterms:modified>
</cp:coreProperties>
</file>