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F18" w:rsidRPr="00BF3D20" w:rsidRDefault="00FD2667" w:rsidP="00A80315">
      <w:pPr>
        <w:pStyle w:val="Title"/>
        <w:spacing w:after="120"/>
        <w:rPr>
          <w:color w:val="000000" w:themeColor="text1"/>
          <w:sz w:val="26"/>
          <w:szCs w:val="26"/>
        </w:rPr>
      </w:pPr>
      <w:r w:rsidRPr="00BF3D20">
        <w:rPr>
          <w:color w:val="000000" w:themeColor="text1"/>
          <w:sz w:val="26"/>
          <w:szCs w:val="26"/>
        </w:rPr>
        <w:t>PHIẾU ĐỀ XUẤT</w:t>
      </w:r>
    </w:p>
    <w:p w:rsidR="00AE5DDE" w:rsidRPr="00BF3D20" w:rsidRDefault="00FD2667" w:rsidP="00A80315">
      <w:pPr>
        <w:pStyle w:val="Title"/>
        <w:spacing w:after="120"/>
        <w:rPr>
          <w:color w:val="000000" w:themeColor="text1"/>
          <w:sz w:val="26"/>
          <w:szCs w:val="26"/>
        </w:rPr>
      </w:pPr>
      <w:r w:rsidRPr="00BF3D20">
        <w:rPr>
          <w:color w:val="000000" w:themeColor="text1"/>
          <w:sz w:val="26"/>
          <w:szCs w:val="26"/>
        </w:rPr>
        <w:t>NHIỆM VỤ KHOA HỌC CÔNG NGHỆ NĂM 2016</w:t>
      </w:r>
    </w:p>
    <w:p w:rsidR="00561BFC" w:rsidRDefault="00561BFC" w:rsidP="00ED3684">
      <w:pPr>
        <w:pStyle w:val="NormalBold"/>
        <w:spacing w:before="0" w:after="0" w:line="240" w:lineRule="auto"/>
      </w:pPr>
    </w:p>
    <w:p w:rsidR="00AC37A3" w:rsidRDefault="00AC37A3" w:rsidP="00AC37A3">
      <w:pPr>
        <w:pStyle w:val="Heading1"/>
      </w:pPr>
      <w:r>
        <w:t>Nhiệm vụ nghiên cứu:</w:t>
      </w:r>
    </w:p>
    <w:p w:rsidR="00AC37A3" w:rsidRPr="00AE5DDE" w:rsidRDefault="00AC37A3" w:rsidP="00B427BE">
      <w:pPr>
        <w:widowControl w:val="0"/>
        <w:tabs>
          <w:tab w:val="left" w:pos="567"/>
          <w:tab w:val="left" w:pos="3119"/>
          <w:tab w:val="left" w:pos="4111"/>
          <w:tab w:val="left" w:pos="5812"/>
          <w:tab w:val="left" w:pos="6946"/>
          <w:tab w:val="left" w:pos="8647"/>
        </w:tabs>
      </w:pPr>
      <w:r>
        <w:tab/>
        <w:t>Đề tài:</w:t>
      </w:r>
      <w:r>
        <w:tab/>
      </w:r>
      <w:r>
        <w:sym w:font="Wingdings" w:char="F0FE"/>
      </w:r>
      <w:r>
        <w:tab/>
        <w:t>Dự án:</w:t>
      </w:r>
      <w:r>
        <w:tab/>
      </w:r>
      <w:r>
        <w:sym w:font="Wingdings" w:char="F06F"/>
      </w:r>
      <w:r>
        <w:tab/>
        <w:t>Chương trình:</w:t>
      </w:r>
      <w:r>
        <w:tab/>
      </w:r>
      <w:r>
        <w:sym w:font="Wingdings" w:char="F06F"/>
      </w:r>
    </w:p>
    <w:p w:rsidR="00AC37A3" w:rsidRDefault="00AC37A3" w:rsidP="00B427BE">
      <w:pPr>
        <w:widowControl w:val="0"/>
        <w:tabs>
          <w:tab w:val="left" w:pos="567"/>
          <w:tab w:val="left" w:pos="3119"/>
          <w:tab w:val="left" w:pos="4111"/>
          <w:tab w:val="left" w:pos="5812"/>
          <w:tab w:val="left" w:pos="6946"/>
          <w:tab w:val="left" w:pos="8647"/>
        </w:tabs>
      </w:pPr>
      <w:r>
        <w:tab/>
        <w:t>NCKH Sinh viên/NCS:</w:t>
      </w:r>
      <w:r>
        <w:tab/>
      </w:r>
      <w:r>
        <w:sym w:font="Wingdings" w:char="F06F"/>
      </w:r>
      <w:r>
        <w:tab/>
        <w:t>Nhiệm vụ khác:</w:t>
      </w:r>
      <w:r>
        <w:tab/>
      </w:r>
      <w:r>
        <w:sym w:font="Wingdings" w:char="F06F"/>
      </w:r>
      <w:r>
        <w:tab/>
      </w:r>
    </w:p>
    <w:p w:rsidR="006B48F6" w:rsidRDefault="006B48F6" w:rsidP="00AC37A3">
      <w:pPr>
        <w:pStyle w:val="Heading1"/>
      </w:pPr>
      <w:r>
        <w:t>Cấp quản lý</w:t>
      </w:r>
      <w:r w:rsidR="000E34C0">
        <w:t>:</w:t>
      </w:r>
    </w:p>
    <w:p w:rsidR="006B48F6" w:rsidRDefault="006B48F6" w:rsidP="00B427BE">
      <w:pPr>
        <w:widowControl w:val="0"/>
        <w:tabs>
          <w:tab w:val="left" w:pos="567"/>
          <w:tab w:val="left" w:pos="3119"/>
          <w:tab w:val="left" w:pos="4111"/>
          <w:tab w:val="left" w:pos="5812"/>
          <w:tab w:val="left" w:pos="6946"/>
          <w:tab w:val="left" w:pos="8647"/>
        </w:tabs>
      </w:pPr>
      <w:r>
        <w:tab/>
        <w:t>Nhà nước:</w:t>
      </w:r>
      <w:r>
        <w:tab/>
      </w:r>
      <w:r>
        <w:sym w:font="Wingdings" w:char="F06F"/>
      </w:r>
      <w:r>
        <w:t xml:space="preserve">   </w:t>
      </w:r>
      <w:r>
        <w:tab/>
        <w:t>Bộ:</w:t>
      </w:r>
      <w:r>
        <w:tab/>
      </w:r>
      <w:r>
        <w:sym w:font="Wingdings" w:char="F06F"/>
      </w:r>
      <w:r>
        <w:tab/>
        <w:t>Cơ sở (ĐHH):</w:t>
      </w:r>
      <w:r>
        <w:tab/>
      </w:r>
      <w:r>
        <w:sym w:font="Wingdings" w:char="F0FE"/>
      </w:r>
    </w:p>
    <w:p w:rsidR="006B48F6" w:rsidRPr="006B48F6" w:rsidRDefault="006B48F6" w:rsidP="00B427BE">
      <w:pPr>
        <w:widowControl w:val="0"/>
        <w:tabs>
          <w:tab w:val="left" w:pos="567"/>
          <w:tab w:val="left" w:pos="3119"/>
          <w:tab w:val="left" w:pos="4111"/>
          <w:tab w:val="left" w:pos="5812"/>
          <w:tab w:val="left" w:pos="6946"/>
          <w:tab w:val="left" w:pos="8647"/>
        </w:tabs>
      </w:pPr>
      <w:r>
        <w:tab/>
        <w:t>Cấp trường:</w:t>
      </w:r>
      <w:r>
        <w:tab/>
      </w:r>
      <w:r>
        <w:sym w:font="Wingdings" w:char="F06F"/>
      </w:r>
      <w:r>
        <w:tab/>
        <w:t>Cấp Khoa:</w:t>
      </w:r>
      <w:r>
        <w:tab/>
      </w:r>
      <w:r>
        <w:sym w:font="Wingdings" w:char="F06F"/>
      </w:r>
      <w:r>
        <w:tab/>
        <w:t>Cấp Tỉnh:</w:t>
      </w:r>
      <w:r>
        <w:tab/>
      </w:r>
      <w:r>
        <w:sym w:font="Wingdings" w:char="F06F"/>
      </w:r>
    </w:p>
    <w:p w:rsidR="00D96A16" w:rsidRDefault="00D96A16" w:rsidP="00D96A16">
      <w:pPr>
        <w:pStyle w:val="Heading1"/>
      </w:pPr>
      <w:r>
        <w:t xml:space="preserve">Thông tin cá nhân: </w:t>
      </w:r>
    </w:p>
    <w:p w:rsidR="00D96A16" w:rsidRDefault="00D96A16" w:rsidP="00D96A16">
      <w:pPr>
        <w:ind w:firstLine="567"/>
      </w:pPr>
      <w:r>
        <w:t>Họ và tên người  đề xuất: Trần Thanh Lương</w:t>
      </w:r>
    </w:p>
    <w:p w:rsidR="00D96A16" w:rsidRDefault="00D96A16" w:rsidP="00D96A16">
      <w:pPr>
        <w:ind w:firstLine="567"/>
      </w:pPr>
      <w:r>
        <w:t>Đơn vị công tác: Phòng Đào tạo Đại học, Trường Đại học Khoa học, Đại học Huế</w:t>
      </w:r>
    </w:p>
    <w:p w:rsidR="00654091" w:rsidRDefault="00D96A16" w:rsidP="00D96A16">
      <w:pPr>
        <w:pStyle w:val="Heading1"/>
      </w:pPr>
      <w:r>
        <w:t>Tên nhiệm vụ</w:t>
      </w:r>
      <w:r w:rsidR="00654091">
        <w:t>:</w:t>
      </w:r>
    </w:p>
    <w:p w:rsidR="00AC37A3" w:rsidRPr="00654091" w:rsidRDefault="00AC37A3" w:rsidP="00654091">
      <w:pPr>
        <w:jc w:val="center"/>
        <w:rPr>
          <w:b/>
        </w:rPr>
      </w:pPr>
      <w:r w:rsidRPr="00654091">
        <w:rPr>
          <w:b/>
        </w:rPr>
        <w:t>XÂY DỰNG PHẦN MỀM HỖ TRỢ CÔNG TÁC ĐÀO TẠO</w:t>
      </w:r>
      <w:r w:rsidR="00D96A16" w:rsidRPr="00654091">
        <w:rPr>
          <w:b/>
        </w:rPr>
        <w:t xml:space="preserve"> </w:t>
      </w:r>
      <w:r w:rsidRPr="00654091">
        <w:rPr>
          <w:b/>
        </w:rPr>
        <w:t>VÀ GIẢNG DẠY ĐẠI HỌC</w:t>
      </w:r>
      <w:r w:rsidR="00654091">
        <w:rPr>
          <w:b/>
        </w:rPr>
        <w:br/>
      </w:r>
      <w:r w:rsidRPr="00654091">
        <w:rPr>
          <w:b/>
        </w:rPr>
        <w:t>CHO CÁN BỘ, GIẢNG VIÊN</w:t>
      </w:r>
      <w:r w:rsidR="00D96A16" w:rsidRPr="00654091">
        <w:rPr>
          <w:b/>
        </w:rPr>
        <w:t xml:space="preserve"> </w:t>
      </w:r>
      <w:r w:rsidRPr="00654091">
        <w:rPr>
          <w:b/>
        </w:rPr>
        <w:t>TRƯỜNG ĐẠI HỌC KHOA HỌC - ĐẠI HỌC HUẾ</w:t>
      </w:r>
    </w:p>
    <w:p w:rsidR="00F64B96" w:rsidRPr="00AE5DDE" w:rsidRDefault="00F64B96" w:rsidP="00F64B96">
      <w:pPr>
        <w:pStyle w:val="Heading1"/>
      </w:pPr>
      <w:r>
        <w:t>L</w:t>
      </w:r>
      <w:r w:rsidRPr="00AE5DDE">
        <w:t>ĩnh vực nghiên cứu</w:t>
      </w:r>
      <w:r w:rsidR="000E34C0">
        <w:t>:</w:t>
      </w:r>
    </w:p>
    <w:p w:rsidR="00F64B96" w:rsidRPr="00AE5DDE" w:rsidRDefault="00F64B96" w:rsidP="00B427BE">
      <w:pPr>
        <w:widowControl w:val="0"/>
        <w:tabs>
          <w:tab w:val="left" w:pos="567"/>
          <w:tab w:val="left" w:pos="2694"/>
          <w:tab w:val="left" w:pos="3828"/>
          <w:tab w:val="left" w:pos="5812"/>
          <w:tab w:val="left" w:pos="6946"/>
          <w:tab w:val="left" w:pos="8647"/>
        </w:tabs>
      </w:pPr>
      <w:r>
        <w:tab/>
      </w:r>
      <w:r w:rsidRPr="00AE5DDE">
        <w:t>Tự nhiên</w:t>
      </w:r>
      <w:r>
        <w:t>:</w:t>
      </w:r>
      <w:r>
        <w:tab/>
      </w:r>
      <w:r>
        <w:sym w:font="Wingdings" w:char="F06F"/>
      </w:r>
      <w:r>
        <w:tab/>
        <w:t>Kinh tế, XHNV:</w:t>
      </w:r>
      <w:r>
        <w:tab/>
      </w:r>
      <w:r>
        <w:sym w:font="Wingdings" w:char="F06F"/>
      </w:r>
      <w:r>
        <w:tab/>
        <w:t>Giáo dục:</w:t>
      </w:r>
      <w:r>
        <w:tab/>
      </w:r>
      <w:r>
        <w:sym w:font="Wingdings" w:char="F06F"/>
      </w:r>
    </w:p>
    <w:p w:rsidR="00F64B96" w:rsidRDefault="00F64B96" w:rsidP="00B427BE">
      <w:pPr>
        <w:widowControl w:val="0"/>
        <w:tabs>
          <w:tab w:val="left" w:pos="567"/>
          <w:tab w:val="left" w:pos="2694"/>
          <w:tab w:val="left" w:pos="3828"/>
          <w:tab w:val="left" w:pos="5812"/>
          <w:tab w:val="left" w:pos="6946"/>
          <w:tab w:val="left" w:pos="8647"/>
        </w:tabs>
      </w:pPr>
      <w:r>
        <w:tab/>
        <w:t>Kỹ thuật:</w:t>
      </w:r>
      <w:r>
        <w:tab/>
      </w:r>
      <w:r>
        <w:sym w:font="Wingdings" w:char="F0FE"/>
      </w:r>
      <w:r>
        <w:tab/>
        <w:t>Nông lâm:</w:t>
      </w:r>
      <w:r>
        <w:tab/>
      </w:r>
      <w:r>
        <w:sym w:font="Wingdings" w:char="F06F"/>
      </w:r>
      <w:r>
        <w:tab/>
        <w:t>Y Dược:</w:t>
      </w:r>
      <w:r>
        <w:tab/>
      </w:r>
      <w:r>
        <w:sym w:font="Wingdings" w:char="F06F"/>
      </w:r>
    </w:p>
    <w:p w:rsidR="00AC37A3" w:rsidRDefault="00F64B96" w:rsidP="00B427BE">
      <w:pPr>
        <w:widowControl w:val="0"/>
        <w:tabs>
          <w:tab w:val="left" w:pos="567"/>
          <w:tab w:val="left" w:pos="2694"/>
          <w:tab w:val="left" w:pos="3828"/>
          <w:tab w:val="left" w:pos="5812"/>
          <w:tab w:val="left" w:pos="6946"/>
          <w:tab w:val="left" w:pos="8647"/>
        </w:tabs>
      </w:pPr>
      <w:r>
        <w:tab/>
        <w:t>Môi trường:</w:t>
      </w:r>
      <w:r>
        <w:tab/>
      </w:r>
      <w:r>
        <w:sym w:font="Wingdings" w:char="F06F"/>
      </w:r>
      <w:r>
        <w:tab/>
        <w:t>ATLĐ:</w:t>
      </w:r>
      <w:r>
        <w:tab/>
      </w:r>
      <w:r>
        <w:sym w:font="Wingdings" w:char="F06F"/>
      </w:r>
      <w:r>
        <w:tab/>
        <w:t>Sở hữu trí tuệ:</w:t>
      </w:r>
      <w:r>
        <w:tab/>
      </w:r>
      <w:r>
        <w:sym w:font="Wingdings" w:char="F06F"/>
      </w:r>
    </w:p>
    <w:p w:rsidR="002775F2" w:rsidRDefault="002775F2" w:rsidP="002775F2">
      <w:pPr>
        <w:pStyle w:val="Heading1"/>
      </w:pPr>
      <w:r>
        <w:t>T</w:t>
      </w:r>
      <w:r w:rsidRPr="003629F8">
        <w:t>ính cấp thiết của đề tài</w:t>
      </w:r>
      <w:r w:rsidR="000E34C0">
        <w:t>:</w:t>
      </w:r>
    </w:p>
    <w:p w:rsidR="002775F2" w:rsidRDefault="002775F2" w:rsidP="002775F2">
      <w:pPr>
        <w:widowControl w:val="0"/>
        <w:ind w:firstLine="454"/>
      </w:pPr>
      <w:r>
        <w:t>Hệ thống Phần mềm Quản lý đào tạo tín chỉ (PMQLĐTTC) được đưa vào triển khai sử dụng tại Trường Đại học Khoa học - Đại học Huế bắt đầu từ năm học 2008-2009. Từ khi đưa vào sử dụng đến nay, hệ thống phần mềm đã được nâng cấp, cập nhật qua nhiều phiên bản và đã mang lại hiệu quả thiết thực trong công tác quản lý đào tạo và giảng dạy đại học tại Nhà trường. Đến thời điểm hiện tại, hệ thống PMQLĐTTC đã được triển khai sử dụng với các phân hệ phần mềm như sau:</w:t>
      </w:r>
    </w:p>
    <w:p w:rsidR="002775F2" w:rsidRDefault="002775F2" w:rsidP="002775F2">
      <w:pPr>
        <w:pStyle w:val="Bullet"/>
        <w:ind w:left="595" w:hanging="238"/>
      </w:pPr>
      <w:r>
        <w:t>Phần mềm quản lý đào tạo tín chỉ: phần mềm được cài đặt tại Phòng Đào tạo Đại học nhằm hỗ trợ cho cán bộ của Phòng trong công tác quản lý hoạt động đào tạo tín chỉ hệ đại học. Đây được xem là phân hệ phần mềm chính của hệ thống.</w:t>
      </w:r>
    </w:p>
    <w:p w:rsidR="002775F2" w:rsidRDefault="002775F2" w:rsidP="002775F2">
      <w:pPr>
        <w:pStyle w:val="Bullet"/>
        <w:ind w:left="595" w:hanging="238"/>
      </w:pPr>
      <w:r>
        <w:t>Website Trang thông tin đào tạo tín chỉ: hỗ trợ cho giảng viên và sinh viên trong tham gia vào hoạt động đào tạo tín chỉ.</w:t>
      </w:r>
    </w:p>
    <w:p w:rsidR="002775F2" w:rsidRDefault="002775F2" w:rsidP="002775F2">
      <w:pPr>
        <w:pStyle w:val="Bullet"/>
        <w:ind w:left="595" w:hanging="238"/>
      </w:pPr>
      <w:r>
        <w:t>Phần mềm quản lý thu học phí: phần mềm được cài đặt tại Phòng Kế hoạch Tài chính - Cơ sở Vật chất nhằm hỗ trợ cán bộ của Phòng trong việc quản lý thu học phí tín chỉ của sinh viên.</w:t>
      </w:r>
    </w:p>
    <w:p w:rsidR="002775F2" w:rsidRDefault="002775F2" w:rsidP="002775F2">
      <w:pPr>
        <w:pStyle w:val="Bullet"/>
        <w:ind w:left="595" w:hanging="238"/>
      </w:pPr>
      <w:r>
        <w:t>Module tích hợp thanh toán học phí trực tuyến với ngân hàng VietinBank thông qua cổng thanh toán trực tuyến ONEPAY.</w:t>
      </w:r>
    </w:p>
    <w:p w:rsidR="002775F2" w:rsidRDefault="002775F2" w:rsidP="002775F2">
      <w:pPr>
        <w:widowControl w:val="0"/>
        <w:ind w:firstLine="454"/>
      </w:pPr>
      <w:r>
        <w:lastRenderedPageBreak/>
        <w:t>Là một phân hệ trong hệ thống PMQLĐTTC, Website Trang thông tin đào tạo tín chỉ đã hỗ trợ cho cán bộ, giảng viên Nhà trường trong các mảng công việc liên quan đến hoạt động đào tạo, giảng dạy đại học như: theo dõi lịch trình giảng dạy, xử lý điểm đánh giá quá trình học tập, xử lý điểm thi kết thúc học phần,…  Có thể nói, những chức năng mà Website cung cấp đã có những hiệu quả nhất định trong hoạt động đào tạo, giảng dạy tại Nhà trường.</w:t>
      </w:r>
    </w:p>
    <w:p w:rsidR="002775F2" w:rsidRDefault="002775F2" w:rsidP="002775F2">
      <w:pPr>
        <w:widowControl w:val="0"/>
        <w:ind w:firstLine="454"/>
      </w:pPr>
      <w:r>
        <w:t>Tuy nhiên, qua thực tế triển khai cũng như căn cứ trên nhu cầu sử dụng, các chức năng của Website Trang thông tin đào tạo tín chỉ vẫn còn nhiều hạn chế, chưa thực sự đáp ứng được yêu cầu ngày càng đa dạng của cán bộ, giảng viên trong hoạt động tác nghiệp như:</w:t>
      </w:r>
    </w:p>
    <w:p w:rsidR="002775F2" w:rsidRDefault="002775F2" w:rsidP="002775F2">
      <w:pPr>
        <w:pStyle w:val="Bullet"/>
        <w:ind w:left="595" w:hanging="238"/>
      </w:pPr>
      <w:r>
        <w:t>Hạn chế trong việc cung cấp các chức năng, tiện ích hỗ trợ cho cán bộ, giảng viên;</w:t>
      </w:r>
    </w:p>
    <w:p w:rsidR="002775F2" w:rsidRDefault="002775F2" w:rsidP="002775F2">
      <w:pPr>
        <w:pStyle w:val="Bullet"/>
        <w:ind w:left="595" w:hanging="238"/>
      </w:pPr>
      <w:r>
        <w:t>Chưa cung cấp được các chức năng hỗ trợ cho cố vấn học tập, giáo viên chủ nhiệm;</w:t>
      </w:r>
    </w:p>
    <w:p w:rsidR="002775F2" w:rsidRDefault="002775F2" w:rsidP="002775F2">
      <w:pPr>
        <w:pStyle w:val="Bullet"/>
        <w:ind w:left="595" w:hanging="238"/>
      </w:pPr>
      <w:r>
        <w:t>Việc hỗ trợ cho giáo vụ khoa/bộ môn chỉ hạn chế ở xử lý điểm thi;</w:t>
      </w:r>
    </w:p>
    <w:p w:rsidR="002775F2" w:rsidRDefault="002775F2" w:rsidP="002775F2">
      <w:pPr>
        <w:pStyle w:val="Bullet"/>
        <w:ind w:left="595" w:hanging="238"/>
      </w:pPr>
      <w:r>
        <w:t>Thiếu các chức năng hỗ trợ cho cán bộ quản lý cấp Khoa, cấp Trường.</w:t>
      </w:r>
    </w:p>
    <w:p w:rsidR="00AC37A3" w:rsidRDefault="002775F2" w:rsidP="000E34C0">
      <w:pPr>
        <w:widowControl w:val="0"/>
        <w:ind w:firstLine="454"/>
      </w:pPr>
      <w:r>
        <w:t>Với những lý do trên, chúng tôi đề xuất xây dựng một ứng dụng mới trên cơ sở của hệ thống PMQLĐTTC hiện tại nhằm hỗ trợ hiệu quả hơn cho cán bộ, giảng viên Nhà trường trong công tác quản lý liên quan đến đào tạo tín chỉ, góp phần đẩy mạnh ứng dụng công nghệ thông tin trong hoạt động chung của Nhà trường.</w:t>
      </w:r>
    </w:p>
    <w:p w:rsidR="000E34C0" w:rsidRDefault="000E34C0" w:rsidP="000E34C0">
      <w:pPr>
        <w:pStyle w:val="Heading1"/>
      </w:pPr>
      <w:r>
        <w:t>Mục tiêu đề tài:</w:t>
      </w:r>
    </w:p>
    <w:p w:rsidR="000E34C0" w:rsidRDefault="000E34C0" w:rsidP="000E34C0">
      <w:pPr>
        <w:pStyle w:val="Heading2"/>
      </w:pPr>
      <w:r>
        <w:t>Mục tiêu chung</w:t>
      </w:r>
    </w:p>
    <w:p w:rsidR="000E34C0" w:rsidRDefault="000E34C0" w:rsidP="000E34C0">
      <w:pPr>
        <w:widowControl w:val="0"/>
        <w:ind w:firstLine="454"/>
      </w:pPr>
      <w:r>
        <w:t>Trên cơ sở của hệ thống PMQLĐTTC đang triển khai, đề tài sẽ xây dựng ứng dụng phần mềm (Website) hỗ trợ cho cán bộ, giảng viên Trường Đại học Khoa học - Đại học Huế trong công tác quản lý liên quan đến hoạt động đào tạo, giảng dạy đại học.</w:t>
      </w:r>
    </w:p>
    <w:p w:rsidR="000E34C0" w:rsidRDefault="000E34C0" w:rsidP="000E34C0">
      <w:pPr>
        <w:pStyle w:val="Heading2"/>
      </w:pPr>
      <w:r>
        <w:t>Mục tiêu cụ thể</w:t>
      </w:r>
    </w:p>
    <w:p w:rsidR="000E34C0" w:rsidRDefault="000E34C0" w:rsidP="000E34C0">
      <w:pPr>
        <w:pStyle w:val="Bullet"/>
        <w:ind w:left="595" w:hanging="238"/>
      </w:pPr>
      <w:r>
        <w:t>Website cung cấp cho giảng viên các chức năng hỗ trợ hoạt động giảng dạy như: theo dõi phân công giảng dạy, lịch trình giảng dạy, xử lý điểm,…;</w:t>
      </w:r>
    </w:p>
    <w:p w:rsidR="000E34C0" w:rsidRDefault="000E34C0" w:rsidP="000E34C0">
      <w:pPr>
        <w:pStyle w:val="Bullet"/>
        <w:ind w:left="595" w:hanging="238"/>
      </w:pPr>
      <w:r>
        <w:t>Cung cấp các chức năng hỗ trợ cho cố vấn học tập, giáo viên chủ nhiệm;</w:t>
      </w:r>
    </w:p>
    <w:p w:rsidR="000E34C0" w:rsidRDefault="000E34C0" w:rsidP="000E34C0">
      <w:pPr>
        <w:pStyle w:val="Bullet"/>
        <w:ind w:left="595" w:hanging="238"/>
      </w:pPr>
      <w:r>
        <w:t>Hỗ trợ giáo vụ Khoa/Bộ môn trực thuộc trong hoạt động đào tạo: phân công giảng dạy, coi thi, xử lý điểm thi,…</w:t>
      </w:r>
    </w:p>
    <w:p w:rsidR="000E34C0" w:rsidRDefault="000E34C0" w:rsidP="000E34C0">
      <w:pPr>
        <w:pStyle w:val="Bullet"/>
        <w:ind w:left="595" w:hanging="238"/>
      </w:pPr>
      <w:r>
        <w:t>Hỗ trợ cán bộ quản lý cấp Khoa/Bộ môn trong việc theo dõi hoạt động giảng dạy của giảng viên thuộc phạm vi quản lý của Khoa/Bộ môn, theo dõi các số liệu thống kê liên quan đến hoạt động học tập của sinh viên thuộc sự quản lý của Khoa/Bộ môn;</w:t>
      </w:r>
    </w:p>
    <w:p w:rsidR="002775F2" w:rsidRDefault="000E34C0" w:rsidP="00324F48">
      <w:pPr>
        <w:pStyle w:val="Bullet"/>
        <w:ind w:left="595" w:hanging="238"/>
      </w:pPr>
      <w:r>
        <w:t>Hỗ trợ cán bộ quản lý cấp Trường trong việc nắm bắt các số liệu, báo cáo thống kê liên quan đến hoạt động đào tạo, giảng dạy của Nhà trường.</w:t>
      </w:r>
    </w:p>
    <w:p w:rsidR="00650B04" w:rsidRDefault="00650B04" w:rsidP="00650B04">
      <w:pPr>
        <w:pStyle w:val="Heading1"/>
      </w:pPr>
      <w:r w:rsidRPr="00AA1A02">
        <w:t>NỘI DUNG NGHIÊN CỨU VÀ TIẾN ĐỘ THỰC HIỆN</w:t>
      </w:r>
    </w:p>
    <w:p w:rsidR="00650B04" w:rsidRPr="00AA1A02" w:rsidRDefault="00650B04" w:rsidP="00650B04">
      <w:pPr>
        <w:pStyle w:val="Heading2"/>
        <w:keepNext w:val="0"/>
        <w:keepLines w:val="0"/>
        <w:widowControl w:val="0"/>
        <w:spacing w:before="80" w:after="80"/>
      </w:pPr>
      <w:r w:rsidRPr="00AA1A02">
        <w:t>Nội dung nghiên cứu (trình bày dưới dạng đề cương nghiên cứu chi tiết)</w:t>
      </w:r>
    </w:p>
    <w:p w:rsidR="00650B04" w:rsidRPr="00D66D9E" w:rsidRDefault="00650B04" w:rsidP="00650B04">
      <w:pPr>
        <w:rPr>
          <w:b/>
        </w:rPr>
      </w:pPr>
      <w:r w:rsidRPr="00D66D9E">
        <w:rPr>
          <w:b/>
        </w:rPr>
        <w:t>Nội dung 1: Khảo sát, thu thập và phân tích yêu cầu</w:t>
      </w:r>
    </w:p>
    <w:p w:rsidR="00650B04" w:rsidRDefault="00650B04" w:rsidP="00650B04">
      <w:pPr>
        <w:pStyle w:val="Bullet"/>
        <w:numPr>
          <w:ilvl w:val="0"/>
          <w:numId w:val="0"/>
        </w:numPr>
        <w:ind w:left="720" w:hanging="360"/>
      </w:pPr>
      <w:r>
        <w:t>1.1. Khảo sát, đánh giá hiện trạng của hệ thống PMQLĐTTC</w:t>
      </w:r>
    </w:p>
    <w:p w:rsidR="00650B04" w:rsidRDefault="00650B04" w:rsidP="00650B04">
      <w:pPr>
        <w:pStyle w:val="Bullet"/>
        <w:numPr>
          <w:ilvl w:val="0"/>
          <w:numId w:val="0"/>
        </w:numPr>
        <w:ind w:left="720" w:hanging="360"/>
      </w:pPr>
      <w:r>
        <w:t>1.2. Khảo sát, thu thập yêu cầu của cán bộ, giảng viên</w:t>
      </w:r>
    </w:p>
    <w:p w:rsidR="00650B04" w:rsidRDefault="00650B04" w:rsidP="00650B04">
      <w:pPr>
        <w:pStyle w:val="Bullet"/>
        <w:numPr>
          <w:ilvl w:val="0"/>
          <w:numId w:val="0"/>
        </w:numPr>
        <w:ind w:left="720" w:hanging="360"/>
      </w:pPr>
      <w:r>
        <w:t xml:space="preserve">1.2. Tổng hợp kết quả khảo sát, đề xuất giải pháp </w:t>
      </w:r>
    </w:p>
    <w:p w:rsidR="00650B04" w:rsidRPr="00D66D9E" w:rsidRDefault="00650B04" w:rsidP="00650B04">
      <w:pPr>
        <w:rPr>
          <w:b/>
        </w:rPr>
      </w:pPr>
      <w:r w:rsidRPr="00D66D9E">
        <w:rPr>
          <w:b/>
        </w:rPr>
        <w:t>Nội dung 2: Phân tích, thiết kế chức năng cho hệ thống phần mềm</w:t>
      </w:r>
    </w:p>
    <w:p w:rsidR="00650B04" w:rsidRDefault="00650B04" w:rsidP="00650B04">
      <w:pPr>
        <w:pStyle w:val="Bullet"/>
        <w:numPr>
          <w:ilvl w:val="0"/>
          <w:numId w:val="0"/>
        </w:numPr>
        <w:ind w:left="720" w:hanging="360"/>
      </w:pPr>
      <w:r>
        <w:t>2.1. Phân tích yêu cầu hệ thống</w:t>
      </w:r>
    </w:p>
    <w:p w:rsidR="00650B04" w:rsidRDefault="00650B04" w:rsidP="00650B04">
      <w:pPr>
        <w:pStyle w:val="Bullet"/>
        <w:numPr>
          <w:ilvl w:val="0"/>
          <w:numId w:val="0"/>
        </w:numPr>
        <w:ind w:left="720" w:hanging="360"/>
      </w:pPr>
      <w:r>
        <w:t>2.2. Thiết kế chức năng hệ thống</w:t>
      </w:r>
    </w:p>
    <w:p w:rsidR="00650B04" w:rsidRPr="00D66D9E" w:rsidRDefault="00650B04" w:rsidP="00650B04">
      <w:pPr>
        <w:rPr>
          <w:b/>
        </w:rPr>
      </w:pPr>
      <w:r w:rsidRPr="00D66D9E">
        <w:rPr>
          <w:b/>
        </w:rPr>
        <w:t>Nội dung 3: Cài đặt và triển khai</w:t>
      </w:r>
    </w:p>
    <w:p w:rsidR="00650B04" w:rsidRDefault="00650B04" w:rsidP="00650B04">
      <w:pPr>
        <w:pStyle w:val="Bullet"/>
        <w:numPr>
          <w:ilvl w:val="0"/>
          <w:numId w:val="0"/>
        </w:numPr>
        <w:ind w:left="720" w:hanging="360"/>
      </w:pPr>
      <w:r>
        <w:t>3.1. Cài đặt phần mềm (Website)</w:t>
      </w:r>
    </w:p>
    <w:p w:rsidR="00650B04" w:rsidRDefault="00650B04" w:rsidP="00650B04">
      <w:pPr>
        <w:pStyle w:val="Bullet"/>
        <w:numPr>
          <w:ilvl w:val="0"/>
          <w:numId w:val="0"/>
        </w:numPr>
        <w:ind w:left="720" w:hanging="360"/>
      </w:pPr>
      <w:r>
        <w:t>3.2. Triển khai đưa phần mềm vào sử dụng</w:t>
      </w:r>
    </w:p>
    <w:p w:rsidR="00650B04" w:rsidRDefault="00650B04" w:rsidP="00650B04">
      <w:pPr>
        <w:pStyle w:val="Bullet"/>
        <w:numPr>
          <w:ilvl w:val="0"/>
          <w:numId w:val="0"/>
        </w:numPr>
        <w:ind w:left="720" w:hanging="360"/>
      </w:pPr>
      <w:r>
        <w:t>3.3. Vận hành và bảo trì</w:t>
      </w:r>
    </w:p>
    <w:p w:rsidR="00324F48" w:rsidRDefault="00324F48" w:rsidP="00324F48">
      <w:pPr>
        <w:pStyle w:val="Heading1"/>
      </w:pPr>
      <w:r>
        <w:t>Sản phẩm và kết quả dự kiến:</w:t>
      </w:r>
    </w:p>
    <w:p w:rsidR="00324F48" w:rsidRDefault="00324F48" w:rsidP="00324F48">
      <w:pPr>
        <w:ind w:firstLine="567"/>
      </w:pPr>
      <w:r>
        <w:t>a) Sản phẩm khoa học:</w:t>
      </w:r>
    </w:p>
    <w:p w:rsidR="00324F48" w:rsidRDefault="00324F48" w:rsidP="00324F48">
      <w:pPr>
        <w:ind w:firstLine="567"/>
      </w:pPr>
      <w:r>
        <w:tab/>
        <w:t>- Số bài báo khoa học đăng tạp chí quốc tế: 0</w:t>
      </w:r>
    </w:p>
    <w:p w:rsidR="00324F48" w:rsidRDefault="00324F48" w:rsidP="00324F48">
      <w:pPr>
        <w:ind w:firstLine="567"/>
      </w:pPr>
      <w:r>
        <w:tab/>
        <w:t>- Số bài báo khoa học đăng tạp chí trong nước: 0</w:t>
      </w:r>
    </w:p>
    <w:p w:rsidR="00324F48" w:rsidRDefault="00324F48" w:rsidP="00324F48">
      <w:pPr>
        <w:ind w:firstLine="567"/>
      </w:pPr>
      <w:r>
        <w:tab/>
        <w:t>- Số lượng sách xuất bản: 0</w:t>
      </w:r>
    </w:p>
    <w:p w:rsidR="00324F48" w:rsidRDefault="00324F48" w:rsidP="00324F48">
      <w:pPr>
        <w:ind w:firstLine="567"/>
      </w:pPr>
      <w:r>
        <w:t>b) Sản phẩm đào tạo (số lượng CN, ThS, TS): 0</w:t>
      </w:r>
    </w:p>
    <w:p w:rsidR="00324F48" w:rsidRDefault="00324F48" w:rsidP="00324F48">
      <w:pPr>
        <w:ind w:firstLine="567"/>
      </w:pPr>
      <w:r>
        <w:t>c) Sản phẩm ứng dụng: Phần mềm hỗ trợ công tác đào tạo và giảng dạy đại học cho cán bộ, giảng viên</w:t>
      </w:r>
    </w:p>
    <w:p w:rsidR="00324F48" w:rsidRDefault="00324F48" w:rsidP="007E2091">
      <w:pPr>
        <w:ind w:firstLine="720"/>
      </w:pPr>
      <w:r>
        <w:t>- Mô tả tóm tắt về sản phẩm dự kiến: Là một phần mềm dưới dạng Website, kết nối với phần mềm đào tạo tín chỉ cho phép giảng viên theo dõi phân công giảng dạy, lịch trình giảng dạy, xử lý điểm,…;</w:t>
      </w:r>
      <w:r w:rsidR="00463A51">
        <w:t xml:space="preserve"> giảng viên </w:t>
      </w:r>
      <w:r>
        <w:t>cố vấn học tập, giáo viên chủ nhiệm</w:t>
      </w:r>
      <w:r w:rsidR="00463A51">
        <w:t xml:space="preserve"> theo dõi tình hình học tập của sinh viên</w:t>
      </w:r>
      <w:r>
        <w:t>;</w:t>
      </w:r>
      <w:r w:rsidR="00463A51">
        <w:t xml:space="preserve"> </w:t>
      </w:r>
      <w:r>
        <w:t xml:space="preserve">trợ </w:t>
      </w:r>
      <w:r w:rsidR="00463A51">
        <w:t xml:space="preserve">lý </w:t>
      </w:r>
      <w:r>
        <w:t xml:space="preserve">giáo vụ Khoa/Bộ môn </w:t>
      </w:r>
      <w:r w:rsidR="00463A51">
        <w:t xml:space="preserve">thực hiện việc </w:t>
      </w:r>
      <w:r>
        <w:t>phân công giảng dạy, coi thi, xử lý điểm thi,…</w:t>
      </w:r>
      <w:r w:rsidR="00463A51">
        <w:t xml:space="preserve">; </w:t>
      </w:r>
      <w:r>
        <w:t>cán bộ quản lý cấp Khoa/Bộ môn theo dõi hoạt động giảng dạy của giảng viên thuộc phạm vi quản lý của Khoa/Bộ môn, theo dõi các số liệu thống kê liên quan đến hoạt động học tập của sinh viên; cán bộ quản lý cấp Trường việc nắm bắt các số liệu, báo cáo thống kê liên quan đến hoạt động đào tạo, giảng dạy của Nhà trường.</w:t>
      </w:r>
    </w:p>
    <w:p w:rsidR="00324F48" w:rsidRDefault="00324F48" w:rsidP="008C4EB4">
      <w:pPr>
        <w:ind w:firstLine="720"/>
      </w:pPr>
      <w:r>
        <w:t>- Phạm vi nghiên cứu:</w:t>
      </w:r>
      <w:r w:rsidR="00ED3684">
        <w:t xml:space="preserve"> </w:t>
      </w:r>
      <w:r w:rsidR="009A6203" w:rsidRPr="009A6203">
        <w:t>Hoạt động đào tạo, giảng dạy đại học theo hình thức đào tạo tín chỉ tại Trường Đại học Khoa học - Đại học Huế</w:t>
      </w:r>
      <w:r w:rsidR="008C4EB4">
        <w:t>.</w:t>
      </w:r>
    </w:p>
    <w:p w:rsidR="002775F2" w:rsidRDefault="00324F48" w:rsidP="008C4EB4">
      <w:pPr>
        <w:ind w:firstLine="720"/>
      </w:pPr>
      <w:r>
        <w:t>- Khả năng và địa chỉ ứng dụng:</w:t>
      </w:r>
      <w:r w:rsidR="008C4EB4">
        <w:t xml:space="preserve"> </w:t>
      </w:r>
      <w:r w:rsidR="008C4EB4" w:rsidRPr="008C4EB4">
        <w:t>Trường Đại học Khoa học - Đại học Huế</w:t>
      </w:r>
      <w:r w:rsidR="008C4EB4">
        <w:t>.</w:t>
      </w:r>
    </w:p>
    <w:p w:rsidR="002775F2" w:rsidRDefault="008C4EB4" w:rsidP="008C4EB4">
      <w:pPr>
        <w:ind w:firstLine="567"/>
      </w:pPr>
      <w:r w:rsidRPr="008C4EB4">
        <w:t>d) Sản phẩm khác:</w:t>
      </w:r>
      <w:r w:rsidR="001B4A29">
        <w:t xml:space="preserve"> Không</w:t>
      </w:r>
    </w:p>
    <w:p w:rsidR="001B4A29" w:rsidRDefault="001B4A29" w:rsidP="001B4A29">
      <w:pPr>
        <w:pStyle w:val="Heading1"/>
      </w:pPr>
      <w:r>
        <w:t>Thời gian nghiên cứu dự kiến: Từ năm 2016 đến năm 2017</w:t>
      </w:r>
    </w:p>
    <w:p w:rsidR="001B4A29" w:rsidRDefault="001B4A29" w:rsidP="001B4A29">
      <w:pPr>
        <w:pStyle w:val="Heading1"/>
      </w:pPr>
      <w:r>
        <w:t>Nhu cầu kinh phí dự kiến: 70.000.000 (</w:t>
      </w:r>
      <w:r w:rsidRPr="001B4A29">
        <w:rPr>
          <w:i/>
        </w:rPr>
        <w:t>Bảy mươi triệu đồng chẵn</w:t>
      </w:r>
      <w:r>
        <w:t>)</w:t>
      </w:r>
    </w:p>
    <w:p w:rsidR="00206CAA" w:rsidRPr="004E7D7C" w:rsidRDefault="002A6AF1" w:rsidP="00944731">
      <w:pPr>
        <w:widowControl w:val="0"/>
        <w:tabs>
          <w:tab w:val="center" w:pos="2127"/>
          <w:tab w:val="center" w:pos="7938"/>
        </w:tabs>
        <w:spacing w:before="120"/>
        <w:rPr>
          <w:szCs w:val="24"/>
        </w:rPr>
      </w:pPr>
      <w:r>
        <w:rPr>
          <w:szCs w:val="24"/>
        </w:rPr>
        <w:tab/>
      </w:r>
      <w:r w:rsidR="00206CAA">
        <w:rPr>
          <w:szCs w:val="24"/>
        </w:rPr>
        <w:tab/>
      </w:r>
      <w:r w:rsidR="00206CAA" w:rsidRPr="00631AC2">
        <w:rPr>
          <w:i/>
          <w:szCs w:val="24"/>
        </w:rPr>
        <w:t>Ngày</w:t>
      </w:r>
      <w:r w:rsidR="00E438F1" w:rsidRPr="00631AC2">
        <w:rPr>
          <w:i/>
          <w:szCs w:val="24"/>
        </w:rPr>
        <w:t xml:space="preserve"> </w:t>
      </w:r>
      <w:r w:rsidR="00DF4C74">
        <w:rPr>
          <w:i/>
          <w:szCs w:val="24"/>
        </w:rPr>
        <w:t>15</w:t>
      </w:r>
      <w:r w:rsidR="00E438F1" w:rsidRPr="00631AC2">
        <w:rPr>
          <w:i/>
          <w:szCs w:val="24"/>
        </w:rPr>
        <w:t xml:space="preserve"> </w:t>
      </w:r>
      <w:r w:rsidR="00206CAA" w:rsidRPr="00631AC2">
        <w:rPr>
          <w:i/>
          <w:szCs w:val="24"/>
        </w:rPr>
        <w:t>tháng</w:t>
      </w:r>
      <w:r w:rsidR="00E438F1" w:rsidRPr="00631AC2">
        <w:rPr>
          <w:i/>
          <w:szCs w:val="24"/>
        </w:rPr>
        <w:t xml:space="preserve"> </w:t>
      </w:r>
      <w:r w:rsidR="00DF4C74">
        <w:rPr>
          <w:i/>
          <w:szCs w:val="24"/>
        </w:rPr>
        <w:t>9</w:t>
      </w:r>
      <w:r w:rsidR="00E438F1" w:rsidRPr="00631AC2">
        <w:rPr>
          <w:i/>
          <w:szCs w:val="24"/>
        </w:rPr>
        <w:t xml:space="preserve"> </w:t>
      </w:r>
      <w:r w:rsidR="00DF4C74">
        <w:rPr>
          <w:i/>
          <w:szCs w:val="24"/>
        </w:rPr>
        <w:t>năm 2015</w:t>
      </w:r>
    </w:p>
    <w:p w:rsidR="00206CAA" w:rsidRDefault="00206CAA" w:rsidP="00944731">
      <w:pPr>
        <w:widowControl w:val="0"/>
        <w:tabs>
          <w:tab w:val="center" w:pos="2127"/>
          <w:tab w:val="center" w:pos="7938"/>
        </w:tabs>
        <w:rPr>
          <w:i/>
          <w:szCs w:val="24"/>
        </w:rPr>
      </w:pPr>
      <w:r>
        <w:rPr>
          <w:b/>
          <w:bCs/>
          <w:szCs w:val="24"/>
        </w:rPr>
        <w:tab/>
      </w:r>
      <w:r w:rsidR="002A6AF1">
        <w:rPr>
          <w:b/>
          <w:bCs/>
          <w:szCs w:val="24"/>
        </w:rPr>
        <w:tab/>
      </w:r>
      <w:r w:rsidRPr="000E788E">
        <w:rPr>
          <w:i/>
          <w:szCs w:val="24"/>
        </w:rPr>
        <w:t>(Họ</w:t>
      </w:r>
      <w:r w:rsidR="00472F18" w:rsidRPr="000E788E">
        <w:rPr>
          <w:i/>
          <w:szCs w:val="24"/>
        </w:rPr>
        <w:t xml:space="preserve"> và tên, </w:t>
      </w:r>
      <w:r w:rsidR="002A6AF1">
        <w:rPr>
          <w:i/>
          <w:szCs w:val="24"/>
        </w:rPr>
        <w:t xml:space="preserve">chữ </w:t>
      </w:r>
      <w:r w:rsidR="00472F18" w:rsidRPr="000E788E">
        <w:rPr>
          <w:i/>
          <w:szCs w:val="24"/>
        </w:rPr>
        <w:t>ký)</w:t>
      </w:r>
    </w:p>
    <w:p w:rsidR="008463E4" w:rsidRPr="001E26D8" w:rsidRDefault="008463E4" w:rsidP="001B2E33">
      <w:pPr>
        <w:rPr>
          <w:sz w:val="40"/>
        </w:rPr>
      </w:pPr>
      <w:bookmarkStart w:id="0" w:name="_GoBack"/>
      <w:bookmarkEnd w:id="0"/>
    </w:p>
    <w:p w:rsidR="008463E4" w:rsidRPr="008463E4" w:rsidRDefault="00882D8B" w:rsidP="00944731">
      <w:pPr>
        <w:widowControl w:val="0"/>
        <w:tabs>
          <w:tab w:val="center" w:pos="2127"/>
          <w:tab w:val="center" w:pos="7938"/>
        </w:tabs>
        <w:rPr>
          <w:b/>
          <w:szCs w:val="24"/>
        </w:rPr>
      </w:pPr>
      <w:r w:rsidRPr="008463E4">
        <w:rPr>
          <w:b/>
          <w:szCs w:val="24"/>
        </w:rPr>
        <w:tab/>
      </w:r>
      <w:r w:rsidRPr="008463E4">
        <w:rPr>
          <w:b/>
          <w:szCs w:val="24"/>
        </w:rPr>
        <w:tab/>
      </w:r>
      <w:r>
        <w:rPr>
          <w:b/>
          <w:szCs w:val="24"/>
        </w:rPr>
        <w:t>T</w:t>
      </w:r>
      <w:r w:rsidRPr="008463E4">
        <w:rPr>
          <w:b/>
          <w:szCs w:val="24"/>
        </w:rPr>
        <w:t xml:space="preserve">rần </w:t>
      </w:r>
      <w:r>
        <w:rPr>
          <w:b/>
          <w:szCs w:val="24"/>
        </w:rPr>
        <w:t>T</w:t>
      </w:r>
      <w:r w:rsidRPr="008463E4">
        <w:rPr>
          <w:b/>
          <w:szCs w:val="24"/>
        </w:rPr>
        <w:t xml:space="preserve">hanh </w:t>
      </w:r>
      <w:r>
        <w:rPr>
          <w:b/>
          <w:szCs w:val="24"/>
        </w:rPr>
        <w:t>L</w:t>
      </w:r>
      <w:r w:rsidRPr="008463E4">
        <w:rPr>
          <w:b/>
          <w:szCs w:val="24"/>
        </w:rPr>
        <w:t>ương</w:t>
      </w:r>
    </w:p>
    <w:sectPr w:rsidR="008463E4" w:rsidRPr="008463E4" w:rsidSect="001E26D8">
      <w:footerReference w:type="default" r:id="rId7"/>
      <w:pgSz w:w="12240" w:h="15840"/>
      <w:pgMar w:top="709" w:right="851" w:bottom="709" w:left="1134" w:header="142" w:footer="45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D92" w:rsidRDefault="00B96D92" w:rsidP="003225BA">
      <w:pPr>
        <w:spacing w:before="0" w:after="0" w:line="240" w:lineRule="auto"/>
      </w:pPr>
      <w:r>
        <w:separator/>
      </w:r>
    </w:p>
  </w:endnote>
  <w:endnote w:type="continuationSeparator" w:id="0">
    <w:p w:rsidR="00B96D92" w:rsidRDefault="00B96D92" w:rsidP="003225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0"/>
      </w:rPr>
      <w:id w:val="-374701957"/>
      <w:docPartObj>
        <w:docPartGallery w:val="Page Numbers (Bottom of Page)"/>
        <w:docPartUnique/>
      </w:docPartObj>
    </w:sdtPr>
    <w:sdtEndPr>
      <w:rPr>
        <w:noProof/>
        <w:sz w:val="18"/>
      </w:rPr>
    </w:sdtEndPr>
    <w:sdtContent>
      <w:p w:rsidR="008E6DF0" w:rsidRPr="007C12D2" w:rsidRDefault="008E6DF0" w:rsidP="00D11FAA">
        <w:pPr>
          <w:pStyle w:val="Footer"/>
          <w:jc w:val="right"/>
          <w:rPr>
            <w:rFonts w:asciiTheme="majorHAnsi" w:hAnsiTheme="majorHAnsi"/>
            <w:sz w:val="18"/>
          </w:rPr>
        </w:pPr>
        <w:r w:rsidRPr="007C12D2">
          <w:rPr>
            <w:rFonts w:asciiTheme="majorHAnsi" w:hAnsiTheme="majorHAnsi"/>
            <w:sz w:val="18"/>
          </w:rPr>
          <w:t xml:space="preserve">Trang </w:t>
        </w:r>
        <w:r w:rsidRPr="007C12D2">
          <w:rPr>
            <w:rFonts w:asciiTheme="majorHAnsi" w:hAnsiTheme="majorHAnsi"/>
            <w:sz w:val="18"/>
          </w:rPr>
          <w:fldChar w:fldCharType="begin"/>
        </w:r>
        <w:r w:rsidRPr="007C12D2">
          <w:rPr>
            <w:rFonts w:asciiTheme="majorHAnsi" w:hAnsiTheme="majorHAnsi"/>
            <w:sz w:val="18"/>
          </w:rPr>
          <w:instrText xml:space="preserve"> PAGE   \* MERGEFORMAT </w:instrText>
        </w:r>
        <w:r w:rsidRPr="007C12D2">
          <w:rPr>
            <w:rFonts w:asciiTheme="majorHAnsi" w:hAnsiTheme="majorHAnsi"/>
            <w:sz w:val="18"/>
          </w:rPr>
          <w:fldChar w:fldCharType="separate"/>
        </w:r>
        <w:r w:rsidR="00B96D92">
          <w:rPr>
            <w:rFonts w:asciiTheme="majorHAnsi" w:hAnsiTheme="majorHAnsi"/>
            <w:noProof/>
            <w:sz w:val="18"/>
          </w:rPr>
          <w:t>1</w:t>
        </w:r>
        <w:r w:rsidRPr="007C12D2">
          <w:rPr>
            <w:rFonts w:asciiTheme="majorHAnsi" w:hAnsiTheme="majorHAnsi"/>
            <w:noProof/>
            <w:sz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D92" w:rsidRDefault="00B96D92" w:rsidP="003225BA">
      <w:pPr>
        <w:spacing w:before="0" w:after="0" w:line="240" w:lineRule="auto"/>
      </w:pPr>
      <w:r>
        <w:separator/>
      </w:r>
    </w:p>
  </w:footnote>
  <w:footnote w:type="continuationSeparator" w:id="0">
    <w:p w:rsidR="00B96D92" w:rsidRDefault="00B96D92" w:rsidP="003225B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964F8"/>
    <w:multiLevelType w:val="hybridMultilevel"/>
    <w:tmpl w:val="726E4BAE"/>
    <w:lvl w:ilvl="0" w:tplc="2B720A02">
      <w:start w:val="1"/>
      <w:numFmt w:val="bullet"/>
      <w:pStyle w:val="Bullet"/>
      <w:lvlText w:val=""/>
      <w:lvlJc w:val="left"/>
      <w:pPr>
        <w:ind w:left="720" w:hanging="360"/>
      </w:pPr>
      <w:rPr>
        <w:rFonts w:ascii="Symbol" w:hAnsi="Symbol" w:hint="default"/>
      </w:rPr>
    </w:lvl>
    <w:lvl w:ilvl="1" w:tplc="D706B5EA">
      <w:start w:val="1"/>
      <w:numFmt w:val="bullet"/>
      <w:pStyle w:val="Bullet2"/>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B5795"/>
    <w:multiLevelType w:val="multilevel"/>
    <w:tmpl w:val="61B4A21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1"/>
  </w:num>
  <w:num w:numId="34">
    <w:abstractNumId w:val="1"/>
  </w:num>
  <w:num w:numId="35">
    <w:abstractNumId w:val="1"/>
  </w:num>
  <w:num w:numId="36">
    <w:abstractNumId w:val="1"/>
  </w:num>
  <w:num w:numId="37">
    <w:abstractNumId w:val="1"/>
  </w:num>
  <w:num w:numId="38">
    <w:abstractNumId w:val="1"/>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A45"/>
    <w:rsid w:val="00007ED5"/>
    <w:rsid w:val="00014D0C"/>
    <w:rsid w:val="00030177"/>
    <w:rsid w:val="00035B79"/>
    <w:rsid w:val="00051E67"/>
    <w:rsid w:val="00067E5C"/>
    <w:rsid w:val="000770B4"/>
    <w:rsid w:val="00077D3A"/>
    <w:rsid w:val="00082835"/>
    <w:rsid w:val="000851AA"/>
    <w:rsid w:val="00096A40"/>
    <w:rsid w:val="000A54AF"/>
    <w:rsid w:val="000C3D05"/>
    <w:rsid w:val="000E34C0"/>
    <w:rsid w:val="000E788E"/>
    <w:rsid w:val="000F4493"/>
    <w:rsid w:val="000F776C"/>
    <w:rsid w:val="00117852"/>
    <w:rsid w:val="00124DF9"/>
    <w:rsid w:val="0013029A"/>
    <w:rsid w:val="00130383"/>
    <w:rsid w:val="00134A21"/>
    <w:rsid w:val="00134E0D"/>
    <w:rsid w:val="00140DCC"/>
    <w:rsid w:val="0014615B"/>
    <w:rsid w:val="00157D32"/>
    <w:rsid w:val="00171C63"/>
    <w:rsid w:val="001729BA"/>
    <w:rsid w:val="00181BC9"/>
    <w:rsid w:val="00183370"/>
    <w:rsid w:val="001B2E33"/>
    <w:rsid w:val="001B4A29"/>
    <w:rsid w:val="001E24DA"/>
    <w:rsid w:val="001E26D8"/>
    <w:rsid w:val="001F00DE"/>
    <w:rsid w:val="00206CAA"/>
    <w:rsid w:val="002101C2"/>
    <w:rsid w:val="002129FD"/>
    <w:rsid w:val="0021588C"/>
    <w:rsid w:val="002272DF"/>
    <w:rsid w:val="00230586"/>
    <w:rsid w:val="00236330"/>
    <w:rsid w:val="00251299"/>
    <w:rsid w:val="00265569"/>
    <w:rsid w:val="002670C6"/>
    <w:rsid w:val="002679E8"/>
    <w:rsid w:val="002737B8"/>
    <w:rsid w:val="002757DF"/>
    <w:rsid w:val="002775F2"/>
    <w:rsid w:val="00285AF8"/>
    <w:rsid w:val="002A27B0"/>
    <w:rsid w:val="002A357F"/>
    <w:rsid w:val="002A6AF1"/>
    <w:rsid w:val="002B5895"/>
    <w:rsid w:val="002F1993"/>
    <w:rsid w:val="003225BA"/>
    <w:rsid w:val="00324F48"/>
    <w:rsid w:val="003374E5"/>
    <w:rsid w:val="00342EE0"/>
    <w:rsid w:val="00344588"/>
    <w:rsid w:val="0034670D"/>
    <w:rsid w:val="0036221C"/>
    <w:rsid w:val="003629F8"/>
    <w:rsid w:val="003648F3"/>
    <w:rsid w:val="003902AB"/>
    <w:rsid w:val="003A4E3C"/>
    <w:rsid w:val="003B0E57"/>
    <w:rsid w:val="003D457F"/>
    <w:rsid w:val="003D716C"/>
    <w:rsid w:val="003E12E2"/>
    <w:rsid w:val="003E1F3A"/>
    <w:rsid w:val="003E6A66"/>
    <w:rsid w:val="003F5FE8"/>
    <w:rsid w:val="004077C1"/>
    <w:rsid w:val="004211E7"/>
    <w:rsid w:val="00431A45"/>
    <w:rsid w:val="00437001"/>
    <w:rsid w:val="00455FBD"/>
    <w:rsid w:val="00463A51"/>
    <w:rsid w:val="0046408F"/>
    <w:rsid w:val="00472F18"/>
    <w:rsid w:val="00491EEC"/>
    <w:rsid w:val="004B0521"/>
    <w:rsid w:val="004B572F"/>
    <w:rsid w:val="004E35E1"/>
    <w:rsid w:val="004F766C"/>
    <w:rsid w:val="00510F9B"/>
    <w:rsid w:val="005176AB"/>
    <w:rsid w:val="00526B71"/>
    <w:rsid w:val="00532B24"/>
    <w:rsid w:val="005456DD"/>
    <w:rsid w:val="005540D6"/>
    <w:rsid w:val="00555382"/>
    <w:rsid w:val="00561BFC"/>
    <w:rsid w:val="005706EA"/>
    <w:rsid w:val="00581C76"/>
    <w:rsid w:val="00592865"/>
    <w:rsid w:val="005935BD"/>
    <w:rsid w:val="005B56FD"/>
    <w:rsid w:val="005C6957"/>
    <w:rsid w:val="005D4355"/>
    <w:rsid w:val="005D590D"/>
    <w:rsid w:val="005D711D"/>
    <w:rsid w:val="005E1945"/>
    <w:rsid w:val="005E3FB1"/>
    <w:rsid w:val="00606B37"/>
    <w:rsid w:val="00612D97"/>
    <w:rsid w:val="0061401D"/>
    <w:rsid w:val="0062369C"/>
    <w:rsid w:val="00631AC2"/>
    <w:rsid w:val="00650B04"/>
    <w:rsid w:val="00654091"/>
    <w:rsid w:val="00656935"/>
    <w:rsid w:val="00672EFB"/>
    <w:rsid w:val="006824A5"/>
    <w:rsid w:val="006836A2"/>
    <w:rsid w:val="00690577"/>
    <w:rsid w:val="006962B0"/>
    <w:rsid w:val="006A12E5"/>
    <w:rsid w:val="006A2259"/>
    <w:rsid w:val="006B48F6"/>
    <w:rsid w:val="006F037D"/>
    <w:rsid w:val="006F5193"/>
    <w:rsid w:val="00702BD2"/>
    <w:rsid w:val="00704C15"/>
    <w:rsid w:val="00711E3A"/>
    <w:rsid w:val="00741401"/>
    <w:rsid w:val="00765374"/>
    <w:rsid w:val="00765CEA"/>
    <w:rsid w:val="0077075A"/>
    <w:rsid w:val="0077102B"/>
    <w:rsid w:val="00777171"/>
    <w:rsid w:val="0079621C"/>
    <w:rsid w:val="007A4DE0"/>
    <w:rsid w:val="007C12D2"/>
    <w:rsid w:val="007C3600"/>
    <w:rsid w:val="007C6DF8"/>
    <w:rsid w:val="007D486A"/>
    <w:rsid w:val="007E2091"/>
    <w:rsid w:val="007F27EE"/>
    <w:rsid w:val="00801B41"/>
    <w:rsid w:val="00804CC2"/>
    <w:rsid w:val="008131D2"/>
    <w:rsid w:val="00816602"/>
    <w:rsid w:val="008273D8"/>
    <w:rsid w:val="00831919"/>
    <w:rsid w:val="00834725"/>
    <w:rsid w:val="00840E9D"/>
    <w:rsid w:val="00842F0C"/>
    <w:rsid w:val="00845080"/>
    <w:rsid w:val="008463E4"/>
    <w:rsid w:val="008631A9"/>
    <w:rsid w:val="008746F0"/>
    <w:rsid w:val="00874F67"/>
    <w:rsid w:val="00882D8B"/>
    <w:rsid w:val="00895919"/>
    <w:rsid w:val="00896DED"/>
    <w:rsid w:val="008B0DC1"/>
    <w:rsid w:val="008C3DC2"/>
    <w:rsid w:val="008C4EB4"/>
    <w:rsid w:val="008C7BC7"/>
    <w:rsid w:val="008D4309"/>
    <w:rsid w:val="008E3A75"/>
    <w:rsid w:val="008E6DF0"/>
    <w:rsid w:val="00900699"/>
    <w:rsid w:val="00922A6B"/>
    <w:rsid w:val="00924F12"/>
    <w:rsid w:val="00944731"/>
    <w:rsid w:val="009452C0"/>
    <w:rsid w:val="00955653"/>
    <w:rsid w:val="00977036"/>
    <w:rsid w:val="00983609"/>
    <w:rsid w:val="009857D8"/>
    <w:rsid w:val="00996E63"/>
    <w:rsid w:val="009A6203"/>
    <w:rsid w:val="009B394E"/>
    <w:rsid w:val="009B7406"/>
    <w:rsid w:val="009E47AD"/>
    <w:rsid w:val="009F29AE"/>
    <w:rsid w:val="009F4560"/>
    <w:rsid w:val="00A059D0"/>
    <w:rsid w:val="00A219C7"/>
    <w:rsid w:val="00A27F10"/>
    <w:rsid w:val="00A44D7A"/>
    <w:rsid w:val="00A51B5B"/>
    <w:rsid w:val="00A64486"/>
    <w:rsid w:val="00A71C4E"/>
    <w:rsid w:val="00A76D27"/>
    <w:rsid w:val="00A80315"/>
    <w:rsid w:val="00A81F97"/>
    <w:rsid w:val="00AA1A02"/>
    <w:rsid w:val="00AB7BFA"/>
    <w:rsid w:val="00AC37A3"/>
    <w:rsid w:val="00AC4756"/>
    <w:rsid w:val="00AD008D"/>
    <w:rsid w:val="00AE07D0"/>
    <w:rsid w:val="00AE5DDE"/>
    <w:rsid w:val="00AE7187"/>
    <w:rsid w:val="00AF32E3"/>
    <w:rsid w:val="00B00F16"/>
    <w:rsid w:val="00B10693"/>
    <w:rsid w:val="00B13A82"/>
    <w:rsid w:val="00B21F66"/>
    <w:rsid w:val="00B27B77"/>
    <w:rsid w:val="00B427BE"/>
    <w:rsid w:val="00B45748"/>
    <w:rsid w:val="00B47B84"/>
    <w:rsid w:val="00B55042"/>
    <w:rsid w:val="00B56C05"/>
    <w:rsid w:val="00B62853"/>
    <w:rsid w:val="00B63AE3"/>
    <w:rsid w:val="00B73935"/>
    <w:rsid w:val="00B746C6"/>
    <w:rsid w:val="00B96D92"/>
    <w:rsid w:val="00BB0652"/>
    <w:rsid w:val="00BC4071"/>
    <w:rsid w:val="00BD154C"/>
    <w:rsid w:val="00BD31FA"/>
    <w:rsid w:val="00BF3D20"/>
    <w:rsid w:val="00C0322D"/>
    <w:rsid w:val="00C130C8"/>
    <w:rsid w:val="00C16E1D"/>
    <w:rsid w:val="00C20D6B"/>
    <w:rsid w:val="00C2222A"/>
    <w:rsid w:val="00C46F34"/>
    <w:rsid w:val="00C56000"/>
    <w:rsid w:val="00C602FB"/>
    <w:rsid w:val="00C74C28"/>
    <w:rsid w:val="00C76B7C"/>
    <w:rsid w:val="00C81317"/>
    <w:rsid w:val="00C9082B"/>
    <w:rsid w:val="00CC007B"/>
    <w:rsid w:val="00CC1758"/>
    <w:rsid w:val="00CC48F6"/>
    <w:rsid w:val="00CD1485"/>
    <w:rsid w:val="00CD4DEB"/>
    <w:rsid w:val="00CE2DF9"/>
    <w:rsid w:val="00CE407F"/>
    <w:rsid w:val="00CF530C"/>
    <w:rsid w:val="00D11FAA"/>
    <w:rsid w:val="00D12C0A"/>
    <w:rsid w:val="00D32A10"/>
    <w:rsid w:val="00D41DDB"/>
    <w:rsid w:val="00D456B0"/>
    <w:rsid w:val="00D52EDD"/>
    <w:rsid w:val="00D66D9E"/>
    <w:rsid w:val="00D71EB6"/>
    <w:rsid w:val="00D84CF6"/>
    <w:rsid w:val="00D92FA4"/>
    <w:rsid w:val="00D9664F"/>
    <w:rsid w:val="00D96A16"/>
    <w:rsid w:val="00DA27C1"/>
    <w:rsid w:val="00DA2D3D"/>
    <w:rsid w:val="00DC0017"/>
    <w:rsid w:val="00DD06C1"/>
    <w:rsid w:val="00DD12A4"/>
    <w:rsid w:val="00DE317E"/>
    <w:rsid w:val="00DE38DA"/>
    <w:rsid w:val="00DF16C0"/>
    <w:rsid w:val="00DF4C74"/>
    <w:rsid w:val="00DF56C6"/>
    <w:rsid w:val="00DF6C46"/>
    <w:rsid w:val="00E27A9C"/>
    <w:rsid w:val="00E36D7B"/>
    <w:rsid w:val="00E438F1"/>
    <w:rsid w:val="00E463B8"/>
    <w:rsid w:val="00E712E5"/>
    <w:rsid w:val="00E82F59"/>
    <w:rsid w:val="00E9086E"/>
    <w:rsid w:val="00EA2F15"/>
    <w:rsid w:val="00EB4BF1"/>
    <w:rsid w:val="00EC4BB3"/>
    <w:rsid w:val="00ED3403"/>
    <w:rsid w:val="00ED3684"/>
    <w:rsid w:val="00ED60BB"/>
    <w:rsid w:val="00EE36B3"/>
    <w:rsid w:val="00F03569"/>
    <w:rsid w:val="00F11C15"/>
    <w:rsid w:val="00F14BD3"/>
    <w:rsid w:val="00F41055"/>
    <w:rsid w:val="00F47C09"/>
    <w:rsid w:val="00F64B96"/>
    <w:rsid w:val="00F65ACA"/>
    <w:rsid w:val="00F70741"/>
    <w:rsid w:val="00F84086"/>
    <w:rsid w:val="00F919CE"/>
    <w:rsid w:val="00F91C71"/>
    <w:rsid w:val="00F96363"/>
    <w:rsid w:val="00FD2667"/>
    <w:rsid w:val="00FE017F"/>
    <w:rsid w:val="00FF1CED"/>
    <w:rsid w:val="00FF2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4A5CB-51B2-4A3E-9BB6-B54B7D43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80" w:after="80" w:line="23"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7BE"/>
    <w:pPr>
      <w:spacing w:line="276" w:lineRule="auto"/>
    </w:pPr>
  </w:style>
  <w:style w:type="paragraph" w:styleId="Heading1">
    <w:name w:val="heading 1"/>
    <w:basedOn w:val="Normal"/>
    <w:next w:val="Normal"/>
    <w:link w:val="Heading1Char"/>
    <w:uiPriority w:val="9"/>
    <w:qFormat/>
    <w:rsid w:val="000C3D05"/>
    <w:pPr>
      <w:widowControl w:val="0"/>
      <w:numPr>
        <w:numId w:val="1"/>
      </w:numPr>
      <w:spacing w:before="120" w:after="160" w:line="240" w:lineRule="auto"/>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0C3D05"/>
    <w:pPr>
      <w:keepNext/>
      <w:keepLines/>
      <w:numPr>
        <w:ilvl w:val="1"/>
        <w:numId w:val="1"/>
      </w:numPr>
      <w:spacing w:before="60" w:after="60" w:line="240" w:lineRule="auto"/>
      <w:outlineLvl w:val="1"/>
    </w:pPr>
    <w:rPr>
      <w:rFonts w:eastAsiaTheme="majorEastAsia" w:cstheme="majorBidi"/>
      <w:bCs/>
      <w:szCs w:val="26"/>
    </w:rPr>
  </w:style>
  <w:style w:type="paragraph" w:styleId="Heading3">
    <w:name w:val="heading 3"/>
    <w:basedOn w:val="Normal"/>
    <w:next w:val="Normal"/>
    <w:link w:val="Heading3Char"/>
    <w:uiPriority w:val="9"/>
    <w:semiHidden/>
    <w:unhideWhenUsed/>
    <w:qFormat/>
    <w:rsid w:val="00AE5DD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5DD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D05"/>
    <w:rPr>
      <w:rFonts w:asciiTheme="majorHAnsi" w:eastAsiaTheme="majorEastAsia" w:hAnsiTheme="majorHAnsi" w:cstheme="majorBidi"/>
      <w:b/>
      <w:bCs/>
      <w:sz w:val="24"/>
      <w:szCs w:val="28"/>
    </w:rPr>
  </w:style>
  <w:style w:type="paragraph" w:styleId="Title">
    <w:name w:val="Title"/>
    <w:basedOn w:val="Normal"/>
    <w:next w:val="Normal"/>
    <w:link w:val="TitleChar"/>
    <w:uiPriority w:val="10"/>
    <w:qFormat/>
    <w:rsid w:val="00F11C15"/>
    <w:pPr>
      <w:spacing w:before="120" w:after="240" w:line="240" w:lineRule="auto"/>
      <w:contextualSpacing/>
      <w:jc w:val="center"/>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sid w:val="00F11C15"/>
    <w:rPr>
      <w:rFonts w:asciiTheme="majorHAnsi" w:eastAsiaTheme="majorEastAsia" w:hAnsiTheme="majorHAnsi" w:cstheme="majorBidi"/>
      <w:b/>
      <w:color w:val="17365D" w:themeColor="text2" w:themeShade="BF"/>
      <w:spacing w:val="5"/>
      <w:kern w:val="28"/>
      <w:sz w:val="32"/>
      <w:szCs w:val="52"/>
    </w:rPr>
  </w:style>
  <w:style w:type="paragraph" w:customStyle="1" w:styleId="NormalBold">
    <w:name w:val="NormalBold"/>
    <w:basedOn w:val="Normal"/>
    <w:qFormat/>
    <w:rsid w:val="00AE5DDE"/>
    <w:pPr>
      <w:tabs>
        <w:tab w:val="center" w:pos="1985"/>
      </w:tabs>
    </w:pPr>
    <w:rPr>
      <w:b/>
    </w:rPr>
  </w:style>
  <w:style w:type="table" w:styleId="TableGrid">
    <w:name w:val="Table Grid"/>
    <w:basedOn w:val="TableNormal"/>
    <w:uiPriority w:val="59"/>
    <w:rsid w:val="00AE5DD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C3D05"/>
    <w:rPr>
      <w:rFonts w:eastAsiaTheme="majorEastAsia" w:cstheme="majorBidi"/>
      <w:bCs/>
      <w:sz w:val="24"/>
      <w:szCs w:val="26"/>
    </w:rPr>
  </w:style>
  <w:style w:type="character" w:customStyle="1" w:styleId="Heading3Char">
    <w:name w:val="Heading 3 Char"/>
    <w:basedOn w:val="DefaultParagraphFont"/>
    <w:link w:val="Heading3"/>
    <w:uiPriority w:val="9"/>
    <w:semiHidden/>
    <w:rsid w:val="00AE5D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E5DDE"/>
    <w:rPr>
      <w:rFonts w:asciiTheme="majorHAnsi" w:eastAsiaTheme="majorEastAsia" w:hAnsiTheme="majorHAnsi" w:cstheme="majorBidi"/>
      <w:b/>
      <w:bCs/>
      <w:i/>
      <w:iCs/>
      <w:color w:val="4F81BD" w:themeColor="accent1"/>
    </w:rPr>
  </w:style>
  <w:style w:type="paragraph" w:styleId="NoSpacing">
    <w:name w:val="No Spacing"/>
    <w:uiPriority w:val="1"/>
    <w:qFormat/>
    <w:rsid w:val="00AE5DDE"/>
    <w:pPr>
      <w:spacing w:before="0" w:after="0" w:line="240" w:lineRule="auto"/>
    </w:pPr>
  </w:style>
  <w:style w:type="character" w:styleId="Hyperlink">
    <w:name w:val="Hyperlink"/>
    <w:basedOn w:val="DefaultParagraphFont"/>
    <w:uiPriority w:val="99"/>
    <w:unhideWhenUsed/>
    <w:rsid w:val="00704C15"/>
    <w:rPr>
      <w:color w:val="0000FF" w:themeColor="hyperlink"/>
      <w:u w:val="single"/>
    </w:rPr>
  </w:style>
  <w:style w:type="paragraph" w:styleId="FootnoteText">
    <w:name w:val="footnote text"/>
    <w:basedOn w:val="Normal"/>
    <w:link w:val="FootnoteTextChar"/>
    <w:rsid w:val="003225BA"/>
    <w:pPr>
      <w:spacing w:before="0" w:after="0" w:line="240" w:lineRule="auto"/>
      <w:jc w:val="left"/>
    </w:pPr>
    <w:rPr>
      <w:rFonts w:ascii=".VnTime" w:eastAsia="Times New Roman" w:hAnsi=".VnTime" w:cs="Times New Roman"/>
      <w:sz w:val="20"/>
      <w:szCs w:val="20"/>
    </w:rPr>
  </w:style>
  <w:style w:type="character" w:customStyle="1" w:styleId="FootnoteTextChar">
    <w:name w:val="Footnote Text Char"/>
    <w:basedOn w:val="DefaultParagraphFont"/>
    <w:link w:val="FootnoteText"/>
    <w:rsid w:val="003225BA"/>
    <w:rPr>
      <w:rFonts w:ascii=".VnTime" w:eastAsia="Times New Roman" w:hAnsi=".VnTime" w:cs="Times New Roman"/>
      <w:sz w:val="20"/>
      <w:szCs w:val="20"/>
    </w:rPr>
  </w:style>
  <w:style w:type="character" w:styleId="FootnoteReference">
    <w:name w:val="footnote reference"/>
    <w:rsid w:val="003225BA"/>
    <w:rPr>
      <w:vertAlign w:val="superscript"/>
    </w:rPr>
  </w:style>
  <w:style w:type="paragraph" w:styleId="BalloonText">
    <w:name w:val="Balloon Text"/>
    <w:basedOn w:val="Normal"/>
    <w:link w:val="BalloonTextChar"/>
    <w:uiPriority w:val="99"/>
    <w:semiHidden/>
    <w:unhideWhenUsed/>
    <w:rsid w:val="003225B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5BA"/>
    <w:rPr>
      <w:rFonts w:ascii="Tahoma" w:hAnsi="Tahoma" w:cs="Tahoma"/>
      <w:sz w:val="16"/>
      <w:szCs w:val="16"/>
    </w:rPr>
  </w:style>
  <w:style w:type="paragraph" w:customStyle="1" w:styleId="Bullet">
    <w:name w:val="Bullet"/>
    <w:basedOn w:val="Normal"/>
    <w:qFormat/>
    <w:rsid w:val="0013029A"/>
    <w:pPr>
      <w:widowControl w:val="0"/>
      <w:numPr>
        <w:numId w:val="2"/>
      </w:numPr>
    </w:pPr>
  </w:style>
  <w:style w:type="paragraph" w:customStyle="1" w:styleId="Bullet2">
    <w:name w:val="Bullet2"/>
    <w:basedOn w:val="Bullet"/>
    <w:qFormat/>
    <w:rsid w:val="006962B0"/>
    <w:pPr>
      <w:numPr>
        <w:ilvl w:val="1"/>
      </w:numPr>
      <w:ind w:left="993" w:hanging="284"/>
    </w:pPr>
  </w:style>
  <w:style w:type="character" w:styleId="PlaceholderText">
    <w:name w:val="Placeholder Text"/>
    <w:basedOn w:val="DefaultParagraphFont"/>
    <w:uiPriority w:val="99"/>
    <w:semiHidden/>
    <w:rsid w:val="006962B0"/>
    <w:rPr>
      <w:color w:val="808080"/>
    </w:rPr>
  </w:style>
  <w:style w:type="paragraph" w:styleId="Header">
    <w:name w:val="header"/>
    <w:basedOn w:val="Normal"/>
    <w:link w:val="HeaderChar"/>
    <w:uiPriority w:val="99"/>
    <w:unhideWhenUsed/>
    <w:rsid w:val="00A44D7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44D7A"/>
    <w:rPr>
      <w:sz w:val="24"/>
    </w:rPr>
  </w:style>
  <w:style w:type="paragraph" w:styleId="Footer">
    <w:name w:val="footer"/>
    <w:basedOn w:val="Normal"/>
    <w:link w:val="FooterChar"/>
    <w:uiPriority w:val="99"/>
    <w:unhideWhenUsed/>
    <w:rsid w:val="00A44D7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44D7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912</Words>
  <Characters>5199</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Nhiệm vụ nghiên cứu:</vt:lpstr>
      <vt:lpstr>Cấp quản lý:</vt:lpstr>
      <vt:lpstr>Thông tin cá nhân: </vt:lpstr>
      <vt:lpstr>Tên nhiệm vụ:</vt:lpstr>
      <vt:lpstr>Lĩnh vực nghiên cứu:</vt:lpstr>
      <vt:lpstr>Tính cấp thiết của đề tài:</vt:lpstr>
      <vt:lpstr>Mục tiêu đề tài:</vt:lpstr>
      <vt:lpstr>    Mục tiêu chung</vt:lpstr>
      <vt:lpstr>    Mục tiêu cụ thể</vt:lpstr>
      <vt:lpstr>NỘI DUNG NGHIÊN CỨU VÀ TIẾN ĐỘ THỰC HIỆN</vt:lpstr>
      <vt:lpstr>    Nội dung nghiên cứu (trình bày dưới dạng đề cương nghiên cứu chi tiết)</vt:lpstr>
    </vt:vector>
  </TitlesOfParts>
  <Company>College of Sciences</Company>
  <LinksUpToDate>false</LinksUpToDate>
  <CharactersWithSpaces>6099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Thanh Luong</dc:creator>
  <cp:lastModifiedBy>Tran Thanh Luong</cp:lastModifiedBy>
  <cp:revision>27</cp:revision>
  <cp:lastPrinted>2012-09-19T02:53:00Z</cp:lastPrinted>
  <dcterms:created xsi:type="dcterms:W3CDTF">2015-09-16T09:50:00Z</dcterms:created>
  <dcterms:modified xsi:type="dcterms:W3CDTF">2015-09-17T01:01:00Z</dcterms:modified>
</cp:coreProperties>
</file>