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7856916"/>
    <w:bookmarkStart w:id="1" w:name="_Toc37262212"/>
    <w:bookmarkStart w:id="2" w:name="_Toc37260159"/>
    <w:bookmarkStart w:id="3" w:name="_Toc35266954"/>
    <w:bookmarkStart w:id="4" w:name="_Toc34645876"/>
    <w:bookmarkStart w:id="5" w:name="_Toc37260221"/>
    <w:bookmarkStart w:id="6" w:name="_Toc35257226"/>
    <w:bookmarkStart w:id="7" w:name="_Toc37260276"/>
    <w:bookmarkStart w:id="8" w:name="_Toc37260797"/>
    <w:bookmarkStart w:id="9" w:name="_Toc35262750"/>
    <w:bookmarkStart w:id="10" w:name="_Toc34385209"/>
    <w:bookmarkStart w:id="11" w:name="_Toc37261076"/>
    <w:bookmarkStart w:id="12" w:name="_Toc34664290"/>
    <w:bookmarkStart w:id="13" w:name="_Toc37261138"/>
    <w:bookmarkStart w:id="14" w:name="_Toc37261042"/>
    <w:bookmarkStart w:id="15" w:name="_Toc37261315"/>
    <w:bookmarkStart w:id="16" w:name="_Hlk22041443"/>
    <w:p w:rsidR="003E5E28" w:rsidRDefault="00027785">
      <w:pPr>
        <w:spacing w:after="65"/>
        <w:ind w:leftChars="0" w:left="0" w:firstLine="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>
                <wp:simplePos x="0" y="0"/>
                <wp:positionH relativeFrom="column">
                  <wp:posOffset>3628390</wp:posOffset>
                </wp:positionH>
                <wp:positionV relativeFrom="paragraph">
                  <wp:posOffset>286385</wp:posOffset>
                </wp:positionV>
                <wp:extent cx="2162175" cy="1095375"/>
                <wp:effectExtent l="0" t="0" r="9525" b="95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3E5E28" w:rsidRDefault="00027785">
                            <w:pPr>
                              <w:spacing w:after="65"/>
                              <w:ind w:left="440"/>
                              <w:rPr>
                                <w:rFonts w:cs="Segoe UI"/>
                                <w:color w:val="2B67F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Segoe UI"/>
                                <w:color w:val="2B67F5"/>
                                <w:sz w:val="28"/>
                                <w:szCs w:val="28"/>
                              </w:rPr>
                              <w:t xml:space="preserve">HR-xx-xx </w:t>
                            </w:r>
                          </w:p>
                          <w:p w:rsidR="003E5E28" w:rsidRDefault="00027785">
                            <w:pPr>
                              <w:spacing w:after="65"/>
                              <w:ind w:left="440"/>
                              <w:rPr>
                                <w:rFonts w:cs="Segoe UI"/>
                                <w:color w:val="2B67F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Segoe UI"/>
                                <w:color w:val="2B67F5"/>
                                <w:sz w:val="28"/>
                                <w:szCs w:val="28"/>
                              </w:rPr>
                              <w:t>Rev. Ax</w:t>
                            </w:r>
                          </w:p>
                          <w:sdt>
                            <w:sdtPr>
                              <w:rPr>
                                <w:rFonts w:cs="Segoe UI"/>
                                <w:color w:val="2B67F5"/>
                                <w:sz w:val="28"/>
                                <w:szCs w:val="28"/>
                              </w:rPr>
                              <w:alias w:val="Document Status: Draft, Released, Active,Obsolete"/>
                              <w:tag w:val="Document Status: Draft, Released, Active,Obsolete"/>
                              <w:id w:val="1776829230"/>
                              <w:placeholder>
                                <w:docPart w:val="7B09A69BD1A04360A7860360BFD100D7"/>
                              </w:placeholder>
                              <w:temporary/>
                              <w:showingPlcHdr/>
                            </w:sdtPr>
                            <w:sdtEndPr/>
                            <w:sdtContent>
                              <w:p w:rsidR="003E5E28" w:rsidRDefault="00027785">
                                <w:pPr>
                                  <w:spacing w:after="65"/>
                                  <w:ind w:left="440"/>
                                  <w:rPr>
                                    <w:rFonts w:cs="Segoe UI"/>
                                    <w:color w:val="2B67F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Segoe UI"/>
                                    <w:color w:val="2B67F5"/>
                                    <w:sz w:val="28"/>
                                    <w:szCs w:val="28"/>
                                  </w:rPr>
                                  <w:t>单击此处输入文字。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2" o:spid="_x0000_s1026" o:spt="202" type="#_x0000_t202" style="position:absolute;left:0pt;margin-left:285.7pt;margin-top:22.55pt;height:86.25pt;width:170.25pt;mso-wrap-distance-bottom:3.6pt;mso-wrap-distance-left:9pt;mso-wrap-distance-right:9pt;mso-wrap-distance-top:3.6pt;z-index:251642880;mso-width-relative:page;mso-height-relative:page;" fillcolor="#FFFFFF" filled="t" stroked="f" coordsize="21600,21600" o:gfxdata="UEsFBgAAAAAAAAAAAAAAAAAAAAAAAFBLAwQKAAAAAACHTuJAAAAAAAAAAAAAAAAABAAAAGRycy9Q&#10;SwMEFAAAAAgAh07iQGxsohPYAAAACgEAAA8AAABkcnMvZG93bnJldi54bWxNj8tqwzAQRfeF/oOY&#10;QjelkRX8qB2PAy20dJvHB4xtxTaxRsZS4uTvq67a5XAP954ptzczique3WAZQa0iEJob2w7cIRwP&#10;n69vIJwnbmm0rBHu2sG2enwoqWjtwjt93ftOhBJ2BSH03k+FlK7ptSG3spPmkJ3sbMiHc+5kO9MS&#10;ys0o11GUSkMDh4WeJv3R6+a8vxiE0/fykuRL/eWP2S5O32nIantHfH5S0QaE1zf/B8OvflCHKjjV&#10;9sKtEyNCkqk4oAhxokAEIFcqB1EjrFWWgqxK+f+F6gdQSwMEFAAAAAgAh07iQJ6Vnp0dAgAABwQA&#10;AA4AAABkcnMvZTJvRG9jLnhtbK1TS44TMRDdI3EHy3vSH5KZSSud0ZBRENLwkQYO4LjdaQvb1dhO&#10;usMB4Aas2LDnXDkHZXdPJsAO4YXlclU9V716Xlz3WpG9sE6CKWk2SSkRhkMlzbakH96vn11R4jwz&#10;FVNgREkPwtHr5dMni64tRA4NqEpYgiDGFV1b0sb7tkgSxxuhmZtAKww6a7CaeTTtNqks6xBdqyRP&#10;04ukA1u1FrhwDm9vByddRvy6Fty/rWsnPFElxdp83G3cN2FPlgtWbC1rG8nHMtg/VKGZNPjoCeqW&#10;eUZ2Vv4FpSW34KD2Ew46gbqWXMQesJss/aOb+4a1IvaC5Lj2RJP7f7D8zf6dJbIqaZ5dUmKYxiEd&#10;v309fv95/PGF5IGgrnUFxt23GOn7F9DjoGOzrr0D/tERA6uGma24sRa6RrAKC8xCZnKWOuC4ALLp&#10;XkOF77CdhwjU11YH9pAPgug4qMNpOKL3hONlnl1giTNKOPqydD57jkZ4gxUP6a11/qUATcKhpBan&#10;H+HZ/s75IfQhJLzmQMlqLZWKht1uVsqSPUOlrOMa0X8LU4Z0JZ3P8llENhDyEZoVWnpUspK6pFdp&#10;WGO6MiMPofWBBN9veswJ5GygOiAjFgZl4k/CQwP2MyUdqrKk7tOOWUGJemWQ1Xk2nQYZR2M6u8zR&#10;sOeezbmHGY5QJfWUDMeVj9IP5Rq4QfZrGXl5rGSsFdUWmR1/RpDzuR2jHv/v8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WAAAAZHJzL1BL&#10;AQIUABQAAAAIAIdO4kBsbKIT2AAAAAoBAAAPAAAAAAAAAAEAIAAAADgAAABkcnMvZG93bnJldi54&#10;bWxQSwECFAAUAAAACACHTuJAnpWenR0CAAAHBAAADgAAAAAAAAABACAAAAA9AQAAZHJzL2Uyb0Rv&#10;Yy54bWxQSwUGAAAAAAYABgBZAQAAzA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after="65"/>
                        <w:ind w:left="440"/>
                        <w:rPr>
                          <w:rFonts w:cs="Segoe UI"/>
                          <w:color w:val="2B67F5"/>
                          <w:sz w:val="28"/>
                          <w:szCs w:val="28"/>
                        </w:rPr>
                      </w:pPr>
                      <w:r>
                        <w:rPr>
                          <w:rFonts w:cs="Segoe UI"/>
                          <w:color w:val="2B67F5"/>
                          <w:sz w:val="28"/>
                          <w:szCs w:val="28"/>
                        </w:rPr>
                        <w:t xml:space="preserve">HR-xx-xx </w:t>
                      </w:r>
                    </w:p>
                    <w:p>
                      <w:pPr>
                        <w:spacing w:after="65"/>
                        <w:ind w:left="440"/>
                        <w:rPr>
                          <w:rFonts w:cs="Segoe UI"/>
                          <w:color w:val="2B67F5"/>
                          <w:sz w:val="28"/>
                          <w:szCs w:val="28"/>
                        </w:rPr>
                      </w:pPr>
                      <w:r>
                        <w:rPr>
                          <w:rFonts w:cs="Segoe UI"/>
                          <w:color w:val="2B67F5"/>
                          <w:sz w:val="28"/>
                          <w:szCs w:val="28"/>
                        </w:rPr>
                        <w:t>Rev. Ax</w:t>
                      </w:r>
                    </w:p>
                    <w:sdt>
                      <w:sdtPr>
                        <w:rPr>
                          <w:rFonts w:cs="Segoe UI"/>
                          <w:color w:val="2B67F5"/>
                          <w:sz w:val="28"/>
                          <w:szCs w:val="28"/>
                        </w:rPr>
                        <w:alias w:val="Document Status: Draft, Released, Active,Obsolete"/>
                        <w:tag w:val="Document Status: Draft, Released, Active,Obsolete"/>
                        <w:id w:val="1776829230"/>
                        <w:placeholder>
                          <w:docPart w:val="7B09A69BD1A04360A7860360BFD100D7"/>
                        </w:placeholder>
                        <w:temporary/>
                        <w:showingPlcHdr/>
                      </w:sdtPr>
                      <w:sdtEndPr>
                        <w:rPr>
                          <w:rFonts w:cs="Segoe UI"/>
                          <w:color w:val="2B67F5"/>
                          <w:sz w:val="28"/>
                          <w:szCs w:val="28"/>
                        </w:rPr>
                      </w:sdtEndPr>
                      <w:sdtContent>
                        <w:p>
                          <w:pPr>
                            <w:spacing w:after="65"/>
                            <w:ind w:left="440"/>
                            <w:rPr>
                              <w:rFonts w:cs="Segoe UI"/>
                              <w:color w:val="2B67F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Segoe UI"/>
                              <w:color w:val="2B67F5"/>
                              <w:sz w:val="28"/>
                              <w:szCs w:val="28"/>
                            </w:rPr>
                            <w:t>单击此处输入文字。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sdt>
      <w:sdtPr>
        <w:rPr>
          <w:rFonts w:ascii="Times New Roman" w:eastAsia="PMingLiU" w:hAnsi="Times New Roman" w:cs="Times New Roman"/>
          <w:color w:val="4472C4" w:themeColor="accent1"/>
          <w:kern w:val="2"/>
          <w:sz w:val="24"/>
          <w:szCs w:val="20"/>
          <w:lang w:eastAsia="zh-TW"/>
        </w:rPr>
        <w:id w:val="1819374081"/>
        <w:docPartObj>
          <w:docPartGallery w:val="AutoText"/>
        </w:docPartObj>
      </w:sdtPr>
      <w:sdtEndPr>
        <w:rPr>
          <w:rFonts w:ascii="Segoe UI" w:eastAsia="宋体" w:hAnsi="Segoe UI" w:cstheme="minorBidi"/>
          <w:color w:val="000000" w:themeColor="text1"/>
          <w:sz w:val="22"/>
          <w:szCs w:val="21"/>
          <w:lang w:eastAsia="zh-CN"/>
        </w:rPr>
      </w:sdtEndPr>
      <w:sdtContent>
        <w:p w:rsidR="003E5E28" w:rsidRDefault="00027785">
          <w:pPr>
            <w:pStyle w:val="af4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1786890</wp:posOffset>
                </wp:positionV>
                <wp:extent cx="1971675" cy="613410"/>
                <wp:effectExtent l="0" t="0" r="9525" b="0"/>
                <wp:wrapSquare wrapText="bothSides"/>
                <wp:docPr id="151" name="图片 151" descr="C:\Users\xiangrui.meng\Desktop\彩色标志(透明背景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" name="图片 151" descr="C:\Users\xiangrui.meng\Desktop\彩色标志(透明背景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1675" cy="613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3E5E28" w:rsidRDefault="003E5E28">
          <w:pPr>
            <w:pStyle w:val="af4"/>
            <w:spacing w:before="1540" w:after="240"/>
            <w:jc w:val="center"/>
            <w:rPr>
              <w:color w:val="0070C0"/>
            </w:rPr>
          </w:pPr>
        </w:p>
        <w:p w:rsidR="003E5E28" w:rsidRDefault="00027785">
          <w:pPr>
            <w:pStyle w:val="af4"/>
            <w:pBdr>
              <w:top w:val="single" w:sz="6" w:space="6" w:color="4472C4" w:themeColor="accent1"/>
              <w:bottom w:val="single" w:sz="6" w:space="31" w:color="4472C4" w:themeColor="accent1"/>
            </w:pBdr>
            <w:spacing w:after="240"/>
            <w:jc w:val="center"/>
            <w:rPr>
              <w:rStyle w:val="Char8"/>
              <w:lang w:val="en-US"/>
            </w:rPr>
          </w:pPr>
          <w:sdt>
            <w:sdtPr>
              <w:rPr>
                <w:rStyle w:val="Char7"/>
                <w:rFonts w:eastAsia="黑体"/>
                <w:b/>
                <w:bCs/>
                <w:color w:val="2B67F5"/>
                <w:sz w:val="52"/>
                <w:szCs w:val="20"/>
                <w:lang w:val="zh-CN"/>
              </w:rPr>
              <w:alias w:val="标题"/>
              <w:id w:val="-887641850"/>
              <w:placeholder>
                <w:docPart w:val="EF0B22068AE54895AE3BBD357AD7B934"/>
              </w:placeholder>
              <w:text/>
            </w:sdtPr>
            <w:sdtEndPr>
              <w:rPr>
                <w:rStyle w:val="Char7"/>
              </w:rPr>
            </w:sdtEndPr>
            <w:sdtContent>
              <w:r>
                <w:rPr>
                  <w:rStyle w:val="Char7"/>
                  <w:rFonts w:eastAsia="黑体" w:hint="eastAsia"/>
                  <w:b/>
                  <w:bCs/>
                  <w:color w:val="2B67F5"/>
                  <w:sz w:val="52"/>
                  <w:szCs w:val="20"/>
                  <w:lang w:val="zh-CN"/>
                </w:rPr>
                <w:t>DDR</w:t>
              </w:r>
              <w:r>
                <w:rPr>
                  <w:rStyle w:val="Char7"/>
                  <w:rFonts w:eastAsia="黑体" w:hint="eastAsia"/>
                  <w:b/>
                  <w:bCs/>
                  <w:color w:val="2B67F5"/>
                  <w:sz w:val="52"/>
                  <w:szCs w:val="20"/>
                  <w:lang w:val="zh-CN"/>
                </w:rPr>
                <w:t>颗粒眼图调试</w:t>
              </w:r>
            </w:sdtContent>
          </w:sdt>
        </w:p>
        <w:p w:rsidR="003E5E28" w:rsidRDefault="003E5E28">
          <w:pPr>
            <w:pStyle w:val="af4"/>
            <w:rPr>
              <w:color w:val="4472C4" w:themeColor="accent1"/>
              <w:sz w:val="28"/>
              <w:szCs w:val="28"/>
            </w:rPr>
          </w:pPr>
        </w:p>
        <w:p w:rsidR="003E5E28" w:rsidRDefault="003E5E28">
          <w:pPr>
            <w:pStyle w:val="af4"/>
            <w:jc w:val="center"/>
            <w:rPr>
              <w:color w:val="4472C4" w:themeColor="accent1"/>
              <w:sz w:val="28"/>
              <w:szCs w:val="28"/>
            </w:rPr>
          </w:pPr>
        </w:p>
        <w:p w:rsidR="003E5E28" w:rsidRDefault="003E5E28">
          <w:pPr>
            <w:pStyle w:val="af4"/>
            <w:jc w:val="center"/>
            <w:rPr>
              <w:color w:val="4472C4" w:themeColor="accent1"/>
              <w:sz w:val="28"/>
              <w:szCs w:val="28"/>
            </w:rPr>
          </w:pPr>
        </w:p>
        <w:p w:rsidR="003E5E28" w:rsidRDefault="003E5E28">
          <w:pPr>
            <w:pStyle w:val="af4"/>
            <w:jc w:val="center"/>
            <w:rPr>
              <w:color w:val="4472C4" w:themeColor="accent1"/>
              <w:sz w:val="28"/>
              <w:szCs w:val="28"/>
            </w:rPr>
          </w:pPr>
        </w:p>
        <w:p w:rsidR="003E5E28" w:rsidRDefault="00027785">
          <w:pPr>
            <w:pStyle w:val="af4"/>
            <w:rPr>
              <w:color w:val="4472C4" w:themeColor="accent1"/>
              <w:sz w:val="28"/>
              <w:szCs w:val="28"/>
            </w:rPr>
            <w:sectPr w:rsidR="003E5E28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440" w:right="1080" w:bottom="1440" w:left="1080" w:header="851" w:footer="992" w:gutter="0"/>
              <w:cols w:space="425"/>
              <w:docGrid w:type="lines" w:linePitch="326"/>
            </w:sect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45952" behindDoc="0" locked="0" layoutInCell="1" allowOverlap="1">
                    <wp:simplePos x="0" y="0"/>
                    <wp:positionH relativeFrom="margin">
                      <wp:posOffset>37465</wp:posOffset>
                    </wp:positionH>
                    <wp:positionV relativeFrom="page">
                      <wp:posOffset>8887460</wp:posOffset>
                    </wp:positionV>
                    <wp:extent cx="6553200" cy="557530"/>
                    <wp:effectExtent l="0" t="0" r="2540" b="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2B67F5"/>
                                    <w:sz w:val="28"/>
                                    <w:szCs w:val="28"/>
                                  </w:rPr>
                                  <w:alias w:val="日期"/>
                                  <w:id w:val="-2137240325"/>
                                  <w:date w:fullDate="2020-11-2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E5E28" w:rsidRDefault="00027785">
                                    <w:pPr>
                                      <w:pStyle w:val="af4"/>
                                      <w:spacing w:after="40"/>
                                      <w:jc w:val="center"/>
                                      <w:rPr>
                                        <w:rFonts w:ascii="Segoe UI" w:hAnsi="Segoe UI" w:cs="Segoe UI"/>
                                        <w:caps/>
                                        <w:color w:val="2B67F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2B67F5"/>
                                        <w:sz w:val="28"/>
                                        <w:szCs w:val="28"/>
                                      </w:rPr>
                                      <w:t>2020-11-21</w:t>
                                    </w:r>
                                  </w:p>
                                </w:sdtContent>
                              </w:sdt>
                              <w:p w:rsidR="003E5E28" w:rsidRDefault="00027785">
                                <w:pPr>
                                  <w:pStyle w:val="af4"/>
                                  <w:jc w:val="center"/>
                                  <w:rPr>
                                    <w:rFonts w:ascii="Segoe UI" w:hAnsi="Segoe UI" w:cs="Segoe UI"/>
                                    <w:color w:val="2B67F5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2B67F5"/>
                                    </w:rPr>
                                    <w:alias w:val="公司"/>
                                    <w:id w:val="-1855953702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2B67F5"/>
                                      </w:rPr>
                                      <w:t>HORIZON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shape id="_x0000_s1026" o:spid="_x0000_s1026" o:spt="202" type="#_x0000_t202" style="position:absolute;left:0pt;margin-left:2.95pt;margin-top:699.8pt;height:43.9pt;width:516pt;mso-position-horizontal-relative:margin;mso-position-vertical-relative:page;z-index:251645952;v-text-anchor:bottom;mso-width-relative:margin;mso-height-relative:page;mso-width-percent:1000;" filled="f" stroked="f" coordsize="21600,21600" o:gfxdata="UEsFBgAAAAAAAAAAAAAAAAAAAAAAAFBLAwQKAAAAAACHTuJAAAAAAAAAAAAAAAAABAAAAGRycy9Q&#10;SwMEFAAAAAgAh07iQOK+9GbcAAAADAEAAA8AAABkcnMvZG93bnJldi54bWxNjzFPwzAQhXck/oN1&#10;SCyotUtL04Q4HVAZEBKihQE2Jz6SqPE5it028Ou5TrDdvff07rt8PbpOHHEIrScNs6kCgVR521Kt&#10;4f3tcbICEaIhazpPqOEbA6yLy4vcZNafaIvHXawFl1DIjIYmxj6TMlQNOhOmvkdi78sPzkReh1ra&#10;wZy43HXyVqmldKYlvtCYHh8arPa7g9PwFJ5/QrMZP15fkk15UyZ2/zlGra+vZuoeRMQx/oXhjM/o&#10;UDBT6Q9kg+g03KUcZHmepksQ54CaJ6yVPC1WyQJkkcv/TxS/UEsDBBQAAAAIAIdO4kDitlDoHQIA&#10;ABoEAAAOAAAAZHJzL2Uyb0RvYy54bWytU0uOEzEQ3SNxB8t70vnQA4rSGYUZBSFFzEhhNGvH7U63&#10;5B+2k+5wALgBKzbsOVfOwbOTziBghdjY5apyfV69ml13SpK9cL4xuqCjwZASobkpG70t6MOH5YvX&#10;lPjAdMmk0aKgB+Hp9fz5s1lrp2JsaiNL4QiCaD9tbUHrEOw0yzyvhWJ+YKzQMFbGKRbwdNusdKxF&#10;dCWz8XB4lbXGldYZLryH9vZkpPMUv6oED3dV5UUgsqCoLaTTpXMTz2w+Y9OtY7Zu+LkM9g9VKNZo&#10;JL2EumWBkZ1r/gilGu6MN1UYcKMyU1UNF6kHdDMa/tbNumZWpF4AjrcXmPz/C8vf7+8daUrM7uWY&#10;Es0UhnT8+uX47cfx+2cSlYCotX4Kz7WFb+jemA7uvd5DGTvvKqfijZ4I7AD7cAFYdIFwKK/yfIKp&#10;UcJhy/NX+SRNIHv6bZ0Pb4VRJAoFdRhgwpXtVz6gErj2LjGZNstGyjREqUmLDJN8mD5cLPghdfQV&#10;iQ7nMLGjU+VRCt2mO7e5MeUBXTpzooq3fNmglBXz4Z45cAPVg+/hDkclDVKas0RJbdynv+mjP0YG&#10;KyUtuFZQ/3HHnKBEvtMYZiRmL7he2PSC3qkbA/qOsEmWJxEfXJC9WDmjHrEGi5gFJqY5chV004s3&#10;4cR4rBEXi0VyAv0sCyu9tjyGjgB5u9gFAJpwjrCcsADo8QECJvjPyxIZ/us7eT2t9Pw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4r70ZtwAAAAMAQAADwAAAAAAAAABACAAAAA4AAAAZHJzL2Rvd25y&#10;ZXYueG1sUEsBAhQAFAAAAAgAh07iQOK2UOgdAgAAGgQAAA4AAAAAAAAAAQAgAAAAQQEAAGRycy9l&#10;Mm9Eb2MueG1sUEsFBgAAAAAGAAYAWQEAANAF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2B67F5"/>
                              <w:sz w:val="28"/>
                              <w:szCs w:val="28"/>
                            </w:rPr>
                            <w:alias w:val="日期"/>
                            <w:id w:val="-2137240325"/>
                            <w:date w:fullDate="2020-11-2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rFonts w:ascii="Segoe UI" w:hAnsi="Segoe UI" w:cs="Segoe UI"/>
                              <w:caps/>
                              <w:color w:val="2B67F5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42"/>
                                <w:spacing w:after="40"/>
                                <w:jc w:val="center"/>
                                <w:rPr>
                                  <w:rFonts w:ascii="Segoe UI" w:hAnsi="Segoe UI" w:cs="Segoe UI"/>
                                  <w:caps/>
                                  <w:color w:val="2B67F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2B67F5"/>
                                  <w:sz w:val="28"/>
                                  <w:szCs w:val="28"/>
                                </w:rPr>
                                <w:t>2020-11-21</w:t>
                              </w:r>
                            </w:p>
                          </w:sdtContent>
                        </w:sdt>
                        <w:p>
                          <w:pPr>
                            <w:pStyle w:val="42"/>
                            <w:jc w:val="center"/>
                            <w:rPr>
                              <w:rFonts w:ascii="Segoe UI" w:hAnsi="Segoe UI" w:cs="Segoe UI"/>
                              <w:color w:val="2B67F5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2B67F5"/>
                              </w:rPr>
                              <w:alias w:val="公司"/>
                              <w:id w:val="-1855953702"/>
                              <w:text/>
                            </w:sdtPr>
                            <w:sdtEndPr>
                              <w:rPr>
                                <w:rFonts w:ascii="Segoe UI" w:hAnsi="Segoe UI" w:cs="Segoe UI"/>
                                <w:caps/>
                                <w:color w:val="2B67F5"/>
                              </w:rPr>
                            </w:sdtEndPr>
                            <w:sdtContent>
                              <w:r>
                                <w:rPr>
                                  <w:rFonts w:ascii="Segoe UI" w:hAnsi="Segoe UI" w:cs="Segoe UI"/>
                                  <w:caps/>
                                  <w:color w:val="2B67F5"/>
                                </w:rPr>
                                <w:t>HORIZON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5E28" w:rsidRDefault="00027785">
          <w:pPr>
            <w:widowControl/>
            <w:spacing w:after="65"/>
            <w:ind w:left="440"/>
          </w:pPr>
        </w:p>
      </w:sdtContent>
    </w:sdt>
    <w:tbl>
      <w:tblPr>
        <w:tblStyle w:val="af"/>
        <w:tblW w:w="959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827"/>
        <w:gridCol w:w="1917"/>
        <w:gridCol w:w="1970"/>
        <w:gridCol w:w="2004"/>
        <w:gridCol w:w="1881"/>
      </w:tblGrid>
      <w:tr w:rsidR="003E5E28">
        <w:trPr>
          <w:trHeight w:val="499"/>
        </w:trPr>
        <w:tc>
          <w:tcPr>
            <w:tcW w:w="9599" w:type="dxa"/>
            <w:gridSpan w:val="5"/>
            <w:vAlign w:val="center"/>
          </w:tcPr>
          <w:p w:rsidR="003E5E28" w:rsidRDefault="00027785">
            <w:pPr>
              <w:pStyle w:val="af7"/>
              <w:spacing w:after="65"/>
              <w:jc w:val="center"/>
              <w:rPr>
                <w:rFonts w:ascii="宋体" w:hAnsi="宋体" w:cs="Calibri"/>
                <w:b/>
                <w:sz w:val="28"/>
                <w:szCs w:val="28"/>
              </w:rPr>
            </w:pPr>
            <w:r>
              <w:rPr>
                <w:rFonts w:ascii="宋体" w:hAnsi="宋体" w:cs="Calibri"/>
                <w:b/>
                <w:sz w:val="28"/>
                <w:szCs w:val="28"/>
              </w:rPr>
              <w:t>资料变更历史</w:t>
            </w:r>
            <w:r>
              <w:rPr>
                <w:rFonts w:ascii="宋体" w:hAnsi="宋体" w:cs="Calibri" w:hint="eastAsia"/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Revision History</w:t>
            </w:r>
          </w:p>
        </w:tc>
      </w:tr>
      <w:tr w:rsidR="003E5E28">
        <w:trPr>
          <w:trHeight w:val="624"/>
        </w:trPr>
        <w:tc>
          <w:tcPr>
            <w:tcW w:w="1827" w:type="dxa"/>
            <w:vAlign w:val="center"/>
          </w:tcPr>
          <w:p w:rsidR="003E5E28" w:rsidRDefault="00027785">
            <w:pPr>
              <w:pStyle w:val="af7"/>
              <w:spacing w:after="65"/>
              <w:jc w:val="center"/>
            </w:pPr>
            <w:r>
              <w:t>版别</w:t>
            </w:r>
          </w:p>
          <w:p w:rsidR="003E5E28" w:rsidRDefault="00027785">
            <w:pPr>
              <w:pStyle w:val="af7"/>
              <w:spacing w:after="65"/>
              <w:jc w:val="center"/>
            </w:pPr>
            <w:r>
              <w:t>Rev.</w:t>
            </w:r>
          </w:p>
        </w:tc>
        <w:tc>
          <w:tcPr>
            <w:tcW w:w="1917" w:type="dxa"/>
            <w:vAlign w:val="center"/>
          </w:tcPr>
          <w:p w:rsidR="003E5E28" w:rsidRDefault="00027785">
            <w:pPr>
              <w:pStyle w:val="af7"/>
              <w:spacing w:after="65"/>
              <w:jc w:val="center"/>
            </w:pPr>
            <w:r>
              <w:t>DCN</w:t>
            </w:r>
            <w:r>
              <w:t>号码</w:t>
            </w:r>
          </w:p>
          <w:p w:rsidR="003E5E28" w:rsidRDefault="00027785">
            <w:pPr>
              <w:pStyle w:val="af7"/>
              <w:spacing w:after="65"/>
              <w:jc w:val="center"/>
            </w:pPr>
            <w:r>
              <w:t>DCN#</w:t>
            </w:r>
          </w:p>
        </w:tc>
        <w:tc>
          <w:tcPr>
            <w:tcW w:w="1970" w:type="dxa"/>
            <w:vAlign w:val="center"/>
          </w:tcPr>
          <w:p w:rsidR="003E5E28" w:rsidRDefault="00027785">
            <w:pPr>
              <w:pStyle w:val="af7"/>
              <w:spacing w:after="65"/>
              <w:jc w:val="center"/>
            </w:pPr>
            <w:r>
              <w:t>生效日</w:t>
            </w:r>
          </w:p>
          <w:p w:rsidR="003E5E28" w:rsidRDefault="00027785">
            <w:pPr>
              <w:pStyle w:val="af7"/>
              <w:spacing w:after="65"/>
              <w:jc w:val="center"/>
            </w:pPr>
            <w:r>
              <w:t>Effective Date</w:t>
            </w:r>
          </w:p>
        </w:tc>
        <w:tc>
          <w:tcPr>
            <w:tcW w:w="2004" w:type="dxa"/>
            <w:vAlign w:val="center"/>
          </w:tcPr>
          <w:p w:rsidR="003E5E28" w:rsidRDefault="00027785">
            <w:pPr>
              <w:pStyle w:val="af7"/>
              <w:spacing w:after="65"/>
              <w:jc w:val="center"/>
            </w:pPr>
            <w:r>
              <w:t>变更说明</w:t>
            </w:r>
          </w:p>
          <w:p w:rsidR="003E5E28" w:rsidRDefault="00027785">
            <w:pPr>
              <w:pStyle w:val="af7"/>
              <w:spacing w:after="65"/>
              <w:jc w:val="center"/>
            </w:pPr>
            <w:r>
              <w:t>Description</w:t>
            </w:r>
          </w:p>
        </w:tc>
        <w:tc>
          <w:tcPr>
            <w:tcW w:w="1881" w:type="dxa"/>
            <w:vAlign w:val="center"/>
          </w:tcPr>
          <w:p w:rsidR="003E5E28" w:rsidRDefault="00027785">
            <w:pPr>
              <w:pStyle w:val="af7"/>
              <w:spacing w:after="65"/>
              <w:jc w:val="center"/>
            </w:pPr>
            <w:r>
              <w:t>发行人</w:t>
            </w:r>
          </w:p>
          <w:p w:rsidR="003E5E28" w:rsidRDefault="00027785">
            <w:pPr>
              <w:pStyle w:val="af7"/>
              <w:spacing w:after="65"/>
              <w:jc w:val="center"/>
            </w:pPr>
            <w:r>
              <w:t>Initiator</w:t>
            </w:r>
          </w:p>
        </w:tc>
      </w:tr>
      <w:tr w:rsidR="003E5E28">
        <w:trPr>
          <w:trHeight w:val="9978"/>
        </w:trPr>
        <w:tc>
          <w:tcPr>
            <w:tcW w:w="1827" w:type="dxa"/>
          </w:tcPr>
          <w:p w:rsidR="003E5E28" w:rsidRDefault="00027785">
            <w:pPr>
              <w:pStyle w:val="af7"/>
              <w:spacing w:after="65"/>
              <w:jc w:val="center"/>
            </w:pPr>
            <w:r>
              <w:t>Ax</w:t>
            </w:r>
          </w:p>
        </w:tc>
        <w:tc>
          <w:tcPr>
            <w:tcW w:w="1917" w:type="dxa"/>
          </w:tcPr>
          <w:p w:rsidR="003E5E28" w:rsidRDefault="003E5E28">
            <w:pPr>
              <w:pStyle w:val="af7"/>
              <w:spacing w:after="65"/>
              <w:jc w:val="center"/>
            </w:pPr>
          </w:p>
        </w:tc>
        <w:tc>
          <w:tcPr>
            <w:tcW w:w="1970" w:type="dxa"/>
          </w:tcPr>
          <w:p w:rsidR="003E5E28" w:rsidRDefault="003E5E28">
            <w:pPr>
              <w:pStyle w:val="af7"/>
              <w:spacing w:after="65"/>
              <w:jc w:val="center"/>
            </w:pPr>
          </w:p>
        </w:tc>
        <w:tc>
          <w:tcPr>
            <w:tcW w:w="2004" w:type="dxa"/>
          </w:tcPr>
          <w:p w:rsidR="003E5E28" w:rsidRDefault="00027785">
            <w:pPr>
              <w:pStyle w:val="af7"/>
              <w:spacing w:after="65"/>
              <w:jc w:val="center"/>
            </w:pPr>
            <w:r>
              <w:t>Initial</w:t>
            </w:r>
          </w:p>
        </w:tc>
        <w:tc>
          <w:tcPr>
            <w:tcW w:w="1881" w:type="dxa"/>
          </w:tcPr>
          <w:p w:rsidR="003E5E28" w:rsidRDefault="00027785">
            <w:pPr>
              <w:pStyle w:val="af7"/>
              <w:spacing w:after="65"/>
              <w:jc w:val="center"/>
            </w:pPr>
            <w:r>
              <w:t>Yuewen.li</w:t>
            </w:r>
          </w:p>
        </w:tc>
      </w:tr>
      <w:bookmarkEnd w:id="16"/>
    </w:tbl>
    <w:p w:rsidR="003E5E28" w:rsidRDefault="00027785">
      <w:pPr>
        <w:pStyle w:val="10"/>
        <w:spacing w:after="65"/>
        <w:ind w:left="440" w:firstLine="420"/>
        <w:rPr>
          <w:lang w:eastAsia="zh-TW"/>
        </w:rPr>
      </w:pPr>
      <w:r>
        <w:rPr>
          <w:lang w:eastAsia="zh-TW"/>
        </w:rPr>
        <w:br w:type="page"/>
      </w:r>
    </w:p>
    <w:sdt>
      <w:sdtPr>
        <w:rPr>
          <w:rFonts w:ascii="Segoe UI" w:eastAsia="宋体" w:hAnsi="Segoe UI" w:cstheme="minorBidi"/>
          <w:color w:val="000000" w:themeColor="text1"/>
          <w:kern w:val="2"/>
          <w:sz w:val="22"/>
          <w:szCs w:val="21"/>
          <w:lang w:val="zh-CN"/>
        </w:rPr>
        <w:id w:val="-1822185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5E28" w:rsidRDefault="00027785">
          <w:pPr>
            <w:pStyle w:val="TOC1"/>
            <w:spacing w:after="65"/>
            <w:ind w:left="0" w:firstLine="440"/>
            <w:jc w:val="center"/>
            <w:rPr>
              <w:rFonts w:eastAsia="黑体"/>
              <w:color w:val="000000" w:themeColor="text1"/>
              <w:sz w:val="28"/>
              <w:szCs w:val="28"/>
            </w:rPr>
          </w:pPr>
          <w:r>
            <w:rPr>
              <w:rFonts w:ascii="宋体" w:eastAsia="宋体" w:hAnsi="宋体"/>
              <w:b/>
              <w:color w:val="000000" w:themeColor="text1"/>
              <w:sz w:val="28"/>
              <w:szCs w:val="28"/>
              <w:lang w:val="zh-CN"/>
            </w:rPr>
            <w:t>目录</w:t>
          </w:r>
          <w:r>
            <w:rPr>
              <w:rFonts w:ascii="Segoe UI" w:hAnsi="Segoe UI" w:cs="Segoe UI"/>
              <w:b/>
              <w:color w:val="000000" w:themeColor="text1"/>
              <w:sz w:val="28"/>
              <w:szCs w:val="28"/>
            </w:rPr>
            <w:t>Contents</w:t>
          </w:r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88818113" w:history="1">
            <w:r>
              <w:rPr>
                <w:rStyle w:val="af2"/>
              </w:rPr>
              <w:t>1.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目的</w:t>
            </w:r>
            <w:r>
              <w:rPr>
                <w:rStyle w:val="af2"/>
              </w:rPr>
              <w:t>/PURPOSE</w:t>
            </w:r>
            <w:r>
              <w:tab/>
            </w:r>
            <w:r>
              <w:fldChar w:fldCharType="begin"/>
            </w:r>
            <w:r>
              <w:instrText xml:space="preserve"> PAGEREF _Toc88818113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hyperlink w:anchor="_Toc88818114" w:history="1">
            <w:r>
              <w:rPr>
                <w:rStyle w:val="af2"/>
              </w:rPr>
              <w:t>2.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范围</w:t>
            </w:r>
            <w:r>
              <w:rPr>
                <w:rStyle w:val="af2"/>
              </w:rPr>
              <w:t>/SCOPE</w:t>
            </w:r>
            <w:r>
              <w:tab/>
            </w:r>
            <w:r>
              <w:fldChar w:fldCharType="begin"/>
            </w:r>
            <w:r>
              <w:instrText xml:space="preserve"> PAGEREF _Toc88818114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hyperlink w:anchor="_Toc88818115" w:history="1">
            <w:r>
              <w:rPr>
                <w:rStyle w:val="af2"/>
              </w:rPr>
              <w:t>3.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参考文件</w:t>
            </w:r>
            <w:r>
              <w:rPr>
                <w:rStyle w:val="af2"/>
              </w:rPr>
              <w:t xml:space="preserve">/REFERENCE </w:t>
            </w:r>
            <w:r>
              <w:rPr>
                <w:rStyle w:val="af2"/>
              </w:rPr>
              <w:t>STANDARDS</w:t>
            </w:r>
            <w:r>
              <w:tab/>
            </w:r>
            <w:r>
              <w:fldChar w:fldCharType="begin"/>
            </w:r>
            <w:r>
              <w:instrText xml:space="preserve"> PAGEREF _Toc88818115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hyperlink w:anchor="_Toc88818116" w:history="1">
            <w:r>
              <w:rPr>
                <w:rStyle w:val="af2"/>
              </w:rPr>
              <w:t>4.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术语</w:t>
            </w:r>
            <w:r>
              <w:rPr>
                <w:rStyle w:val="af2"/>
              </w:rPr>
              <w:t>/DEFINITION</w:t>
            </w:r>
            <w:r>
              <w:tab/>
            </w:r>
            <w:r>
              <w:fldChar w:fldCharType="begin"/>
            </w:r>
            <w:r>
              <w:instrText xml:space="preserve"> PAGEREF _Toc88818116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hyperlink w:anchor="_Toc88818117" w:history="1">
            <w:r>
              <w:rPr>
                <w:rStyle w:val="af2"/>
              </w:rPr>
              <w:t>5.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权责</w:t>
            </w:r>
            <w:r>
              <w:rPr>
                <w:rStyle w:val="af2"/>
              </w:rPr>
              <w:t>/RESPONSIBILITIES</w:t>
            </w:r>
            <w:r>
              <w:tab/>
            </w:r>
            <w:r>
              <w:fldChar w:fldCharType="begin"/>
            </w:r>
            <w:r>
              <w:instrText xml:space="preserve"> PAGEREF _Toc88818117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hyperlink w:anchor="_Toc88818118" w:history="1">
            <w:r>
              <w:rPr>
                <w:rStyle w:val="af2"/>
              </w:rPr>
              <w:t>6.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程序</w:t>
            </w:r>
            <w:r>
              <w:rPr>
                <w:rStyle w:val="af2"/>
              </w:rPr>
              <w:t>/PROCEDURE</w:t>
            </w:r>
            <w:r>
              <w:tab/>
            </w:r>
            <w:r>
              <w:fldChar w:fldCharType="begin"/>
            </w:r>
            <w:r>
              <w:instrText xml:space="preserve"> PAGEREF _Toc88818118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3E5E28" w:rsidRDefault="00027785">
          <w:pPr>
            <w:pStyle w:val="20"/>
            <w:tabs>
              <w:tab w:val="left" w:pos="1100"/>
              <w:tab w:val="right" w:leader="dot" w:pos="9736"/>
            </w:tabs>
            <w:spacing w:after="65"/>
            <w:ind w:left="440"/>
            <w:rPr>
              <w:rFonts w:asciiTheme="minorHAnsi" w:eastAsiaTheme="minorEastAsia" w:hAnsiTheme="minorHAnsi"/>
              <w:iCs w:val="0"/>
              <w:color w:val="auto"/>
              <w:szCs w:val="22"/>
            </w:rPr>
          </w:pPr>
          <w:hyperlink w:anchor="_Toc88818119" w:history="1">
            <w:r>
              <w:rPr>
                <w:rStyle w:val="af2"/>
              </w:rPr>
              <w:t>6.1</w:t>
            </w:r>
            <w:r>
              <w:rPr>
                <w:rFonts w:asciiTheme="minorHAnsi" w:eastAsiaTheme="minorEastAsia" w:hAnsiTheme="minorHAnsi"/>
                <w:i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调整对象</w:t>
            </w:r>
            <w:r>
              <w:tab/>
            </w:r>
            <w:r>
              <w:fldChar w:fldCharType="begin"/>
            </w:r>
            <w:r>
              <w:instrText xml:space="preserve"> PAGEREF _Toc88818119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3E5E28" w:rsidRDefault="00027785">
          <w:pPr>
            <w:pStyle w:val="20"/>
            <w:tabs>
              <w:tab w:val="left" w:pos="1100"/>
              <w:tab w:val="right" w:leader="dot" w:pos="9736"/>
            </w:tabs>
            <w:spacing w:after="65"/>
            <w:ind w:left="440"/>
            <w:rPr>
              <w:rFonts w:asciiTheme="minorHAnsi" w:eastAsiaTheme="minorEastAsia" w:hAnsiTheme="minorHAnsi"/>
              <w:iCs w:val="0"/>
              <w:color w:val="auto"/>
              <w:szCs w:val="22"/>
            </w:rPr>
          </w:pPr>
          <w:hyperlink w:anchor="_Toc88818120" w:history="1">
            <w:r>
              <w:rPr>
                <w:rStyle w:val="af2"/>
              </w:rPr>
              <w:t>6.2</w:t>
            </w:r>
            <w:r>
              <w:rPr>
                <w:rFonts w:asciiTheme="minorHAnsi" w:eastAsiaTheme="minorEastAsia" w:hAnsiTheme="minorHAnsi"/>
                <w:i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调整流程</w:t>
            </w:r>
            <w:r>
              <w:tab/>
            </w:r>
            <w:r>
              <w:fldChar w:fldCharType="begin"/>
            </w:r>
            <w:r>
              <w:instrText xml:space="preserve"> PAGEREF _Toc88818120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3E5E28" w:rsidRDefault="00027785">
          <w:pPr>
            <w:pStyle w:val="30"/>
            <w:tabs>
              <w:tab w:val="left" w:pos="1540"/>
              <w:tab w:val="right" w:leader="dot" w:pos="9736"/>
            </w:tabs>
            <w:spacing w:after="65"/>
            <w:ind w:left="880"/>
            <w:rPr>
              <w:rFonts w:asciiTheme="minorHAnsi" w:eastAsiaTheme="minorEastAsia" w:hAnsiTheme="minorHAnsi"/>
              <w:color w:val="auto"/>
              <w:szCs w:val="22"/>
            </w:rPr>
          </w:pPr>
          <w:hyperlink w:anchor="_Toc88818121" w:history="1">
            <w:r>
              <w:rPr>
                <w:rStyle w:val="af2"/>
              </w:rPr>
              <w:t>6.2.1</w:t>
            </w:r>
            <w:r>
              <w:rPr>
                <w:rFonts w:asciiTheme="minorHAnsi" w:eastAsiaTheme="minorEastAsia" w:hAnsiTheme="minorHAnsi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流程描述</w:t>
            </w:r>
            <w:r>
              <w:tab/>
            </w:r>
            <w:r>
              <w:fldChar w:fldCharType="begin"/>
            </w:r>
            <w:r>
              <w:instrText xml:space="preserve"> PAGEREF _Toc88818121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3E5E28" w:rsidRDefault="00027785">
          <w:pPr>
            <w:pStyle w:val="30"/>
            <w:tabs>
              <w:tab w:val="left" w:pos="1540"/>
              <w:tab w:val="right" w:leader="dot" w:pos="9736"/>
            </w:tabs>
            <w:spacing w:after="65"/>
            <w:ind w:left="880"/>
            <w:rPr>
              <w:rFonts w:asciiTheme="minorHAnsi" w:eastAsiaTheme="minorEastAsia" w:hAnsiTheme="minorHAnsi"/>
              <w:color w:val="auto"/>
              <w:szCs w:val="22"/>
            </w:rPr>
          </w:pPr>
          <w:hyperlink w:anchor="_Toc88818122" w:history="1">
            <w:r>
              <w:rPr>
                <w:rStyle w:val="af2"/>
              </w:rPr>
              <w:t>6.2.2</w:t>
            </w:r>
            <w:r>
              <w:rPr>
                <w:rFonts w:asciiTheme="minorHAnsi" w:eastAsiaTheme="minorEastAsia" w:hAnsiTheme="minorHAnsi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流程图</w:t>
            </w:r>
            <w:r>
              <w:tab/>
            </w:r>
            <w:r>
              <w:fldChar w:fldCharType="begin"/>
            </w:r>
            <w:r>
              <w:instrText xml:space="preserve"> PAGEREF _Toc8</w:instrText>
            </w:r>
            <w:r>
              <w:instrText xml:space="preserve">8818122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3E5E28" w:rsidRDefault="00027785">
          <w:pPr>
            <w:pStyle w:val="20"/>
            <w:tabs>
              <w:tab w:val="left" w:pos="1100"/>
              <w:tab w:val="right" w:leader="dot" w:pos="9736"/>
            </w:tabs>
            <w:spacing w:after="65"/>
            <w:ind w:left="440"/>
            <w:rPr>
              <w:rFonts w:asciiTheme="minorHAnsi" w:eastAsiaTheme="minorEastAsia" w:hAnsiTheme="minorHAnsi"/>
              <w:iCs w:val="0"/>
              <w:color w:val="auto"/>
              <w:szCs w:val="22"/>
            </w:rPr>
          </w:pPr>
          <w:hyperlink w:anchor="_Toc88818123" w:history="1">
            <w:r>
              <w:rPr>
                <w:rStyle w:val="af2"/>
              </w:rPr>
              <w:t>6.3</w:t>
            </w:r>
            <w:r>
              <w:rPr>
                <w:rFonts w:asciiTheme="minorHAnsi" w:eastAsiaTheme="minorEastAsia" w:hAnsiTheme="minorHAnsi"/>
                <w:i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代码修改</w:t>
            </w:r>
            <w:r>
              <w:tab/>
            </w:r>
            <w:r>
              <w:fldChar w:fldCharType="begin"/>
            </w:r>
            <w:r>
              <w:instrText xml:space="preserve"> PAGEREF _Toc88818123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3E5E28" w:rsidRDefault="00027785">
          <w:pPr>
            <w:pStyle w:val="20"/>
            <w:tabs>
              <w:tab w:val="left" w:pos="1100"/>
              <w:tab w:val="right" w:leader="dot" w:pos="9736"/>
            </w:tabs>
            <w:spacing w:after="65"/>
            <w:ind w:left="440"/>
            <w:rPr>
              <w:rFonts w:asciiTheme="minorHAnsi" w:eastAsiaTheme="minorEastAsia" w:hAnsiTheme="minorHAnsi"/>
              <w:iCs w:val="0"/>
              <w:color w:val="auto"/>
              <w:szCs w:val="22"/>
            </w:rPr>
          </w:pPr>
          <w:hyperlink w:anchor="_Toc88818124" w:history="1">
            <w:r>
              <w:rPr>
                <w:rStyle w:val="af2"/>
              </w:rPr>
              <w:t>6.4</w:t>
            </w:r>
            <w:r>
              <w:rPr>
                <w:rFonts w:asciiTheme="minorHAnsi" w:eastAsiaTheme="minorEastAsia" w:hAnsiTheme="minorHAnsi"/>
                <w:i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记录保存</w:t>
            </w:r>
            <w:r>
              <w:tab/>
            </w:r>
            <w:r>
              <w:fldChar w:fldCharType="begin"/>
            </w:r>
            <w:r>
              <w:instrText xml:space="preserve"> </w:instrText>
            </w:r>
            <w:r>
              <w:instrText xml:space="preserve">PAGEREF _Toc88818124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hyperlink w:anchor="_Toc88818125" w:history="1">
            <w:r>
              <w:rPr>
                <w:rStyle w:val="af2"/>
              </w:rPr>
              <w:t>7.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客户特殊需求</w:t>
            </w:r>
            <w:r>
              <w:rPr>
                <w:rStyle w:val="af2"/>
              </w:rPr>
              <w:t>/CUSTOMER SPECIAL REQUIREMENT</w:t>
            </w:r>
            <w:r>
              <w:tab/>
            </w:r>
            <w:r>
              <w:fldChar w:fldCharType="begin"/>
            </w:r>
            <w:r>
              <w:instrText xml:space="preserve"> PAGEREF _Toc88818125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3E5E28" w:rsidRDefault="00027785">
          <w:pPr>
            <w:pStyle w:val="10"/>
            <w:spacing w:after="65"/>
            <w:rPr>
              <w:rFonts w:asciiTheme="minorHAnsi" w:eastAsiaTheme="minorEastAsia" w:hAnsiTheme="minorHAnsi"/>
              <w:bCs w:val="0"/>
              <w:color w:val="auto"/>
              <w:szCs w:val="22"/>
            </w:rPr>
          </w:pPr>
          <w:hyperlink w:anchor="_Toc88818126" w:history="1">
            <w:r>
              <w:rPr>
                <w:rStyle w:val="af2"/>
              </w:rPr>
              <w:t>8.</w:t>
            </w:r>
            <w:r>
              <w:rPr>
                <w:rFonts w:asciiTheme="minorHAnsi" w:eastAsiaTheme="minorEastAsia" w:hAnsiTheme="minorHAnsi"/>
                <w:b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附录</w:t>
            </w:r>
            <w:r>
              <w:rPr>
                <w:rStyle w:val="af2"/>
              </w:rPr>
              <w:t>/APPENDIX</w:t>
            </w:r>
            <w:r>
              <w:tab/>
            </w:r>
            <w:r>
              <w:fldChar w:fldCharType="begin"/>
            </w:r>
            <w:r>
              <w:instrText xml:space="preserve"> PAGEREF _Toc88818126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3E5E28" w:rsidRDefault="00027785">
          <w:pPr>
            <w:pStyle w:val="20"/>
            <w:tabs>
              <w:tab w:val="left" w:pos="1100"/>
              <w:tab w:val="right" w:leader="dot" w:pos="9736"/>
            </w:tabs>
            <w:spacing w:after="65"/>
            <w:ind w:left="440"/>
            <w:rPr>
              <w:rFonts w:asciiTheme="minorHAnsi" w:eastAsiaTheme="minorEastAsia" w:hAnsiTheme="minorHAnsi"/>
              <w:iCs w:val="0"/>
              <w:color w:val="auto"/>
              <w:szCs w:val="22"/>
            </w:rPr>
          </w:pPr>
          <w:hyperlink w:anchor="_Toc88818127" w:history="1">
            <w:r>
              <w:rPr>
                <w:rStyle w:val="af2"/>
              </w:rPr>
              <w:t>8.1</w:t>
            </w:r>
            <w:r>
              <w:rPr>
                <w:rFonts w:asciiTheme="minorHAnsi" w:eastAsiaTheme="minorEastAsia" w:hAnsiTheme="minorHAnsi"/>
                <w:iCs w:val="0"/>
                <w:color w:val="auto"/>
                <w:szCs w:val="22"/>
              </w:rPr>
              <w:tab/>
            </w:r>
            <w:r>
              <w:rPr>
                <w:rStyle w:val="af2"/>
                <w:rFonts w:hint="eastAsia"/>
              </w:rPr>
              <w:t>其他</w:t>
            </w:r>
            <w:r>
              <w:rPr>
                <w:rStyle w:val="af2"/>
              </w:rPr>
              <w:t>/OTHERS</w:t>
            </w:r>
            <w:r>
              <w:tab/>
            </w:r>
            <w:r>
              <w:fldChar w:fldCharType="begin"/>
            </w:r>
            <w:r>
              <w:instrText xml:space="preserve"> PAGER</w:instrText>
            </w:r>
            <w:r>
              <w:instrText xml:space="preserve">EF _Toc88818127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3E5E28" w:rsidRDefault="00027785">
          <w:pPr>
            <w:spacing w:after="65"/>
            <w:ind w:left="440" w:firstLine="420"/>
            <w:sectPr w:rsidR="003E5E28">
              <w:headerReference w:type="even" r:id="rId15"/>
              <w:headerReference w:type="default" r:id="rId16"/>
              <w:footerReference w:type="default" r:id="rId17"/>
              <w:headerReference w:type="first" r:id="rId18"/>
              <w:pgSz w:w="11906" w:h="16838"/>
              <w:pgMar w:top="1440" w:right="1080" w:bottom="1440" w:left="1080" w:header="851" w:footer="567" w:gutter="0"/>
              <w:pgNumType w:fmt="upperRoman" w:start="1"/>
              <w:cols w:space="425"/>
              <w:docGrid w:type="lines" w:linePitch="326"/>
            </w:sectPr>
          </w:pPr>
          <w:r>
            <w:rPr>
              <w:bCs/>
              <w:sz w:val="21"/>
              <w:szCs w:val="20"/>
            </w:rPr>
            <w:fldChar w:fldCharType="end"/>
          </w:r>
        </w:p>
      </w:sdtContent>
    </w:sdt>
    <w:p w:rsidR="003E5E28" w:rsidRDefault="00027785">
      <w:pPr>
        <w:pStyle w:val="1"/>
        <w:spacing w:before="163" w:after="65"/>
        <w:ind w:left="562" w:hanging="562"/>
      </w:pPr>
      <w:bookmarkStart w:id="18" w:name="_Toc37860441"/>
      <w:bookmarkStart w:id="19" w:name="_Toc38123771"/>
      <w:bookmarkStart w:id="20" w:name="_Toc38123792"/>
      <w:bookmarkStart w:id="21" w:name="_Toc38124106"/>
      <w:bookmarkStart w:id="22" w:name="_Toc88818113"/>
      <w:bookmarkStart w:id="23" w:name="_Toc38124092"/>
      <w:bookmarkStart w:id="24" w:name="_Toc37856917"/>
      <w:bookmarkStart w:id="25" w:name="_Toc37260160"/>
      <w:bookmarkStart w:id="26" w:name="_Toc37260277"/>
      <w:bookmarkStart w:id="27" w:name="_Toc37260222"/>
      <w:bookmarkStart w:id="28" w:name="_Toc37262213"/>
      <w:bookmarkStart w:id="29" w:name="_Toc37260798"/>
      <w:r>
        <w:rPr>
          <w:rFonts w:hint="eastAsia"/>
        </w:rPr>
        <w:lastRenderedPageBreak/>
        <w:t>目的</w:t>
      </w:r>
      <w:r>
        <w:t>/PURPOSE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3E5E28" w:rsidRDefault="00027785">
      <w:pPr>
        <w:spacing w:after="65"/>
        <w:ind w:left="440"/>
      </w:pPr>
      <w:r>
        <w:t>颗粒</w:t>
      </w:r>
      <w:r>
        <w:t>IO</w:t>
      </w:r>
      <w:r>
        <w:t>信号优化调试流程。进行一遍信号优化的流程可以调高对于</w:t>
      </w:r>
      <w:r>
        <w:t>DDR</w:t>
      </w:r>
      <w:r>
        <w:t>信号问题调试的手感，熟悉硬件条件基本不变条件下的</w:t>
      </w:r>
      <w:r>
        <w:t>DDR</w:t>
      </w:r>
      <w:r>
        <w:t>眼图，通过眼图的判读基本</w:t>
      </w:r>
      <w:r>
        <w:rPr>
          <w:rFonts w:hint="eastAsia"/>
        </w:rPr>
        <w:t>能清楚是否能通过压力测试，以及见到</w:t>
      </w:r>
      <w:r>
        <w:rPr>
          <w:rFonts w:hint="eastAsia"/>
        </w:rPr>
        <w:t>SIPI</w:t>
      </w:r>
      <w:r>
        <w:rPr>
          <w:rFonts w:hint="eastAsia"/>
        </w:rPr>
        <w:t>不一定</w:t>
      </w:r>
      <w:r>
        <w:rPr>
          <w:rFonts w:hint="eastAsia"/>
        </w:rPr>
        <w:t>符合标准的板子也可以进行初步调整。</w:t>
      </w:r>
    </w:p>
    <w:p w:rsidR="003E5E28" w:rsidRDefault="00027785">
      <w:pPr>
        <w:pStyle w:val="1"/>
        <w:spacing w:before="163" w:after="65"/>
        <w:ind w:left="562" w:hanging="562"/>
      </w:pPr>
      <w:bookmarkStart w:id="30" w:name="_Toc37260161"/>
      <w:bookmarkStart w:id="31" w:name="_Toc37260278"/>
      <w:bookmarkStart w:id="32" w:name="_Toc37860442"/>
      <w:bookmarkStart w:id="33" w:name="_Toc37260799"/>
      <w:bookmarkStart w:id="34" w:name="_Toc37260223"/>
      <w:bookmarkStart w:id="35" w:name="_Toc37856918"/>
      <w:bookmarkStart w:id="36" w:name="_Toc38124093"/>
      <w:bookmarkStart w:id="37" w:name="_Toc38124107"/>
      <w:bookmarkStart w:id="38" w:name="_Toc38123772"/>
      <w:bookmarkStart w:id="39" w:name="_Toc88818114"/>
      <w:bookmarkStart w:id="40" w:name="_Toc38123793"/>
      <w:bookmarkStart w:id="41" w:name="_Toc37262214"/>
      <w:r>
        <w:t>范围</w:t>
      </w:r>
      <w:r>
        <w:t>/SCOPE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3E5E28" w:rsidRDefault="00027785">
      <w:pPr>
        <w:spacing w:after="65"/>
        <w:ind w:leftChars="0" w:left="440"/>
      </w:pPr>
      <w:r>
        <w:rPr>
          <w:rFonts w:hint="eastAsia"/>
        </w:rPr>
        <w:t>1</w:t>
      </w:r>
      <w:r>
        <w:t>.</w:t>
      </w:r>
      <w:r>
        <w:t>主要是针对</w:t>
      </w:r>
      <w:r>
        <w:t>DDR</w:t>
      </w:r>
      <w:r>
        <w:t>信号需要软件调优的</w:t>
      </w:r>
      <w:r>
        <w:t>Board</w:t>
      </w:r>
      <w:r>
        <w:t>。</w:t>
      </w:r>
    </w:p>
    <w:p w:rsidR="003E5E28" w:rsidRDefault="00027785">
      <w:pPr>
        <w:pStyle w:val="1"/>
        <w:spacing w:before="163" w:after="65"/>
        <w:ind w:left="562" w:hanging="562"/>
      </w:pPr>
      <w:bookmarkStart w:id="42" w:name="_Toc37260279"/>
      <w:bookmarkStart w:id="43" w:name="_Toc37260800"/>
      <w:bookmarkStart w:id="44" w:name="_Toc37262215"/>
      <w:bookmarkStart w:id="45" w:name="_Toc37860443"/>
      <w:bookmarkStart w:id="46" w:name="_Toc38123773"/>
      <w:bookmarkStart w:id="47" w:name="_Toc37856919"/>
      <w:bookmarkStart w:id="48" w:name="_Toc38123794"/>
      <w:bookmarkStart w:id="49" w:name="_Toc38124094"/>
      <w:bookmarkStart w:id="50" w:name="_Toc88818115"/>
      <w:bookmarkStart w:id="51" w:name="_Toc38124108"/>
      <w:bookmarkStart w:id="52" w:name="_Toc37260224"/>
      <w:bookmarkStart w:id="53" w:name="_Toc37260162"/>
      <w:r>
        <w:rPr>
          <w:rFonts w:hint="eastAsia"/>
        </w:rPr>
        <w:t>参考文件</w:t>
      </w:r>
      <w:r>
        <w:t>/REFERENCE STANDARDS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tbl>
      <w:tblPr>
        <w:tblStyle w:val="af"/>
        <w:tblW w:w="9157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787"/>
        <w:gridCol w:w="2309"/>
        <w:gridCol w:w="3463"/>
        <w:gridCol w:w="2598"/>
      </w:tblGrid>
      <w:tr w:rsidR="003E5E28">
        <w:trPr>
          <w:trHeight w:val="741"/>
        </w:trPr>
        <w:tc>
          <w:tcPr>
            <w:tcW w:w="787" w:type="dxa"/>
            <w:shd w:val="clear" w:color="auto" w:fill="D9D9D9" w:themeFill="background1" w:themeFillShade="D9"/>
          </w:tcPr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No.</w:t>
            </w:r>
          </w:p>
        </w:tc>
        <w:tc>
          <w:tcPr>
            <w:tcW w:w="2309" w:type="dxa"/>
            <w:shd w:val="clear" w:color="auto" w:fill="D9D9D9" w:themeFill="background1" w:themeFillShade="D9"/>
          </w:tcPr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文档编号</w:t>
            </w:r>
          </w:p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b/>
              </w:rPr>
              <w:t>Document number</w:t>
            </w:r>
          </w:p>
        </w:tc>
        <w:tc>
          <w:tcPr>
            <w:tcW w:w="3463" w:type="dxa"/>
            <w:shd w:val="clear" w:color="auto" w:fill="D9D9D9" w:themeFill="background1" w:themeFillShade="D9"/>
          </w:tcPr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标题</w:t>
            </w:r>
          </w:p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2598" w:type="dxa"/>
            <w:shd w:val="clear" w:color="auto" w:fill="D9D9D9" w:themeFill="background1" w:themeFillShade="D9"/>
          </w:tcPr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Remarks</w:t>
            </w:r>
          </w:p>
        </w:tc>
      </w:tr>
      <w:tr w:rsidR="003E5E28">
        <w:trPr>
          <w:trHeight w:val="432"/>
        </w:trPr>
        <w:tc>
          <w:tcPr>
            <w:tcW w:w="787" w:type="dxa"/>
          </w:tcPr>
          <w:p w:rsidR="003E5E28" w:rsidRDefault="00027785">
            <w:pPr>
              <w:pStyle w:val="af7"/>
              <w:spacing w:after="65"/>
            </w:pPr>
            <w:r>
              <w:t>1</w:t>
            </w:r>
          </w:p>
        </w:tc>
        <w:tc>
          <w:tcPr>
            <w:tcW w:w="2309" w:type="dxa"/>
          </w:tcPr>
          <w:p w:rsidR="003E5E28" w:rsidRDefault="00027785">
            <w:pPr>
              <w:pStyle w:val="af7"/>
              <w:spacing w:after="65"/>
              <w:jc w:val="center"/>
            </w:pPr>
            <w:r>
              <w:t>NA</w:t>
            </w:r>
          </w:p>
        </w:tc>
        <w:tc>
          <w:tcPr>
            <w:tcW w:w="3463" w:type="dxa"/>
          </w:tcPr>
          <w:p w:rsidR="003E5E28" w:rsidRDefault="003E5E28">
            <w:pPr>
              <w:pStyle w:val="af7"/>
              <w:spacing w:after="65"/>
            </w:pPr>
          </w:p>
        </w:tc>
        <w:tc>
          <w:tcPr>
            <w:tcW w:w="2598" w:type="dxa"/>
          </w:tcPr>
          <w:p w:rsidR="003E5E28" w:rsidRDefault="003E5E28">
            <w:pPr>
              <w:pStyle w:val="af7"/>
              <w:spacing w:after="65"/>
            </w:pPr>
          </w:p>
        </w:tc>
      </w:tr>
      <w:tr w:rsidR="003E5E28">
        <w:trPr>
          <w:trHeight w:val="432"/>
        </w:trPr>
        <w:tc>
          <w:tcPr>
            <w:tcW w:w="787" w:type="dxa"/>
          </w:tcPr>
          <w:p w:rsidR="003E5E28" w:rsidRDefault="00027785">
            <w:pPr>
              <w:pStyle w:val="af7"/>
              <w:spacing w:after="65"/>
            </w:pPr>
            <w:r>
              <w:t>2</w:t>
            </w:r>
          </w:p>
        </w:tc>
        <w:tc>
          <w:tcPr>
            <w:tcW w:w="2309" w:type="dxa"/>
          </w:tcPr>
          <w:p w:rsidR="003E5E28" w:rsidRDefault="003E5E28">
            <w:pPr>
              <w:pStyle w:val="af7"/>
              <w:spacing w:after="65"/>
            </w:pPr>
          </w:p>
        </w:tc>
        <w:tc>
          <w:tcPr>
            <w:tcW w:w="3463" w:type="dxa"/>
          </w:tcPr>
          <w:p w:rsidR="003E5E28" w:rsidRDefault="003E5E28">
            <w:pPr>
              <w:pStyle w:val="af7"/>
              <w:spacing w:after="65"/>
            </w:pPr>
          </w:p>
        </w:tc>
        <w:tc>
          <w:tcPr>
            <w:tcW w:w="2598" w:type="dxa"/>
          </w:tcPr>
          <w:p w:rsidR="003E5E28" w:rsidRDefault="003E5E28">
            <w:pPr>
              <w:pStyle w:val="af7"/>
              <w:spacing w:after="65"/>
            </w:pPr>
          </w:p>
        </w:tc>
      </w:tr>
    </w:tbl>
    <w:p w:rsidR="003E5E28" w:rsidRDefault="003E5E28">
      <w:pPr>
        <w:spacing w:after="65"/>
        <w:ind w:leftChars="0" w:left="0"/>
        <w:rPr>
          <w:rFonts w:eastAsia="PMingLiU"/>
          <w:lang w:eastAsia="zh-TW"/>
        </w:rPr>
      </w:pPr>
    </w:p>
    <w:p w:rsidR="003E5E28" w:rsidRDefault="00027785">
      <w:pPr>
        <w:pStyle w:val="1"/>
        <w:spacing w:before="163" w:after="65"/>
        <w:ind w:left="562" w:hanging="562"/>
      </w:pPr>
      <w:bookmarkStart w:id="54" w:name="_Toc88818116"/>
      <w:bookmarkStart w:id="55" w:name="_Toc38124095"/>
      <w:bookmarkStart w:id="56" w:name="_Toc38123795"/>
      <w:bookmarkStart w:id="57" w:name="_Toc37260801"/>
      <w:bookmarkStart w:id="58" w:name="_Toc37260280"/>
      <w:bookmarkStart w:id="59" w:name="_Toc37260163"/>
      <w:bookmarkStart w:id="60" w:name="_Toc37260225"/>
      <w:bookmarkStart w:id="61" w:name="_Toc37262216"/>
      <w:bookmarkStart w:id="62" w:name="_Toc38123774"/>
      <w:bookmarkStart w:id="63" w:name="_Toc37860444"/>
      <w:bookmarkStart w:id="64" w:name="_Toc37856920"/>
      <w:bookmarkStart w:id="65" w:name="_Toc38124109"/>
      <w:r>
        <w:rPr>
          <w:rFonts w:hint="eastAsia"/>
        </w:rPr>
        <w:t>术语</w:t>
      </w:r>
      <w:r>
        <w:t>/DEFINITION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tbl>
      <w:tblPr>
        <w:tblW w:w="9042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3293"/>
        <w:gridCol w:w="5749"/>
      </w:tblGrid>
      <w:tr w:rsidR="003E5E28">
        <w:trPr>
          <w:trHeight w:val="545"/>
        </w:trPr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术语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缩写</w:t>
            </w:r>
          </w:p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b/>
              </w:rPr>
              <w:t>Term/Acronym</w:t>
            </w:r>
          </w:p>
        </w:tc>
        <w:tc>
          <w:tcPr>
            <w:tcW w:w="5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定义</w:t>
            </w:r>
            <w:r>
              <w:rPr>
                <w:rFonts w:hint="eastAsia"/>
                <w:b/>
              </w:rPr>
              <w:t xml:space="preserve"> &amp;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缩写术语</w:t>
            </w:r>
          </w:p>
          <w:p w:rsidR="003E5E28" w:rsidRDefault="00027785">
            <w:pPr>
              <w:pStyle w:val="af7"/>
              <w:spacing w:after="65"/>
              <w:jc w:val="center"/>
              <w:rPr>
                <w:b/>
              </w:rPr>
            </w:pPr>
            <w:r>
              <w:rPr>
                <w:b/>
              </w:rPr>
              <w:t>Definition &amp; Abbreviated Terms</w:t>
            </w:r>
          </w:p>
        </w:tc>
      </w:tr>
      <w:tr w:rsidR="003E5E28">
        <w:trPr>
          <w:trHeight w:val="545"/>
        </w:trPr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t>DDR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t>双边沿采样随机存取存储器</w:t>
            </w:r>
          </w:p>
          <w:p w:rsidR="003E5E28" w:rsidRDefault="00027785">
            <w:pPr>
              <w:pStyle w:val="af7"/>
              <w:spacing w:after="65"/>
            </w:pPr>
            <w:r>
              <w:t xml:space="preserve">Double Data Rate </w:t>
            </w:r>
            <w:r>
              <w:t>Random Access Memory</w:t>
            </w:r>
          </w:p>
        </w:tc>
      </w:tr>
      <w:tr w:rsidR="003E5E28">
        <w:trPr>
          <w:trHeight w:val="545"/>
        </w:trPr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t>Spec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t>本文档中专指</w:t>
            </w:r>
            <w:r>
              <w:t>DDR</w:t>
            </w:r>
            <w:r>
              <w:t>的</w:t>
            </w:r>
            <w:r>
              <w:t>JEDEC</w:t>
            </w:r>
            <w:r>
              <w:t>标准协议</w:t>
            </w:r>
          </w:p>
          <w:p w:rsidR="003E5E28" w:rsidRDefault="00027785">
            <w:pPr>
              <w:pStyle w:val="af7"/>
              <w:spacing w:after="65"/>
            </w:pPr>
            <w:r>
              <w:t>This document refers specifically to the JEDEC standard protocol for DDR</w:t>
            </w:r>
          </w:p>
        </w:tc>
      </w:tr>
      <w:tr w:rsidR="003E5E28">
        <w:trPr>
          <w:trHeight w:val="545"/>
        </w:trPr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t>Datasheet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rPr>
                <w:rFonts w:hint="eastAsia"/>
              </w:rPr>
              <w:t>M</w:t>
            </w:r>
            <w:r>
              <w:t>emory</w:t>
            </w:r>
            <w:r>
              <w:t>厂商提供的颗粒指导手册</w:t>
            </w:r>
          </w:p>
          <w:p w:rsidR="003E5E28" w:rsidRDefault="00027785">
            <w:pPr>
              <w:pStyle w:val="af7"/>
              <w:spacing w:after="65"/>
            </w:pPr>
            <w:r>
              <w:t>Particle instruction manual provided by Memory manufacturer</w:t>
            </w:r>
          </w:p>
        </w:tc>
      </w:tr>
      <w:tr w:rsidR="003E5E28">
        <w:trPr>
          <w:trHeight w:val="545"/>
        </w:trPr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t>TT</w:t>
            </w:r>
            <w:r>
              <w:t>芯片</w:t>
            </w:r>
          </w:p>
          <w:p w:rsidR="003E5E28" w:rsidRDefault="00027785">
            <w:pPr>
              <w:pStyle w:val="af7"/>
              <w:spacing w:after="65"/>
            </w:pPr>
            <w:r>
              <w:rPr>
                <w:rFonts w:hint="eastAsia"/>
              </w:rPr>
              <w:t>T</w:t>
            </w:r>
            <w:r>
              <w:t>T chip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proofErr w:type="spellStart"/>
            <w:r>
              <w:t>Nmos</w:t>
            </w:r>
            <w:proofErr w:type="spellEnd"/>
            <w:r>
              <w:t>和</w:t>
            </w:r>
            <w:proofErr w:type="spellStart"/>
            <w:r>
              <w:t>Pmos</w:t>
            </w:r>
            <w:proofErr w:type="spellEnd"/>
            <w:r>
              <w:t>参数为典型值的芯片</w:t>
            </w:r>
          </w:p>
          <w:p w:rsidR="003E5E28" w:rsidRDefault="00027785">
            <w:pPr>
              <w:pStyle w:val="af7"/>
              <w:spacing w:after="65"/>
            </w:pPr>
            <w:r>
              <w:t>Chips with typ</w:t>
            </w:r>
            <w:r>
              <w:t xml:space="preserve">ical values of </w:t>
            </w:r>
            <w:proofErr w:type="spellStart"/>
            <w:r>
              <w:t>Nmos</w:t>
            </w:r>
            <w:proofErr w:type="spellEnd"/>
            <w:r>
              <w:t xml:space="preserve"> and </w:t>
            </w:r>
            <w:proofErr w:type="spellStart"/>
            <w:r>
              <w:t>Pmos</w:t>
            </w:r>
            <w:proofErr w:type="spellEnd"/>
            <w:r>
              <w:t xml:space="preserve"> parameters</w:t>
            </w:r>
          </w:p>
        </w:tc>
      </w:tr>
      <w:tr w:rsidR="003E5E28">
        <w:trPr>
          <w:trHeight w:val="545"/>
        </w:trPr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r>
              <w:t>Corner</w:t>
            </w:r>
            <w:r>
              <w:t>芯片</w:t>
            </w:r>
          </w:p>
          <w:p w:rsidR="003E5E28" w:rsidRDefault="00027785">
            <w:pPr>
              <w:pStyle w:val="af7"/>
              <w:spacing w:after="65"/>
            </w:pPr>
            <w:r>
              <w:rPr>
                <w:rFonts w:hint="eastAsia"/>
              </w:rPr>
              <w:t>C</w:t>
            </w:r>
            <w:r>
              <w:t>orner chip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027785">
            <w:pPr>
              <w:pStyle w:val="af7"/>
              <w:spacing w:after="65"/>
            </w:pPr>
            <w:proofErr w:type="spellStart"/>
            <w:r>
              <w:t>Nmos</w:t>
            </w:r>
            <w:proofErr w:type="spellEnd"/>
            <w:r>
              <w:t>和</w:t>
            </w:r>
            <w:proofErr w:type="spellStart"/>
            <w:r>
              <w:t>Pmos</w:t>
            </w:r>
            <w:proofErr w:type="spellEnd"/>
            <w:r>
              <w:t>参数为</w:t>
            </w:r>
            <w:r>
              <w:t>Slow</w:t>
            </w:r>
            <w:r>
              <w:t>和</w:t>
            </w:r>
            <w:r>
              <w:t>Fast</w:t>
            </w:r>
            <w:r>
              <w:t>组合的芯片</w:t>
            </w:r>
          </w:p>
          <w:p w:rsidR="003E5E28" w:rsidRDefault="00027785">
            <w:pPr>
              <w:pStyle w:val="af7"/>
              <w:spacing w:after="65"/>
            </w:pPr>
            <w:r>
              <w:t xml:space="preserve">Chips whose </w:t>
            </w:r>
            <w:proofErr w:type="spellStart"/>
            <w:r>
              <w:t>Nmos</w:t>
            </w:r>
            <w:proofErr w:type="spellEnd"/>
            <w:r>
              <w:t xml:space="preserve"> and </w:t>
            </w:r>
            <w:proofErr w:type="spellStart"/>
            <w:r>
              <w:t>Pmos</w:t>
            </w:r>
            <w:proofErr w:type="spellEnd"/>
            <w:r>
              <w:t xml:space="preserve"> parameters are a combination of Slow and Fast</w:t>
            </w:r>
          </w:p>
        </w:tc>
      </w:tr>
    </w:tbl>
    <w:p w:rsidR="003E5E28" w:rsidRDefault="003E5E28">
      <w:pPr>
        <w:spacing w:after="65"/>
        <w:ind w:leftChars="0" w:left="0"/>
        <w:rPr>
          <w:rFonts w:eastAsia="PMingLiU"/>
          <w:lang w:eastAsia="zh-TW"/>
        </w:rPr>
      </w:pPr>
    </w:p>
    <w:p w:rsidR="003E5E28" w:rsidRDefault="00027785">
      <w:pPr>
        <w:pStyle w:val="1"/>
        <w:spacing w:before="163" w:after="65"/>
        <w:ind w:left="562" w:hanging="562"/>
      </w:pPr>
      <w:bookmarkStart w:id="66" w:name="_Ref35255976"/>
      <w:bookmarkStart w:id="67" w:name="_Ref35256000"/>
      <w:bookmarkStart w:id="68" w:name="_Toc37260226"/>
      <w:bookmarkStart w:id="69" w:name="_Toc37260281"/>
      <w:bookmarkStart w:id="70" w:name="_Toc37260164"/>
      <w:bookmarkStart w:id="71" w:name="_Toc37260802"/>
      <w:bookmarkStart w:id="72" w:name="_Toc38123775"/>
      <w:bookmarkStart w:id="73" w:name="_Toc37856921"/>
      <w:bookmarkStart w:id="74" w:name="_Toc37860445"/>
      <w:bookmarkStart w:id="75" w:name="_Toc37262217"/>
      <w:bookmarkStart w:id="76" w:name="_Toc38123796"/>
      <w:bookmarkStart w:id="77" w:name="_Toc38124110"/>
      <w:bookmarkStart w:id="78" w:name="_Toc38124096"/>
      <w:bookmarkStart w:id="79" w:name="_Toc88818117"/>
      <w:r>
        <w:rPr>
          <w:rFonts w:hint="eastAsia"/>
        </w:rPr>
        <w:t>权责</w:t>
      </w:r>
      <w:r>
        <w:rPr>
          <w:rFonts w:hint="eastAsia"/>
        </w:rPr>
        <w:t>/RESPONSIBILITIES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tbl>
      <w:tblPr>
        <w:tblW w:w="9923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3261"/>
        <w:gridCol w:w="4252"/>
        <w:gridCol w:w="2410"/>
      </w:tblGrid>
      <w:tr w:rsidR="003E5E28">
        <w:trPr>
          <w:trHeight w:val="482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E5E28" w:rsidRDefault="003E5E28">
            <w:pPr>
              <w:pStyle w:val="af7"/>
              <w:spacing w:after="65"/>
              <w:jc w:val="center"/>
              <w:rPr>
                <w:b/>
              </w:rPr>
            </w:pPr>
            <w:bookmarkStart w:id="80" w:name="_Toc38123797"/>
            <w:bookmarkStart w:id="81" w:name="_Toc37856922"/>
            <w:bookmarkStart w:id="82" w:name="_Toc38124111"/>
            <w:bookmarkStart w:id="83" w:name="_Toc38124097"/>
            <w:bookmarkStart w:id="84" w:name="_Toc37260803"/>
            <w:bookmarkStart w:id="85" w:name="_Toc37260165"/>
            <w:bookmarkStart w:id="86" w:name="_Toc37262218"/>
            <w:bookmarkStart w:id="87" w:name="_Toc38123776"/>
            <w:bookmarkStart w:id="88" w:name="_Toc37860446"/>
            <w:bookmarkStart w:id="89" w:name="_Toc37260282"/>
            <w:bookmarkStart w:id="90" w:name="_Toc37260227"/>
            <w:bookmarkStart w:id="91" w:name="OLE_LINK2"/>
            <w:bookmarkStart w:id="92" w:name="OLE_LINK1"/>
          </w:p>
        </w:tc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E5E28" w:rsidRDefault="003E5E28">
            <w:pPr>
              <w:pStyle w:val="af7"/>
              <w:spacing w:after="65"/>
              <w:jc w:val="center"/>
              <w:rPr>
                <w:b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E5E28" w:rsidRDefault="003E5E28">
            <w:pPr>
              <w:pStyle w:val="af7"/>
              <w:spacing w:after="65"/>
              <w:jc w:val="center"/>
              <w:rPr>
                <w:b/>
              </w:rPr>
            </w:pPr>
          </w:p>
        </w:tc>
      </w:tr>
      <w:tr w:rsidR="003E5E28">
        <w:trPr>
          <w:trHeight w:val="482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3E5E28">
            <w:pPr>
              <w:pStyle w:val="af7"/>
              <w:spacing w:after="65"/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3E5E28">
            <w:pPr>
              <w:pStyle w:val="af7"/>
              <w:spacing w:after="65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5E28" w:rsidRDefault="003E5E28">
            <w:pPr>
              <w:pStyle w:val="af7"/>
              <w:spacing w:after="65"/>
            </w:pPr>
          </w:p>
        </w:tc>
      </w:tr>
      <w:tr w:rsidR="003E5E28">
        <w:trPr>
          <w:trHeight w:val="482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3E5E28">
            <w:pPr>
              <w:pStyle w:val="af7"/>
              <w:spacing w:after="65"/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E28" w:rsidRDefault="003E5E28">
            <w:pPr>
              <w:pStyle w:val="af7"/>
              <w:spacing w:after="65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5E28" w:rsidRDefault="003E5E28">
            <w:pPr>
              <w:pStyle w:val="af7"/>
              <w:spacing w:after="65"/>
            </w:pPr>
          </w:p>
        </w:tc>
      </w:tr>
    </w:tbl>
    <w:p w:rsidR="003E5E28" w:rsidRDefault="003E5E28">
      <w:pPr>
        <w:spacing w:after="65"/>
        <w:ind w:leftChars="0" w:left="0"/>
      </w:pPr>
    </w:p>
    <w:p w:rsidR="003E5E28" w:rsidRDefault="00027785">
      <w:pPr>
        <w:pStyle w:val="1"/>
        <w:spacing w:before="163" w:after="65"/>
        <w:ind w:left="562" w:hanging="562"/>
      </w:pPr>
      <w:bookmarkStart w:id="93" w:name="_Toc88818118"/>
      <w:r>
        <w:rPr>
          <w:rFonts w:hint="eastAsia"/>
        </w:rPr>
        <w:t>程序</w:t>
      </w:r>
      <w:r>
        <w:rPr>
          <w:rFonts w:hint="eastAsia"/>
        </w:rPr>
        <w:t>/PROCEDURE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3"/>
    </w:p>
    <w:p w:rsidR="003E5E28" w:rsidRDefault="00027785">
      <w:pPr>
        <w:pStyle w:val="2"/>
        <w:spacing w:before="97" w:after="97"/>
        <w:ind w:left="480" w:hanging="480"/>
      </w:pPr>
      <w:bookmarkStart w:id="94" w:name="_Toc88818119"/>
      <w:r>
        <w:t>调整对象</w:t>
      </w:r>
      <w:bookmarkEnd w:id="94"/>
    </w:p>
    <w:p w:rsidR="003E5E28" w:rsidRDefault="00027785">
      <w:pPr>
        <w:pStyle w:val="af5"/>
        <w:numPr>
          <w:ilvl w:val="0"/>
          <w:numId w:val="3"/>
        </w:numPr>
        <w:spacing w:after="65"/>
        <w:ind w:leftChars="0"/>
      </w:pPr>
      <w:r>
        <w:t>负责传输命令的</w:t>
      </w:r>
      <w:r>
        <w:t>CA</w:t>
      </w:r>
      <w:r>
        <w:t>信号</w:t>
      </w:r>
      <w:proofErr w:type="gramStart"/>
      <w:r>
        <w:t>线相关</w:t>
      </w:r>
      <w:proofErr w:type="gramEnd"/>
      <w:r>
        <w:t>寄存器。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proofErr w:type="spellStart"/>
      <w:r>
        <w:t>ATxSlewRate</w:t>
      </w:r>
      <w:proofErr w:type="spellEnd"/>
      <w:r>
        <w:t>，</w:t>
      </w:r>
      <w:r>
        <w:t>CA</w:t>
      </w:r>
      <w:r>
        <w:t>信号的斜率。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proofErr w:type="spellStart"/>
      <w:r>
        <w:t>ATxImpedance</w:t>
      </w:r>
      <w:proofErr w:type="spellEnd"/>
      <w:r>
        <w:t>，</w:t>
      </w:r>
      <w:r>
        <w:t>CA</w:t>
      </w:r>
      <w:r>
        <w:t>信号的驱动强度。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r>
        <w:t>MR11 CA_</w:t>
      </w:r>
      <w:proofErr w:type="gramStart"/>
      <w:r>
        <w:t>ODTOP[</w:t>
      </w:r>
      <w:proofErr w:type="gramEnd"/>
      <w:r>
        <w:t>6:4] CA</w:t>
      </w:r>
      <w:r>
        <w:t>信号在</w:t>
      </w:r>
      <w:r>
        <w:t>DRAM</w:t>
      </w:r>
      <w:r>
        <w:t>端的</w:t>
      </w:r>
      <w:r>
        <w:t>ODT</w:t>
      </w:r>
      <w:r>
        <w:t>。</w:t>
      </w:r>
    </w:p>
    <w:p w:rsidR="003E5E28" w:rsidRDefault="00027785">
      <w:pPr>
        <w:pStyle w:val="af5"/>
        <w:numPr>
          <w:ilvl w:val="0"/>
          <w:numId w:val="3"/>
        </w:numPr>
        <w:spacing w:after="65"/>
        <w:ind w:leftChars="0"/>
      </w:pPr>
      <w:r>
        <w:t>负责发送数据的</w:t>
      </w:r>
      <w:r>
        <w:t>DQ</w:t>
      </w:r>
      <w:r>
        <w:t>相关寄存器。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proofErr w:type="spellStart"/>
      <w:r>
        <w:t>TxImpedanceCtrl</w:t>
      </w:r>
      <w:proofErr w:type="spellEnd"/>
      <w:r>
        <w:t>，写方向</w:t>
      </w:r>
      <w:r>
        <w:t>DQ</w:t>
      </w:r>
      <w:r>
        <w:t>，</w:t>
      </w:r>
      <w:r>
        <w:t>DQS</w:t>
      </w:r>
      <w:r>
        <w:t>，</w:t>
      </w:r>
      <w:r>
        <w:t>DM</w:t>
      </w:r>
      <w:r>
        <w:t>的驱动强度。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r>
        <w:t>MR11 DQ_</w:t>
      </w:r>
      <w:proofErr w:type="gramStart"/>
      <w:r>
        <w:t>ODTOP[</w:t>
      </w:r>
      <w:proofErr w:type="gramEnd"/>
      <w:r>
        <w:t>3:0]</w:t>
      </w:r>
      <w:r>
        <w:t>，写方向</w:t>
      </w:r>
      <w:r>
        <w:t>DRAM</w:t>
      </w:r>
      <w:r>
        <w:t>端</w:t>
      </w:r>
      <w:r>
        <w:t>ODT</w:t>
      </w:r>
      <w:r>
        <w:t>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proofErr w:type="spellStart"/>
      <w:r>
        <w:t>TxSlewRate</w:t>
      </w:r>
      <w:proofErr w:type="spellEnd"/>
      <w:r>
        <w:t>，写方向</w:t>
      </w:r>
      <w:r>
        <w:t>DQ</w:t>
      </w:r>
      <w:r>
        <w:t>信号的斜率。</w:t>
      </w:r>
    </w:p>
    <w:p w:rsidR="003E5E28" w:rsidRDefault="00027785">
      <w:pPr>
        <w:pStyle w:val="af5"/>
        <w:numPr>
          <w:ilvl w:val="0"/>
          <w:numId w:val="3"/>
        </w:numPr>
        <w:spacing w:after="65"/>
        <w:ind w:leftChars="0"/>
      </w:pPr>
      <w:r>
        <w:t>负责接受数据的</w:t>
      </w:r>
      <w:r>
        <w:t>DQ</w:t>
      </w:r>
      <w:r>
        <w:t>相关寄存器。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proofErr w:type="spellStart"/>
      <w:r>
        <w:t>TxOdtDrvStren</w:t>
      </w:r>
      <w:proofErr w:type="spellEnd"/>
      <w:r>
        <w:t>，读方向主控端的</w:t>
      </w:r>
      <w:r>
        <w:t>ODT</w:t>
      </w:r>
      <w:r>
        <w:t>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r>
        <w:t>MR3 PDDS</w:t>
      </w:r>
      <w:r>
        <w:t>，读方向</w:t>
      </w:r>
      <w:r>
        <w:t>DQ</w:t>
      </w:r>
      <w:r>
        <w:t>，</w:t>
      </w:r>
      <w:r>
        <w:t>DQS</w:t>
      </w:r>
      <w:r>
        <w:t>驱动强度。</w:t>
      </w:r>
    </w:p>
    <w:p w:rsidR="003E5E28" w:rsidRDefault="00027785">
      <w:pPr>
        <w:pStyle w:val="af5"/>
        <w:numPr>
          <w:ilvl w:val="0"/>
          <w:numId w:val="3"/>
        </w:numPr>
        <w:spacing w:after="65"/>
        <w:ind w:leftChars="0"/>
      </w:pPr>
      <w:r>
        <w:t>其他在调整过程中需要注意的部分。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r>
        <w:t>时钟速率需要注意。</w:t>
      </w:r>
    </w:p>
    <w:p w:rsidR="003E5E28" w:rsidRDefault="00027785">
      <w:pPr>
        <w:pStyle w:val="af5"/>
        <w:numPr>
          <w:ilvl w:val="1"/>
          <w:numId w:val="3"/>
        </w:numPr>
        <w:spacing w:after="65"/>
        <w:ind w:leftChars="0"/>
      </w:pPr>
      <w:r>
        <w:t>DMEM</w:t>
      </w:r>
      <w:r>
        <w:t>当中</w:t>
      </w:r>
      <w:proofErr w:type="spellStart"/>
      <w:r>
        <w:t>PhyOdtImpedance</w:t>
      </w:r>
      <w:proofErr w:type="spellEnd"/>
      <w:r>
        <w:t>，</w:t>
      </w:r>
      <w:proofErr w:type="spellStart"/>
      <w:r>
        <w:t>PhyDrvImpedance</w:t>
      </w:r>
      <w:proofErr w:type="spellEnd"/>
      <w:r>
        <w:t>需要注意，这个值非</w:t>
      </w:r>
      <w:r>
        <w:rPr>
          <w:rFonts w:hint="eastAsia"/>
        </w:rPr>
        <w:t>0</w:t>
      </w:r>
      <w:r>
        <w:rPr>
          <w:rFonts w:hint="eastAsia"/>
        </w:rPr>
        <w:t>会覆盖</w:t>
      </w:r>
      <w:r>
        <w:rPr>
          <w:rFonts w:hint="eastAsia"/>
        </w:rPr>
        <w:t>training</w:t>
      </w:r>
      <w:r>
        <w:rPr>
          <w:rFonts w:hint="eastAsia"/>
        </w:rPr>
        <w:t>时使用的数值</w:t>
      </w:r>
      <w:r>
        <w:t>。</w:t>
      </w:r>
    </w:p>
    <w:p w:rsidR="003E5E28" w:rsidRDefault="00027785">
      <w:pPr>
        <w:pStyle w:val="2"/>
        <w:spacing w:before="97" w:after="97"/>
        <w:ind w:left="480" w:hanging="480"/>
      </w:pPr>
      <w:bookmarkStart w:id="95" w:name="_Toc88818120"/>
      <w:r>
        <w:rPr>
          <w:rFonts w:hint="eastAsia"/>
        </w:rPr>
        <w:t>调整流程</w:t>
      </w:r>
      <w:bookmarkEnd w:id="95"/>
    </w:p>
    <w:p w:rsidR="003E5E28" w:rsidRDefault="00027785">
      <w:pPr>
        <w:pStyle w:val="3"/>
        <w:spacing w:before="65" w:after="65"/>
        <w:ind w:left="480" w:hanging="480"/>
      </w:pPr>
      <w:bookmarkStart w:id="96" w:name="_Toc88818121"/>
      <w:r>
        <w:t>眼图调试前提</w:t>
      </w:r>
    </w:p>
    <w:p w:rsidR="003E5E28" w:rsidRDefault="00027785">
      <w:pPr>
        <w:spacing w:after="65"/>
        <w:ind w:left="440"/>
      </w:pPr>
      <w:r>
        <w:t>Rx</w:t>
      </w:r>
      <w:r>
        <w:t>眼图大致规范符合图</w:t>
      </w:r>
      <w:r>
        <w:t>1</w:t>
      </w:r>
      <w:r>
        <w:t>所示。</w:t>
      </w:r>
    </w:p>
    <w:p w:rsidR="003E5E28" w:rsidRDefault="00027785">
      <w:pPr>
        <w:spacing w:after="65"/>
        <w:ind w:left="440"/>
        <w:jc w:val="center"/>
      </w:pPr>
      <w:r>
        <w:rPr>
          <w:noProof/>
        </w:rPr>
        <w:lastRenderedPageBreak/>
        <w:drawing>
          <wp:inline distT="0" distB="0" distL="114300" distR="114300">
            <wp:extent cx="6185535" cy="4784725"/>
            <wp:effectExtent l="0" t="0" r="571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28" w:rsidRDefault="003E5E28">
      <w:pPr>
        <w:spacing w:after="65"/>
        <w:ind w:left="440"/>
      </w:pPr>
    </w:p>
    <w:p w:rsidR="003E5E28" w:rsidRDefault="00027785">
      <w:pPr>
        <w:spacing w:after="65"/>
        <w:ind w:left="440"/>
        <w:jc w:val="center"/>
      </w:pPr>
      <w:r>
        <w:t>图</w:t>
      </w:r>
      <w:r>
        <w:t>1</w:t>
      </w:r>
    </w:p>
    <w:p w:rsidR="003E5E28" w:rsidRDefault="00027785">
      <w:pPr>
        <w:spacing w:after="65"/>
        <w:ind w:left="440"/>
      </w:pPr>
      <w:r>
        <w:t>红色</w:t>
      </w:r>
      <w:r>
        <w:t xml:space="preserve"> training fail</w:t>
      </w:r>
      <w:r>
        <w:t>，绿色眼图大于其他</w:t>
      </w:r>
      <w:r>
        <w:t>IO</w:t>
      </w:r>
      <w:r>
        <w:t>组合。其他颜色为过渡状态。</w:t>
      </w:r>
    </w:p>
    <w:p w:rsidR="003E5E28" w:rsidRDefault="00027785">
      <w:pPr>
        <w:spacing w:after="65"/>
        <w:ind w:left="440"/>
      </w:pPr>
      <w:r>
        <w:t>规律上存在最优解想其他方向的变化，都会减少眼图</w:t>
      </w:r>
      <w:r>
        <w:t>pass</w:t>
      </w:r>
      <w:r>
        <w:t>的区域大小。</w:t>
      </w:r>
    </w:p>
    <w:p w:rsidR="003E5E28" w:rsidRDefault="003E5E28">
      <w:pPr>
        <w:spacing w:after="65"/>
        <w:ind w:left="440"/>
      </w:pPr>
    </w:p>
    <w:p w:rsidR="003E5E28" w:rsidRDefault="00027785">
      <w:pPr>
        <w:spacing w:after="65"/>
        <w:ind w:left="440"/>
      </w:pPr>
      <w:r>
        <w:t>调优的顺序：</w:t>
      </w:r>
    </w:p>
    <w:p w:rsidR="003E5E28" w:rsidRDefault="00027785">
      <w:pPr>
        <w:spacing w:after="65"/>
        <w:ind w:left="440"/>
      </w:pPr>
      <w:r>
        <w:t>对于已有某</w:t>
      </w:r>
      <w:r>
        <w:t>IO</w:t>
      </w:r>
      <w:r>
        <w:t>组合，可稳定读写，进行的调优。</w:t>
      </w:r>
      <w:r>
        <w:t>IO</w:t>
      </w:r>
      <w:r>
        <w:t>调整顺序，可以把当前</w:t>
      </w:r>
      <w:r>
        <w:t>IO</w:t>
      </w:r>
      <w:r>
        <w:t>组合作为</w:t>
      </w:r>
      <w:r>
        <w:t xml:space="preserve">base </w:t>
      </w:r>
      <w:r>
        <w:t>组合，在当前</w:t>
      </w:r>
      <w:r>
        <w:t>IO</w:t>
      </w:r>
      <w:r>
        <w:t>组合向周边微调，如果周边的</w:t>
      </w:r>
      <w:r>
        <w:t>IO</w:t>
      </w:r>
      <w:r>
        <w:t>组合都没有当前组合更优，则当前组合既最优组合。</w:t>
      </w:r>
    </w:p>
    <w:p w:rsidR="003E5E28" w:rsidRDefault="00027785">
      <w:pPr>
        <w:spacing w:after="65"/>
        <w:ind w:left="440"/>
      </w:pPr>
      <w:r>
        <w:t>如果存在可优化的调整方向，则寻找到当前方向的最优组合。再把当前</w:t>
      </w:r>
      <w:r>
        <w:t>IO</w:t>
      </w:r>
      <w:r>
        <w:t>组合作为</w:t>
      </w:r>
      <w:r>
        <w:t xml:space="preserve">base </w:t>
      </w:r>
      <w:r>
        <w:t>组合，重复寻优的过程。</w:t>
      </w:r>
    </w:p>
    <w:p w:rsidR="003E5E28" w:rsidRDefault="003E5E28">
      <w:pPr>
        <w:spacing w:after="65"/>
        <w:ind w:left="440"/>
      </w:pPr>
    </w:p>
    <w:p w:rsidR="003E5E28" w:rsidRDefault="00027785">
      <w:pPr>
        <w:spacing w:after="65"/>
        <w:ind w:left="440"/>
      </w:pPr>
      <w:r>
        <w:t>对于没有可用</w:t>
      </w:r>
      <w:r>
        <w:t>IO</w:t>
      </w:r>
      <w:r>
        <w:t>组合的情况，</w:t>
      </w:r>
      <w:r>
        <w:t>IO</w:t>
      </w:r>
      <w:r>
        <w:t>调整顺序，先用对称的</w:t>
      </w:r>
      <w:r>
        <w:t>DS</w:t>
      </w:r>
      <w:r>
        <w:t>、</w:t>
      </w:r>
      <w:r>
        <w:t>ODT</w:t>
      </w:r>
      <w:r>
        <w:t>配置，找到一个</w:t>
      </w:r>
      <w:r>
        <w:t>pass</w:t>
      </w:r>
      <w:r>
        <w:t>，且眼图最大的组合。再把当前</w:t>
      </w:r>
      <w:r>
        <w:t>IO</w:t>
      </w:r>
      <w:r>
        <w:t>组合作为</w:t>
      </w:r>
      <w:r>
        <w:t>base</w:t>
      </w:r>
      <w:r>
        <w:t>组合，进行寻优的过程。</w:t>
      </w:r>
    </w:p>
    <w:p w:rsidR="003E5E28" w:rsidRDefault="00027785">
      <w:pPr>
        <w:spacing w:after="65"/>
        <w:ind w:left="440"/>
      </w:pPr>
      <w:r>
        <w:rPr>
          <w:noProof/>
        </w:rPr>
        <w:lastRenderedPageBreak/>
        <w:drawing>
          <wp:inline distT="0" distB="0" distL="114300" distR="114300">
            <wp:extent cx="5676900" cy="762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28" w:rsidRDefault="003E5E28">
      <w:pPr>
        <w:spacing w:after="65"/>
        <w:ind w:left="440"/>
      </w:pPr>
    </w:p>
    <w:p w:rsidR="003E5E28" w:rsidRDefault="00027785">
      <w:pPr>
        <w:spacing w:after="65"/>
        <w:ind w:left="440"/>
      </w:pPr>
      <w:r>
        <w:lastRenderedPageBreak/>
        <w:t>优化的标准：</w:t>
      </w:r>
    </w:p>
    <w:p w:rsidR="003E5E28" w:rsidRDefault="00027785">
      <w:pPr>
        <w:spacing w:after="65"/>
        <w:ind w:left="440"/>
      </w:pPr>
      <w:r>
        <w:t>对于</w:t>
      </w:r>
      <w:r>
        <w:t>TX</w:t>
      </w:r>
      <w:r>
        <w:t>是否优化，应该考虑最小</w:t>
      </w:r>
      <w:r>
        <w:t xml:space="preserve">TX </w:t>
      </w:r>
      <w:r>
        <w:t>眼图的范围。最小</w:t>
      </w:r>
      <w:r>
        <w:t xml:space="preserve">TX </w:t>
      </w:r>
      <w:r>
        <w:t>眼图的范围变大，为有优化。两次调优后，最小</w:t>
      </w:r>
      <w:r>
        <w:t>TX</w:t>
      </w:r>
      <w:r>
        <w:t>眼图可能不是同一个</w:t>
      </w:r>
      <w:r>
        <w:t>DQ</w:t>
      </w:r>
      <w:r>
        <w:t>，比</w:t>
      </w:r>
      <w:r>
        <w:t>较两次最小的</w:t>
      </w:r>
      <w:r>
        <w:t>TX</w:t>
      </w:r>
      <w:r>
        <w:t>眼图大小。</w:t>
      </w:r>
    </w:p>
    <w:p w:rsidR="003E5E28" w:rsidRDefault="00027785">
      <w:pPr>
        <w:spacing w:after="65"/>
        <w:ind w:left="440"/>
      </w:pPr>
      <w:r>
        <w:t>对于</w:t>
      </w:r>
      <w:r>
        <w:t>RX</w:t>
      </w:r>
      <w:r>
        <w:t>，判断标准相同。</w:t>
      </w:r>
    </w:p>
    <w:p w:rsidR="003E5E28" w:rsidRDefault="00027785">
      <w:pPr>
        <w:spacing w:after="65"/>
        <w:ind w:left="440"/>
      </w:pPr>
      <w:r>
        <w:t>对于</w:t>
      </w:r>
      <w:r>
        <w:t>CA</w:t>
      </w:r>
      <w:r>
        <w:t>，需要在调整</w:t>
      </w:r>
      <w:r>
        <w:t>IO</w:t>
      </w:r>
      <w:r>
        <w:t>组合后，设置</w:t>
      </w:r>
      <w:r>
        <w:t xml:space="preserve">CA </w:t>
      </w:r>
      <w:proofErr w:type="spellStart"/>
      <w:r>
        <w:t>vref</w:t>
      </w:r>
      <w:proofErr w:type="spellEnd"/>
      <w:r>
        <w:t xml:space="preserve"> training</w:t>
      </w:r>
      <w:r>
        <w:t>后的</w:t>
      </w:r>
      <w:r>
        <w:t xml:space="preserve">CA </w:t>
      </w:r>
      <w:proofErr w:type="spellStart"/>
      <w:r>
        <w:t>Vref</w:t>
      </w:r>
      <w:proofErr w:type="spellEnd"/>
      <w:r>
        <w:t>值，再看</w:t>
      </w:r>
      <w:r>
        <w:t xml:space="preserve">CA </w:t>
      </w:r>
      <w:r>
        <w:t>的宽度，作为判断。最小宽度增大，为有优化。</w:t>
      </w:r>
    </w:p>
    <w:p w:rsidR="003E5E28" w:rsidRDefault="003E5E28">
      <w:pPr>
        <w:spacing w:after="65"/>
        <w:ind w:left="440"/>
      </w:pPr>
    </w:p>
    <w:p w:rsidR="003E5E28" w:rsidRDefault="00027785">
      <w:pPr>
        <w:pStyle w:val="3"/>
        <w:spacing w:before="65" w:after="65"/>
        <w:ind w:left="480" w:hanging="480"/>
      </w:pPr>
      <w:r>
        <w:rPr>
          <w:rFonts w:hint="eastAsia"/>
        </w:rPr>
        <w:t>流程描述</w:t>
      </w:r>
      <w:bookmarkEnd w:id="96"/>
    </w:p>
    <w:p w:rsidR="003E5E28" w:rsidRDefault="00027785">
      <w:pPr>
        <w:pStyle w:val="af5"/>
        <w:numPr>
          <w:ilvl w:val="0"/>
          <w:numId w:val="4"/>
        </w:numPr>
        <w:spacing w:after="65"/>
        <w:ind w:leftChars="0"/>
      </w:pPr>
      <w:r>
        <w:t>调整</w:t>
      </w:r>
      <w:r>
        <w:t>CA</w:t>
      </w:r>
      <w:r>
        <w:t>信号</w:t>
      </w:r>
      <w:proofErr w:type="gramStart"/>
      <w:r>
        <w:t>线相关</w:t>
      </w:r>
      <w:proofErr w:type="gramEnd"/>
      <w:r>
        <w:t>寄存器，调整目的是使</w:t>
      </w:r>
      <w:r>
        <w:t>CA</w:t>
      </w:r>
      <w:r>
        <w:t>的</w:t>
      </w:r>
      <w:r>
        <w:t>margin</w:t>
      </w:r>
      <w:r>
        <w:t>最大。保证命令上的采样正确性的前提下，</w:t>
      </w:r>
      <w:r>
        <w:t>CA</w:t>
      </w:r>
      <w:r>
        <w:t>的准确性对眼图的影响是最小的。</w:t>
      </w:r>
    </w:p>
    <w:p w:rsidR="003E5E28" w:rsidRDefault="00027785">
      <w:pPr>
        <w:pStyle w:val="af5"/>
        <w:numPr>
          <w:ilvl w:val="1"/>
          <w:numId w:val="4"/>
        </w:numPr>
        <w:spacing w:after="65"/>
        <w:ind w:leftChars="0"/>
      </w:pPr>
      <w:r>
        <w:t>首先调整</w:t>
      </w:r>
      <w:proofErr w:type="spellStart"/>
      <w:r>
        <w:t>ATxImpedance</w:t>
      </w:r>
      <w:proofErr w:type="spellEnd"/>
      <w:r>
        <w:t>以及</w:t>
      </w:r>
      <w:r>
        <w:t>MR11 CA_ODTOP[6:4]</w:t>
      </w:r>
      <w:r>
        <w:t>的值，例如</w:t>
      </w:r>
      <w:r>
        <w:rPr>
          <w:rFonts w:hint="eastAsia"/>
        </w:rPr>
        <w:t>4</w:t>
      </w:r>
      <w:r>
        <w:t>0-40</w:t>
      </w:r>
      <w:r>
        <w:t>，</w:t>
      </w:r>
      <w:r>
        <w:rPr>
          <w:rFonts w:hint="eastAsia"/>
        </w:rPr>
        <w:t>4</w:t>
      </w:r>
      <w:r>
        <w:t>0-60</w:t>
      </w:r>
      <w:r>
        <w:t>，</w:t>
      </w:r>
      <w:r>
        <w:rPr>
          <w:rFonts w:hint="eastAsia"/>
        </w:rPr>
        <w:t>6</w:t>
      </w:r>
      <w:r>
        <w:t>0-60</w:t>
      </w:r>
      <w:r>
        <w:t>等。只关注例如图标</w:t>
      </w:r>
      <w:r>
        <w:rPr>
          <w:rFonts w:hint="eastAsia"/>
        </w:rPr>
        <w:t>1</w:t>
      </w:r>
      <w:r>
        <w:t>，每条</w:t>
      </w:r>
      <w:r>
        <w:t>CA</w:t>
      </w:r>
      <w:r>
        <w:t>后跟的数据转换成二进制之后</w:t>
      </w:r>
      <w:r>
        <w:t>，</w:t>
      </w:r>
      <w:r>
        <w:rPr>
          <w:rFonts w:hint="eastAsia"/>
        </w:rPr>
        <w:t>0</w:t>
      </w:r>
      <w:r>
        <w:rPr>
          <w:rFonts w:hint="eastAsia"/>
        </w:rPr>
        <w:t>的个数多的为优。</w:t>
      </w:r>
      <w:r>
        <w:t>找到最优的配置。</w:t>
      </w:r>
    </w:p>
    <w:p w:rsidR="003E5E28" w:rsidRDefault="00027785">
      <w:pPr>
        <w:pStyle w:val="af5"/>
        <w:numPr>
          <w:ilvl w:val="1"/>
          <w:numId w:val="4"/>
        </w:numPr>
        <w:spacing w:after="65"/>
        <w:ind w:leftChars="0"/>
      </w:pPr>
      <w:r>
        <w:t>调整</w:t>
      </w:r>
      <w:proofErr w:type="spellStart"/>
      <w:r>
        <w:t>ATxSlewRate</w:t>
      </w:r>
      <w:proofErr w:type="spellEnd"/>
      <w:r>
        <w:t>，可只调整</w:t>
      </w:r>
      <w:r>
        <w:rPr>
          <w:rFonts w:hint="eastAsia"/>
        </w:rPr>
        <w:t>0x</w:t>
      </w:r>
      <w:r>
        <w:t>17F</w:t>
      </w:r>
      <w:r>
        <w:t>，</w:t>
      </w:r>
      <w:r>
        <w:rPr>
          <w:rFonts w:hint="eastAsia"/>
        </w:rPr>
        <w:t>0x</w:t>
      </w:r>
      <w:r>
        <w:t>1F7</w:t>
      </w:r>
      <w:r>
        <w:t>，</w:t>
      </w:r>
      <w:r>
        <w:rPr>
          <w:rFonts w:hint="eastAsia"/>
        </w:rPr>
        <w:t>1FF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77</w:t>
      </w:r>
      <w:r>
        <w:t>。调整的是</w:t>
      </w:r>
      <w:r>
        <w:t>CA</w:t>
      </w:r>
      <w:r>
        <w:t>信号上升沿和下降沿的斜率。基本实验四个值就足够。</w:t>
      </w:r>
    </w:p>
    <w:p w:rsidR="003E5E28" w:rsidRDefault="00027785">
      <w:pPr>
        <w:keepNext/>
        <w:spacing w:after="65"/>
        <w:ind w:leftChars="0" w:left="860"/>
        <w:jc w:val="center"/>
      </w:pPr>
      <w:r>
        <w:rPr>
          <w:noProof/>
        </w:rPr>
        <w:drawing>
          <wp:inline distT="0" distB="0" distL="0" distR="0">
            <wp:extent cx="6188710" cy="1471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28" w:rsidRDefault="00027785">
      <w:pPr>
        <w:pStyle w:val="a3"/>
        <w:spacing w:after="65"/>
        <w:ind w:left="440"/>
        <w:jc w:val="center"/>
        <w:rPr>
          <w:lang w:eastAsia="zh-CN"/>
        </w:rPr>
      </w:pPr>
      <w:r>
        <w:rPr>
          <w:rFonts w:hint="eastAsia"/>
          <w:lang w:eastAsia="zh-CN"/>
        </w:rPr>
        <w:t>图表</w:t>
      </w:r>
      <w:r>
        <w:rPr>
          <w:lang w:eastAsia="zh-CN"/>
        </w:rP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不同配置</w:t>
      </w:r>
      <w:r>
        <w:rPr>
          <w:rFonts w:hint="eastAsia"/>
          <w:lang w:eastAsia="zh-CN"/>
        </w:rPr>
        <w:t>CA</w:t>
      </w:r>
      <w:r>
        <w:rPr>
          <w:rFonts w:hint="eastAsia"/>
          <w:lang w:eastAsia="zh-CN"/>
        </w:rPr>
        <w:t>信号比较</w:t>
      </w:r>
    </w:p>
    <w:p w:rsidR="003E5E28" w:rsidRDefault="00027785">
      <w:pPr>
        <w:pStyle w:val="af5"/>
        <w:numPr>
          <w:ilvl w:val="0"/>
          <w:numId w:val="4"/>
        </w:numPr>
        <w:spacing w:after="65"/>
        <w:ind w:leftChars="0"/>
      </w:pPr>
      <w:r>
        <w:t>调整</w:t>
      </w:r>
      <w:proofErr w:type="gramStart"/>
      <w:r>
        <w:t>写方向</w:t>
      </w:r>
      <w:proofErr w:type="gramEnd"/>
      <w:r>
        <w:t>DQ</w:t>
      </w:r>
      <w:r>
        <w:t>的相关寄存器。因读写方向基本独立，优先调整读写都可以。这里先调整写方向。</w:t>
      </w:r>
    </w:p>
    <w:p w:rsidR="003E5E28" w:rsidRDefault="00027785">
      <w:pPr>
        <w:pStyle w:val="af5"/>
        <w:numPr>
          <w:ilvl w:val="1"/>
          <w:numId w:val="4"/>
        </w:numPr>
        <w:spacing w:after="65"/>
        <w:ind w:leftChars="0"/>
      </w:pPr>
      <w:r>
        <w:t>首先调整</w:t>
      </w:r>
      <w:proofErr w:type="spellStart"/>
      <w:r>
        <w:t>TxImpedanceCtrl</w:t>
      </w:r>
      <w:proofErr w:type="spellEnd"/>
      <w:r>
        <w:t>以及</w:t>
      </w:r>
      <w:r>
        <w:t>MR11 DQ_ODTOP[3:0]</w:t>
      </w:r>
      <w:r>
        <w:t>的值，电阻值及</w:t>
      </w:r>
      <w:r>
        <w:t>VOH</w:t>
      </w:r>
      <w:r>
        <w:t>等。判定标准如图表</w:t>
      </w:r>
      <w:r>
        <w:t>3</w:t>
      </w:r>
      <w:r>
        <w:rPr>
          <w:rFonts w:hint="eastAsia"/>
        </w:rPr>
        <w:t>，“眼图”匀称为优，</w:t>
      </w:r>
      <w:r>
        <w:rPr>
          <w:rFonts w:hint="eastAsia"/>
        </w:rPr>
        <w:t>0</w:t>
      </w:r>
      <w:r>
        <w:rPr>
          <w:rFonts w:hint="eastAsia"/>
        </w:rPr>
        <w:t>的个数多的为优。</w:t>
      </w:r>
    </w:p>
    <w:p w:rsidR="003E5E28" w:rsidRDefault="00027785">
      <w:pPr>
        <w:pStyle w:val="af5"/>
        <w:numPr>
          <w:ilvl w:val="1"/>
          <w:numId w:val="4"/>
        </w:numPr>
        <w:spacing w:after="65"/>
        <w:ind w:leftChars="0"/>
      </w:pPr>
      <w:r>
        <w:t>调整</w:t>
      </w:r>
      <w:proofErr w:type="spellStart"/>
      <w:r>
        <w:t>TxSlewRate</w:t>
      </w:r>
      <w:proofErr w:type="spellEnd"/>
      <w:r>
        <w:t>，可只调整</w:t>
      </w:r>
      <w:r>
        <w:rPr>
          <w:rFonts w:hint="eastAsia"/>
        </w:rPr>
        <w:t>0x</w:t>
      </w:r>
      <w:r>
        <w:t>17F</w:t>
      </w:r>
      <w:r>
        <w:t>，</w:t>
      </w:r>
      <w:r>
        <w:rPr>
          <w:rFonts w:hint="eastAsia"/>
        </w:rPr>
        <w:t>0x</w:t>
      </w:r>
      <w:r>
        <w:t>1F7</w:t>
      </w:r>
      <w:r>
        <w:t>，</w:t>
      </w:r>
      <w:r>
        <w:rPr>
          <w:rFonts w:hint="eastAsia"/>
        </w:rPr>
        <w:t>1FF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77</w:t>
      </w:r>
      <w:r>
        <w:t>。调整的是</w:t>
      </w:r>
      <w:r>
        <w:t>DQ</w:t>
      </w:r>
      <w:r>
        <w:t>信号上升沿和下降沿的斜率。基本实验四个值就足够，判定标准同</w:t>
      </w:r>
      <w:r>
        <w:rPr>
          <w:rFonts w:hint="eastAsia"/>
        </w:rPr>
        <w:t>上</w:t>
      </w:r>
      <w:r>
        <w:t>。</w:t>
      </w:r>
    </w:p>
    <w:p w:rsidR="003E5E28" w:rsidRDefault="00027785">
      <w:pPr>
        <w:keepNext/>
        <w:spacing w:after="65"/>
        <w:ind w:leftChars="0"/>
      </w:pPr>
      <w:r>
        <w:rPr>
          <w:noProof/>
        </w:rPr>
        <w:lastRenderedPageBreak/>
        <w:drawing>
          <wp:inline distT="0" distB="0" distL="0" distR="0">
            <wp:extent cx="6188710" cy="2942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28" w:rsidRDefault="00027785">
      <w:pPr>
        <w:pStyle w:val="a3"/>
        <w:spacing w:after="65"/>
        <w:ind w:left="440"/>
        <w:jc w:val="center"/>
        <w:rPr>
          <w:lang w:eastAsia="zh-CN"/>
        </w:rPr>
      </w:pPr>
      <w:r>
        <w:rPr>
          <w:rFonts w:hint="eastAsia"/>
          <w:lang w:eastAsia="zh-CN"/>
        </w:rPr>
        <w:t>图表</w:t>
      </w:r>
      <w:r>
        <w:rPr>
          <w:lang w:eastAsia="zh-CN"/>
        </w:rPr>
        <w:t>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不同配置</w:t>
      </w:r>
      <w:proofErr w:type="gramStart"/>
      <w:r>
        <w:rPr>
          <w:rFonts w:hint="eastAsia"/>
          <w:lang w:eastAsia="zh-CN"/>
        </w:rPr>
        <w:t>写方向</w:t>
      </w:r>
      <w:proofErr w:type="gramEnd"/>
      <w:r>
        <w:rPr>
          <w:rFonts w:hint="eastAsia"/>
          <w:lang w:eastAsia="zh-CN"/>
        </w:rPr>
        <w:t>DQ</w:t>
      </w:r>
      <w:r>
        <w:rPr>
          <w:rFonts w:hint="eastAsia"/>
          <w:lang w:eastAsia="zh-CN"/>
        </w:rPr>
        <w:t>信号比较</w:t>
      </w:r>
    </w:p>
    <w:p w:rsidR="003E5E28" w:rsidRDefault="00027785">
      <w:pPr>
        <w:pStyle w:val="af5"/>
        <w:numPr>
          <w:ilvl w:val="0"/>
          <w:numId w:val="4"/>
        </w:numPr>
        <w:spacing w:after="65"/>
        <w:ind w:leftChars="0"/>
        <w:rPr>
          <w:lang w:val="en-GB"/>
        </w:rPr>
      </w:pPr>
      <w:r>
        <w:t>调整</w:t>
      </w:r>
      <w:proofErr w:type="gramStart"/>
      <w:r>
        <w:t>读方向</w:t>
      </w:r>
      <w:proofErr w:type="gramEnd"/>
      <w:r>
        <w:t>DQ</w:t>
      </w:r>
      <w:r>
        <w:t>的相关寄存器</w:t>
      </w:r>
    </w:p>
    <w:p w:rsidR="003E5E28" w:rsidRDefault="00027785">
      <w:pPr>
        <w:pStyle w:val="af5"/>
        <w:numPr>
          <w:ilvl w:val="1"/>
          <w:numId w:val="4"/>
        </w:numPr>
        <w:spacing w:after="65"/>
        <w:ind w:leftChars="0"/>
      </w:pPr>
      <w:r>
        <w:t>首先调整</w:t>
      </w:r>
      <w:r>
        <w:t>MR3 PDDS</w:t>
      </w:r>
      <w:r>
        <w:t>以及</w:t>
      </w:r>
      <w:proofErr w:type="spellStart"/>
      <w:r>
        <w:t>TxOdtDrvStren</w:t>
      </w:r>
      <w:proofErr w:type="spellEnd"/>
      <w:r>
        <w:t>的值，例如</w:t>
      </w:r>
      <w:r>
        <w:rPr>
          <w:rFonts w:hint="eastAsia"/>
        </w:rPr>
        <w:t>4</w:t>
      </w:r>
      <w:r>
        <w:t>0-40</w:t>
      </w:r>
      <w:r>
        <w:t>，</w:t>
      </w:r>
      <w:r>
        <w:rPr>
          <w:rFonts w:hint="eastAsia"/>
        </w:rPr>
        <w:t>4</w:t>
      </w:r>
      <w:r>
        <w:t>0-60</w:t>
      </w:r>
      <w:r>
        <w:t>，</w:t>
      </w:r>
      <w:r>
        <w:rPr>
          <w:rFonts w:hint="eastAsia"/>
        </w:rPr>
        <w:t>6</w:t>
      </w:r>
      <w:r>
        <w:t>0-60</w:t>
      </w:r>
      <w:r>
        <w:t>等。判定标准如图表</w:t>
      </w:r>
      <w:r>
        <w:rPr>
          <w:rFonts w:hint="eastAsia"/>
        </w:rPr>
        <w:t>2</w:t>
      </w:r>
      <w:r>
        <w:rPr>
          <w:rFonts w:hint="eastAsia"/>
        </w:rPr>
        <w:t>，“眼图”匀称为优，</w:t>
      </w:r>
      <w:r>
        <w:rPr>
          <w:rFonts w:hint="eastAsia"/>
        </w:rPr>
        <w:t>0</w:t>
      </w:r>
      <w:r>
        <w:rPr>
          <w:rFonts w:hint="eastAsia"/>
        </w:rPr>
        <w:t>的个数多的为优。</w:t>
      </w:r>
    </w:p>
    <w:p w:rsidR="003E5E28" w:rsidRDefault="003E5E28">
      <w:pPr>
        <w:pStyle w:val="af5"/>
        <w:numPr>
          <w:ilvl w:val="1"/>
          <w:numId w:val="4"/>
        </w:numPr>
        <w:spacing w:after="65"/>
        <w:ind w:leftChars="0"/>
      </w:pPr>
    </w:p>
    <w:p w:rsidR="003E5E28" w:rsidRDefault="00027785">
      <w:pPr>
        <w:keepNext/>
        <w:spacing w:after="65"/>
        <w:ind w:leftChars="0"/>
      </w:pPr>
      <w:r>
        <w:rPr>
          <w:noProof/>
        </w:rPr>
        <w:drawing>
          <wp:inline distT="0" distB="0" distL="0" distR="0">
            <wp:extent cx="6188710" cy="2936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28" w:rsidRDefault="00027785">
      <w:pPr>
        <w:pStyle w:val="a3"/>
        <w:spacing w:after="65"/>
        <w:ind w:left="440"/>
        <w:jc w:val="center"/>
        <w:rPr>
          <w:lang w:eastAsia="zh-CN"/>
        </w:rPr>
      </w:pPr>
      <w:r>
        <w:rPr>
          <w:rFonts w:hint="eastAsia"/>
          <w:lang w:eastAsia="zh-CN"/>
        </w:rPr>
        <w:t>图表</w:t>
      </w:r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不同配置</w:t>
      </w:r>
      <w:proofErr w:type="gramStart"/>
      <w:r>
        <w:rPr>
          <w:rFonts w:hint="eastAsia"/>
          <w:lang w:eastAsia="zh-CN"/>
        </w:rPr>
        <w:t>读方向</w:t>
      </w:r>
      <w:proofErr w:type="gramEnd"/>
      <w:r>
        <w:rPr>
          <w:rFonts w:hint="eastAsia"/>
          <w:lang w:eastAsia="zh-CN"/>
        </w:rPr>
        <w:t>DQ</w:t>
      </w:r>
      <w:r>
        <w:rPr>
          <w:rFonts w:hint="eastAsia"/>
          <w:lang w:eastAsia="zh-CN"/>
        </w:rPr>
        <w:t>信号比较</w:t>
      </w:r>
    </w:p>
    <w:p w:rsidR="003E5E28" w:rsidRDefault="00027785">
      <w:pPr>
        <w:pStyle w:val="3"/>
        <w:spacing w:before="65" w:after="65"/>
        <w:ind w:left="480" w:hanging="480"/>
      </w:pPr>
      <w:bookmarkStart w:id="97" w:name="_Toc88818122"/>
      <w:r>
        <w:rPr>
          <w:rFonts w:hint="eastAsia"/>
        </w:rPr>
        <w:lastRenderedPageBreak/>
        <w:t>流程图</w:t>
      </w:r>
      <w:bookmarkEnd w:id="97"/>
    </w:p>
    <w:p w:rsidR="003E5E28" w:rsidRDefault="00027785">
      <w:pPr>
        <w:keepNext/>
        <w:spacing w:after="65"/>
        <w:ind w:left="440"/>
        <w:jc w:val="center"/>
      </w:pPr>
      <w:r>
        <w:rPr>
          <w:noProof/>
        </w:rPr>
        <w:drawing>
          <wp:inline distT="0" distB="0" distL="0" distR="0">
            <wp:extent cx="5513705" cy="35166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9535" cy="35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28" w:rsidRDefault="00027785">
      <w:pPr>
        <w:pStyle w:val="a3"/>
        <w:spacing w:after="65"/>
        <w:ind w:left="440"/>
        <w:jc w:val="center"/>
        <w:rPr>
          <w:lang w:eastAsia="zh-CN"/>
        </w:rPr>
      </w:pPr>
      <w:r>
        <w:rPr>
          <w:rFonts w:hint="eastAsia"/>
          <w:lang w:eastAsia="zh-CN"/>
        </w:rPr>
        <w:t>图表</w:t>
      </w:r>
      <w:r>
        <w:rPr>
          <w:lang w:eastAsia="zh-CN"/>
        </w:rPr>
        <w:t>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调试流程图</w:t>
      </w:r>
    </w:p>
    <w:p w:rsidR="003E5E28" w:rsidRDefault="00027785">
      <w:pPr>
        <w:pStyle w:val="2"/>
        <w:spacing w:before="97" w:after="97"/>
        <w:ind w:left="480" w:hanging="480"/>
      </w:pPr>
      <w:bookmarkStart w:id="98" w:name="_Toc88818123"/>
      <w:r>
        <w:rPr>
          <w:rFonts w:hint="eastAsia"/>
        </w:rPr>
        <w:t>代码修改</w:t>
      </w:r>
      <w:bookmarkEnd w:id="98"/>
    </w:p>
    <w:p w:rsidR="003E5E28" w:rsidRDefault="00027785">
      <w:pPr>
        <w:pStyle w:val="af5"/>
        <w:numPr>
          <w:ilvl w:val="0"/>
          <w:numId w:val="5"/>
        </w:numPr>
        <w:spacing w:after="65"/>
        <w:ind w:leftChars="0"/>
      </w:pPr>
      <w:r>
        <w:t>#define DDRPHY_DBG</w:t>
      </w:r>
    </w:p>
    <w:p w:rsidR="003E5E28" w:rsidRDefault="00027785">
      <w:pPr>
        <w:pStyle w:val="af5"/>
        <w:numPr>
          <w:ilvl w:val="0"/>
          <w:numId w:val="5"/>
        </w:numPr>
        <w:spacing w:after="65"/>
        <w:ind w:leftChars="0"/>
      </w:pPr>
      <w:r>
        <w:t>#define DDR_PHY_EYE_TEST</w:t>
      </w:r>
    </w:p>
    <w:p w:rsidR="003E5E28" w:rsidRDefault="00027785">
      <w:pPr>
        <w:pStyle w:val="af5"/>
        <w:numPr>
          <w:ilvl w:val="0"/>
          <w:numId w:val="5"/>
        </w:numPr>
        <w:spacing w:after="65"/>
        <w:ind w:leftChars="0"/>
      </w:pPr>
      <w:r>
        <w:t>p_dmem_</w:t>
      </w:r>
      <w:r>
        <w:t>lpddr4_16b-&gt;</w:t>
      </w:r>
      <w:proofErr w:type="spellStart"/>
      <w:r>
        <w:t>CATrainOpt</w:t>
      </w:r>
      <w:proofErr w:type="spellEnd"/>
      <w:r>
        <w:t xml:space="preserve"> = 0x1;</w:t>
      </w:r>
    </w:p>
    <w:p w:rsidR="003E5E28" w:rsidRDefault="00027785">
      <w:pPr>
        <w:pStyle w:val="af5"/>
        <w:numPr>
          <w:ilvl w:val="0"/>
          <w:numId w:val="5"/>
        </w:numPr>
        <w:spacing w:after="65"/>
        <w:ind w:leftChars="0"/>
      </w:pPr>
      <w:r>
        <w:t>p_dmem_lpddr4_16b-&gt;</w:t>
      </w:r>
      <w:proofErr w:type="spellStart"/>
      <w:r>
        <w:t>PhyVref</w:t>
      </w:r>
      <w:proofErr w:type="spellEnd"/>
      <w:r>
        <w:t xml:space="preserve"> = 0x10;</w:t>
      </w:r>
    </w:p>
    <w:p w:rsidR="003E5E28" w:rsidRDefault="00027785">
      <w:pPr>
        <w:pStyle w:val="af5"/>
        <w:numPr>
          <w:ilvl w:val="0"/>
          <w:numId w:val="5"/>
        </w:numPr>
        <w:spacing w:after="65"/>
        <w:ind w:leftChars="0"/>
      </w:pPr>
      <w:r>
        <w:t>p_dmem_lpddr4_16b-&gt;</w:t>
      </w:r>
      <w:proofErr w:type="spellStart"/>
      <w:r>
        <w:t>UseBroadcastMR</w:t>
      </w:r>
      <w:proofErr w:type="spellEnd"/>
      <w:r>
        <w:t>= 0x0;</w:t>
      </w:r>
    </w:p>
    <w:p w:rsidR="003E5E28" w:rsidRDefault="00027785">
      <w:pPr>
        <w:pStyle w:val="2"/>
        <w:spacing w:before="97" w:after="97"/>
        <w:ind w:left="480" w:hanging="480"/>
      </w:pPr>
      <w:bookmarkStart w:id="99" w:name="_Toc88818124"/>
      <w:r>
        <w:rPr>
          <w:rFonts w:hint="eastAsia"/>
        </w:rPr>
        <w:t>记录保存</w:t>
      </w:r>
      <w:bookmarkEnd w:id="99"/>
    </w:p>
    <w:p w:rsidR="003E5E28" w:rsidRDefault="00027785">
      <w:pPr>
        <w:pStyle w:val="af5"/>
        <w:numPr>
          <w:ilvl w:val="0"/>
          <w:numId w:val="6"/>
        </w:numPr>
        <w:spacing w:after="65"/>
        <w:ind w:leftChars="0"/>
      </w:pPr>
      <w:r>
        <w:t>使用</w:t>
      </w:r>
      <w:r>
        <w:t>Excel</w:t>
      </w:r>
      <w:r>
        <w:t>记录调试，参考附录。</w:t>
      </w:r>
    </w:p>
    <w:p w:rsidR="003E5E28" w:rsidRDefault="00027785">
      <w:pPr>
        <w:pStyle w:val="af5"/>
        <w:numPr>
          <w:ilvl w:val="0"/>
          <w:numId w:val="6"/>
        </w:numPr>
        <w:spacing w:after="65"/>
        <w:ind w:leftChars="0"/>
      </w:pPr>
      <w:r>
        <w:t>调试</w:t>
      </w:r>
      <w:r>
        <w:t>log</w:t>
      </w:r>
      <w:r>
        <w:t>清晰保存，与</w:t>
      </w:r>
      <w:r>
        <w:t>Excel</w:t>
      </w:r>
      <w:r>
        <w:t>参数对应，其中调试前和调试后的对比</w:t>
      </w:r>
      <w:r>
        <w:t>log</w:t>
      </w:r>
      <w:r>
        <w:t>需要覆盖到所有</w:t>
      </w:r>
      <w:r>
        <w:t>line</w:t>
      </w:r>
      <w:r>
        <w:t>。</w:t>
      </w:r>
    </w:p>
    <w:p w:rsidR="003E5E28" w:rsidRDefault="00027785">
      <w:pPr>
        <w:pStyle w:val="1"/>
        <w:spacing w:before="163" w:after="65"/>
        <w:ind w:left="562" w:hanging="562"/>
      </w:pPr>
      <w:bookmarkStart w:id="100" w:name="_Toc37260169"/>
      <w:bookmarkStart w:id="101" w:name="_Toc37260230"/>
      <w:bookmarkStart w:id="102" w:name="_Toc37260285"/>
      <w:bookmarkStart w:id="103" w:name="_Toc37260807"/>
      <w:bookmarkStart w:id="104" w:name="_Toc37262221"/>
      <w:bookmarkStart w:id="105" w:name="_Toc37856925"/>
      <w:bookmarkStart w:id="106" w:name="_Toc37860449"/>
      <w:bookmarkStart w:id="107" w:name="_Toc38123779"/>
      <w:bookmarkStart w:id="108" w:name="_Toc38123800"/>
      <w:bookmarkStart w:id="109" w:name="_Toc38124100"/>
      <w:bookmarkStart w:id="110" w:name="_Toc38124114"/>
      <w:bookmarkStart w:id="111" w:name="_Toc88818125"/>
      <w:bookmarkEnd w:id="91"/>
      <w:bookmarkEnd w:id="92"/>
      <w:r>
        <w:rPr>
          <w:rFonts w:hint="eastAsia"/>
        </w:rPr>
        <w:t>客户特殊需求</w:t>
      </w:r>
      <w:r>
        <w:t>/CUSTOMER SPECIAL REQUIREMENT</w:t>
      </w:r>
      <w:bookmarkStart w:id="112" w:name="_Toc37260170"/>
      <w:bookmarkStart w:id="113" w:name="_Toc37260231"/>
      <w:bookmarkStart w:id="114" w:name="_Toc37260286"/>
      <w:bookmarkStart w:id="115" w:name="_Toc37260808"/>
      <w:bookmarkStart w:id="116" w:name="_Toc37262222"/>
      <w:bookmarkStart w:id="117" w:name="_Toc37856926"/>
      <w:bookmarkStart w:id="118" w:name="_Toc37860450"/>
      <w:bookmarkStart w:id="119" w:name="_Toc38123780"/>
      <w:bookmarkStart w:id="120" w:name="_Toc38123801"/>
      <w:bookmarkStart w:id="121" w:name="_Toc38124101"/>
      <w:bookmarkStart w:id="122" w:name="_Toc38124115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3E5E28" w:rsidRDefault="00027785">
      <w:pPr>
        <w:spacing w:after="65"/>
        <w:ind w:left="440"/>
      </w:pPr>
      <w:r>
        <w:rPr>
          <w:rFonts w:hint="eastAsia"/>
        </w:rPr>
        <w:t>暂无相关特殊需求</w:t>
      </w:r>
    </w:p>
    <w:p w:rsidR="003E5E28" w:rsidRDefault="00027785">
      <w:pPr>
        <w:spacing w:after="65"/>
        <w:ind w:left="440"/>
        <w:rPr>
          <w:rFonts w:eastAsiaTheme="minorEastAsia"/>
        </w:rPr>
      </w:pPr>
      <w:r>
        <w:rPr>
          <w:rFonts w:eastAsiaTheme="minorEastAsia"/>
        </w:rPr>
        <w:t xml:space="preserve">No special needs for the time </w:t>
      </w:r>
      <w:r>
        <w:rPr>
          <w:rFonts w:eastAsiaTheme="minorEastAsia"/>
        </w:rPr>
        <w:t>being</w:t>
      </w:r>
    </w:p>
    <w:p w:rsidR="003E5E28" w:rsidRDefault="00027785">
      <w:pPr>
        <w:pStyle w:val="1"/>
        <w:spacing w:before="163" w:after="65"/>
        <w:ind w:left="562" w:hanging="562"/>
      </w:pPr>
      <w:bookmarkStart w:id="123" w:name="_Toc88818126"/>
      <w:bookmarkStart w:id="124" w:name="_Toc38124116"/>
      <w:bookmarkStart w:id="125" w:name="_Toc38124102"/>
      <w:bookmarkStart w:id="126" w:name="_Toc38123802"/>
      <w:bookmarkStart w:id="127" w:name="_Toc38123781"/>
      <w:bookmarkStart w:id="128" w:name="_Toc37860451"/>
      <w:bookmarkStart w:id="129" w:name="_Toc37260809"/>
      <w:bookmarkStart w:id="130" w:name="_Toc37262223"/>
      <w:bookmarkStart w:id="131" w:name="_Toc37260232"/>
      <w:bookmarkStart w:id="132" w:name="_Toc37260287"/>
      <w:bookmarkStart w:id="133" w:name="_Toc37260171"/>
      <w:bookmarkStart w:id="134" w:name="_Toc37856927"/>
      <w:r>
        <w:rPr>
          <w:rFonts w:hint="eastAsia"/>
        </w:rPr>
        <w:t>附录</w:t>
      </w:r>
      <w:r>
        <w:t>/APPENDIX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3E5E28" w:rsidRDefault="00027785">
      <w:pPr>
        <w:pStyle w:val="2"/>
        <w:spacing w:before="97" w:after="97"/>
        <w:ind w:left="480" w:hanging="480"/>
      </w:pPr>
      <w:bookmarkStart w:id="135" w:name="_Toc38292867"/>
      <w:bookmarkStart w:id="136" w:name="_Toc88818127"/>
      <w:r>
        <w:rPr>
          <w:rFonts w:hint="eastAsia"/>
        </w:rPr>
        <w:lastRenderedPageBreak/>
        <w:t>其他</w:t>
      </w:r>
      <w:r>
        <w:t>/OTHERS</w:t>
      </w:r>
      <w:bookmarkEnd w:id="135"/>
      <w:bookmarkEnd w:id="136"/>
    </w:p>
    <w:p w:rsidR="003E5E28" w:rsidRDefault="00027785">
      <w:pPr>
        <w:spacing w:after="65"/>
        <w:ind w:leftChars="0" w:left="0"/>
      </w:pPr>
      <w:r>
        <w:t xml:space="preserve">. </w:t>
      </w:r>
      <w:bookmarkStart w:id="137" w:name="_GoBack"/>
      <w:bookmarkStart w:id="138" w:name="_MON_1700414321"/>
      <w:bookmarkEnd w:id="138"/>
      <w:r w:rsidR="008A31DA">
        <w:object w:dxaOrig="2262" w:dyaOrig="1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25pt;height:78.4pt" o:ole="">
            <v:imagedata r:id="rId25" o:title=""/>
          </v:shape>
          <o:OLEObject Type="Embed" ProgID="Excel.Sheet.12" ShapeID="_x0000_i1025" DrawAspect="Icon" ObjectID="_1700414332" r:id="rId26"/>
        </w:object>
      </w:r>
      <w:bookmarkEnd w:id="137"/>
    </w:p>
    <w:sectPr w:rsidR="003E5E28">
      <w:footerReference w:type="default" r:id="rId27"/>
      <w:pgSz w:w="11906" w:h="16838"/>
      <w:pgMar w:top="1440" w:right="1080" w:bottom="1440" w:left="1080" w:header="851" w:footer="567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785" w:rsidRDefault="00027785">
      <w:pPr>
        <w:spacing w:after="48" w:line="240" w:lineRule="auto"/>
        <w:ind w:left="440"/>
      </w:pPr>
      <w:r>
        <w:separator/>
      </w:r>
    </w:p>
  </w:endnote>
  <w:endnote w:type="continuationSeparator" w:id="0">
    <w:p w:rsidR="00027785" w:rsidRDefault="00027785">
      <w:pPr>
        <w:spacing w:after="48" w:line="240" w:lineRule="auto"/>
        <w:ind w:left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altName w:val="Microsoft JhengHei Light"/>
    <w:charset w:val="88"/>
    <w:family w:val="script"/>
    <w:pitch w:val="fixed"/>
    <w:sig w:usb0="00000000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b"/>
      <w:spacing w:after="48"/>
      <w:ind w:left="44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b"/>
      <w:spacing w:after="48"/>
      <w:ind w:left="44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b"/>
      <w:spacing w:after="48"/>
      <w:ind w:left="440"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24084"/>
      <w:docPartObj>
        <w:docPartGallery w:val="AutoText"/>
      </w:docPartObj>
    </w:sdtPr>
    <w:sdtEndPr/>
    <w:sdtContent>
      <w:p w:rsidR="003E5E28" w:rsidRDefault="00027785">
        <w:pPr>
          <w:pStyle w:val="ab"/>
          <w:spacing w:after="48"/>
          <w:ind w:left="440"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31DA" w:rsidRPr="008A31DA">
          <w:rPr>
            <w:noProof/>
            <w:lang w:val="zh-CN"/>
          </w:rPr>
          <w:t>II</w:t>
        </w:r>
        <w:r>
          <w:fldChar w:fldCharType="end"/>
        </w:r>
      </w:p>
    </w:sdtContent>
  </w:sdt>
  <w:sdt>
    <w:sdtPr>
      <w:rPr>
        <w:sz w:val="24"/>
        <w:szCs w:val="20"/>
      </w:rPr>
      <w:id w:val="1661264348"/>
      <w:docPartObj>
        <w:docPartGallery w:val="AutoText"/>
      </w:docPartObj>
    </w:sdtPr>
    <w:sdtEndPr>
      <w:rPr>
        <w:rFonts w:cs="Segoe UI"/>
        <w:sz w:val="18"/>
        <w:szCs w:val="18"/>
      </w:rPr>
    </w:sdtEndPr>
    <w:sdtContent>
      <w:p w:rsidR="003E5E28" w:rsidRDefault="00027785">
        <w:pPr>
          <w:pStyle w:val="ab"/>
          <w:pBdr>
            <w:top w:val="double" w:sz="4" w:space="1" w:color="auto"/>
          </w:pBdr>
          <w:spacing w:after="48"/>
          <w:ind w:left="920" w:hangingChars="200" w:hanging="480"/>
          <w:jc w:val="center"/>
          <w:rPr>
            <w:rFonts w:cs="Calibri"/>
          </w:rPr>
        </w:pPr>
        <w:r>
          <w:rPr>
            <w:rFonts w:ascii="宋体" w:hAnsi="宋体" w:cs="Calibri"/>
          </w:rPr>
          <w:t>此文件为地平线公司专有之财产</w:t>
        </w:r>
        <w:r>
          <w:rPr>
            <w:rFonts w:ascii="宋体" w:hAnsi="宋体" w:cs="Calibri"/>
          </w:rPr>
          <w:t xml:space="preserve">, </w:t>
        </w:r>
        <w:r>
          <w:rPr>
            <w:rFonts w:ascii="宋体" w:hAnsi="宋体" w:cs="Calibri"/>
          </w:rPr>
          <w:t>非经许可</w:t>
        </w:r>
        <w:r>
          <w:rPr>
            <w:rFonts w:ascii="宋体" w:hAnsi="宋体" w:cs="Calibri"/>
          </w:rPr>
          <w:t xml:space="preserve">, </w:t>
        </w:r>
        <w:r>
          <w:rPr>
            <w:rFonts w:ascii="宋体" w:hAnsi="宋体" w:cs="Calibri"/>
          </w:rPr>
          <w:t>不得复制或转换成其他形式使用。</w:t>
        </w:r>
      </w:p>
      <w:p w:rsidR="003E5E28" w:rsidRDefault="00027785">
        <w:pPr>
          <w:pStyle w:val="ab"/>
          <w:pBdr>
            <w:top w:val="double" w:sz="4" w:space="1" w:color="auto"/>
          </w:pBdr>
          <w:spacing w:after="48"/>
          <w:ind w:left="440"/>
          <w:jc w:val="center"/>
          <w:rPr>
            <w:rFonts w:cs="Segoe UI"/>
          </w:rPr>
        </w:pPr>
        <w:r>
          <w:rPr>
            <w:rFonts w:eastAsia="DFKai-SB" w:cs="Segoe UI"/>
          </w:rPr>
          <w:t xml:space="preserve">The document is the exclusive property of Horizon </w:t>
        </w:r>
        <w:r>
          <w:rPr>
            <w:rFonts w:eastAsia="DFKai-SB" w:cs="Segoe UI"/>
          </w:rPr>
          <w:t>Robotics and shall not distributed</w:t>
        </w:r>
        <w:r>
          <w:rPr>
            <w:rFonts w:cs="Segoe UI"/>
          </w:rPr>
          <w:t xml:space="preserve">, </w:t>
        </w:r>
        <w:r>
          <w:rPr>
            <w:rFonts w:eastAsia="DFKai-SB" w:cs="Segoe UI"/>
          </w:rPr>
          <w:t>reproduced or any other format without prior permission of Horizon Robotics</w:t>
        </w:r>
        <w:r>
          <w:rPr>
            <w:rFonts w:cs="Segoe UI"/>
          </w:rPr>
          <w:t>.</w: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8760277"/>
      <w:docPartObj>
        <w:docPartGallery w:val="AutoText"/>
      </w:docPartObj>
    </w:sdtPr>
    <w:sdtEndPr/>
    <w:sdtContent>
      <w:p w:rsidR="003E5E28" w:rsidRDefault="00027785">
        <w:pPr>
          <w:pStyle w:val="ab"/>
          <w:spacing w:after="48"/>
          <w:ind w:left="440"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31DA" w:rsidRPr="008A31DA">
          <w:rPr>
            <w:noProof/>
            <w:lang w:val="zh-CN"/>
          </w:rPr>
          <w:t>8</w:t>
        </w:r>
        <w:r>
          <w:fldChar w:fldCharType="end"/>
        </w:r>
      </w:p>
    </w:sdtContent>
  </w:sdt>
  <w:sdt>
    <w:sdtPr>
      <w:rPr>
        <w:sz w:val="24"/>
        <w:szCs w:val="20"/>
      </w:rPr>
      <w:id w:val="1764876361"/>
      <w:docPartObj>
        <w:docPartGallery w:val="AutoText"/>
      </w:docPartObj>
    </w:sdtPr>
    <w:sdtEndPr>
      <w:rPr>
        <w:rFonts w:cs="Calibri" w:hint="eastAsia"/>
        <w:sz w:val="18"/>
        <w:szCs w:val="18"/>
      </w:rPr>
    </w:sdtEndPr>
    <w:sdtContent>
      <w:p w:rsidR="003E5E28" w:rsidRDefault="00027785">
        <w:pPr>
          <w:pStyle w:val="ab"/>
          <w:pBdr>
            <w:top w:val="double" w:sz="4" w:space="1" w:color="auto"/>
          </w:pBdr>
          <w:spacing w:after="48"/>
          <w:ind w:left="920" w:hangingChars="200" w:hanging="480"/>
          <w:jc w:val="center"/>
          <w:rPr>
            <w:rFonts w:cs="Calibri"/>
          </w:rPr>
        </w:pPr>
        <w:r>
          <w:rPr>
            <w:rFonts w:eastAsia="DFKai-SB" w:cs="Calibri"/>
          </w:rPr>
          <w:t>此文件为地平线公司专有之财产</w:t>
        </w:r>
        <w:r>
          <w:rPr>
            <w:rFonts w:cs="Calibri"/>
          </w:rPr>
          <w:t xml:space="preserve">, </w:t>
        </w:r>
        <w:r>
          <w:rPr>
            <w:rFonts w:eastAsia="DFKai-SB" w:cs="Calibri"/>
          </w:rPr>
          <w:t>非经许可</w:t>
        </w:r>
        <w:r>
          <w:rPr>
            <w:rFonts w:cs="Calibri"/>
          </w:rPr>
          <w:t xml:space="preserve">, </w:t>
        </w:r>
        <w:r>
          <w:rPr>
            <w:rFonts w:eastAsia="DFKai-SB" w:cs="Calibri"/>
          </w:rPr>
          <w:t>不得复制或转换成其他形式使用</w:t>
        </w:r>
        <w:r>
          <w:rPr>
            <w:rFonts w:cs="Calibri"/>
          </w:rPr>
          <w:t>。</w:t>
        </w:r>
      </w:p>
      <w:p w:rsidR="003E5E28" w:rsidRDefault="00027785">
        <w:pPr>
          <w:pStyle w:val="ab"/>
          <w:pBdr>
            <w:top w:val="double" w:sz="4" w:space="1" w:color="auto"/>
          </w:pBdr>
          <w:spacing w:after="48"/>
          <w:ind w:left="440"/>
          <w:jc w:val="center"/>
          <w:rPr>
            <w:rFonts w:cs="Calibri"/>
          </w:rPr>
        </w:pPr>
        <w:r>
          <w:rPr>
            <w:rFonts w:eastAsia="DFKai-SB" w:cs="Calibri"/>
          </w:rPr>
          <w:t xml:space="preserve">The document is the exclusive property of Horizon </w:t>
        </w:r>
        <w:r>
          <w:rPr>
            <w:rFonts w:asciiTheme="minorEastAsia" w:eastAsiaTheme="minorEastAsia" w:hAnsiTheme="minorEastAsia" w:cs="Calibri" w:hint="eastAsia"/>
          </w:rPr>
          <w:t>Robotics</w:t>
        </w:r>
        <w:r>
          <w:rPr>
            <w:rFonts w:eastAsia="DFKai-SB" w:cs="Calibri"/>
          </w:rPr>
          <w:t xml:space="preserve"> and shall not distributed</w:t>
        </w:r>
        <w:r>
          <w:rPr>
            <w:rFonts w:cs="Calibri"/>
          </w:rPr>
          <w:t xml:space="preserve">, </w:t>
        </w:r>
        <w:r>
          <w:rPr>
            <w:rFonts w:eastAsia="DFKai-SB" w:cs="Calibri"/>
          </w:rPr>
          <w:t xml:space="preserve">reproduced or any other format without prior permission of Horizon </w:t>
        </w:r>
        <w:r>
          <w:rPr>
            <w:rFonts w:asciiTheme="minorEastAsia" w:eastAsiaTheme="minorEastAsia" w:hAnsiTheme="minorEastAsia" w:cs="Calibri" w:hint="eastAsia"/>
          </w:rPr>
          <w:t>Robotics.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785" w:rsidRDefault="00027785">
      <w:pPr>
        <w:spacing w:after="48" w:line="240" w:lineRule="auto"/>
        <w:ind w:left="440"/>
      </w:pPr>
      <w:r>
        <w:separator/>
      </w:r>
    </w:p>
  </w:footnote>
  <w:footnote w:type="continuationSeparator" w:id="0">
    <w:p w:rsidR="00027785" w:rsidRDefault="00027785">
      <w:pPr>
        <w:spacing w:after="48" w:line="240" w:lineRule="auto"/>
        <w:ind w:left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c"/>
      <w:spacing w:after="48"/>
      <w:ind w:left="44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c"/>
      <w:pBdr>
        <w:bottom w:val="none" w:sz="0" w:space="0" w:color="auto"/>
      </w:pBdr>
      <w:spacing w:after="48"/>
      <w:ind w:left="44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c"/>
      <w:spacing w:after="48"/>
      <w:ind w:left="440"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c"/>
      <w:spacing w:after="48"/>
      <w:ind w:left="440"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"/>
      <w:tblW w:w="9599" w:type="dxa"/>
      <w:tblInd w:w="137" w:type="dxa"/>
      <w:tblLayout w:type="fixed"/>
      <w:tblLook w:val="04A0" w:firstRow="1" w:lastRow="0" w:firstColumn="1" w:lastColumn="0" w:noHBand="0" w:noVBand="1"/>
    </w:tblPr>
    <w:tblGrid>
      <w:gridCol w:w="1903"/>
      <w:gridCol w:w="4892"/>
      <w:gridCol w:w="926"/>
      <w:gridCol w:w="1878"/>
    </w:tblGrid>
    <w:tr w:rsidR="003E5E28">
      <w:trPr>
        <w:trHeight w:val="650"/>
      </w:trPr>
      <w:tc>
        <w:tcPr>
          <w:tcW w:w="1903" w:type="dxa"/>
          <w:vMerge w:val="restart"/>
          <w:vAlign w:val="center"/>
        </w:tcPr>
        <w:p w:rsidR="003E5E28" w:rsidRDefault="00027785">
          <w:pPr>
            <w:pStyle w:val="ac"/>
            <w:pBdr>
              <w:bottom w:val="none" w:sz="0" w:space="0" w:color="auto"/>
            </w:pBdr>
            <w:spacing w:after="48"/>
            <w:ind w:left="440" w:firstLine="360"/>
            <w:rPr>
              <w:rFonts w:cs="Calibri"/>
            </w:rPr>
          </w:pPr>
          <w:bookmarkStart w:id="17" w:name="_Hlk22047741"/>
          <w:r>
            <w:rPr>
              <w:rFonts w:cs="Calibri"/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-44450</wp:posOffset>
                </wp:positionH>
                <wp:positionV relativeFrom="margin">
                  <wp:posOffset>123190</wp:posOffset>
                </wp:positionV>
                <wp:extent cx="1071245" cy="333375"/>
                <wp:effectExtent l="0" t="0" r="0" b="9525"/>
                <wp:wrapSquare wrapText="bothSides"/>
                <wp:docPr id="2" name="图片 2" descr="C:\Users\xiangrui.meng\Desktop\彩色标志(透明背景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C:\Users\xiangrui.meng\Desktop\彩色标志(透明背景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124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92" w:type="dxa"/>
          <w:vMerge w:val="restart"/>
          <w:vAlign w:val="center"/>
        </w:tcPr>
        <w:p w:rsidR="003E5E28" w:rsidRDefault="00027785">
          <w:pPr>
            <w:pStyle w:val="ac"/>
            <w:pBdr>
              <w:bottom w:val="none" w:sz="0" w:space="0" w:color="auto"/>
            </w:pBdr>
            <w:spacing w:after="48"/>
            <w:ind w:leftChars="-78" w:left="-172"/>
            <w:rPr>
              <w:rFonts w:cs="Segoe UI"/>
              <w:b/>
            </w:rPr>
          </w:pPr>
          <w:r>
            <w:rPr>
              <w:rFonts w:cs="Segoe UI" w:hint="eastAsia"/>
              <w:b/>
              <w:sz w:val="28"/>
              <w:szCs w:val="28"/>
            </w:rPr>
            <w:t>DDR</w:t>
          </w:r>
          <w:r>
            <w:rPr>
              <w:rFonts w:cs="Segoe UI" w:hint="eastAsia"/>
              <w:b/>
              <w:sz w:val="28"/>
              <w:szCs w:val="28"/>
            </w:rPr>
            <w:t>颗粒</w:t>
          </w:r>
          <w:r>
            <w:rPr>
              <w:rFonts w:cs="Segoe UI"/>
              <w:b/>
              <w:sz w:val="28"/>
              <w:szCs w:val="28"/>
            </w:rPr>
            <w:t>眼图调试</w:t>
          </w:r>
        </w:p>
      </w:tc>
      <w:tc>
        <w:tcPr>
          <w:tcW w:w="926" w:type="dxa"/>
          <w:vAlign w:val="center"/>
        </w:tcPr>
        <w:p w:rsidR="003E5E28" w:rsidRDefault="00027785">
          <w:pPr>
            <w:pStyle w:val="af7"/>
            <w:spacing w:after="48"/>
            <w:jc w:val="center"/>
            <w:rPr>
              <w:sz w:val="18"/>
              <w:szCs w:val="18"/>
            </w:rPr>
          </w:pPr>
          <w:proofErr w:type="spellStart"/>
          <w:r>
            <w:rPr>
              <w:sz w:val="18"/>
              <w:szCs w:val="18"/>
            </w:rPr>
            <w:t>Spec.N</w:t>
          </w:r>
          <w:r>
            <w:rPr>
              <w:rFonts w:hint="eastAsia"/>
              <w:sz w:val="18"/>
              <w:szCs w:val="18"/>
            </w:rPr>
            <w:t>o</w:t>
          </w:r>
          <w:proofErr w:type="spellEnd"/>
          <w:r>
            <w:rPr>
              <w:sz w:val="18"/>
              <w:szCs w:val="18"/>
            </w:rPr>
            <w:t>.</w:t>
          </w:r>
        </w:p>
      </w:tc>
      <w:tc>
        <w:tcPr>
          <w:tcW w:w="1878" w:type="dxa"/>
          <w:vAlign w:val="center"/>
        </w:tcPr>
        <w:p w:rsidR="003E5E28" w:rsidRDefault="00027785">
          <w:pPr>
            <w:pStyle w:val="af7"/>
            <w:spacing w:after="48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HR-xx-</w:t>
          </w:r>
          <w:proofErr w:type="spellStart"/>
          <w:r>
            <w:rPr>
              <w:sz w:val="18"/>
              <w:szCs w:val="18"/>
            </w:rPr>
            <w:t>xxxx</w:t>
          </w:r>
          <w:proofErr w:type="spellEnd"/>
        </w:p>
      </w:tc>
    </w:tr>
    <w:tr w:rsidR="003E5E28">
      <w:trPr>
        <w:trHeight w:val="311"/>
      </w:trPr>
      <w:tc>
        <w:tcPr>
          <w:tcW w:w="1903" w:type="dxa"/>
          <w:vMerge/>
        </w:tcPr>
        <w:p w:rsidR="003E5E28" w:rsidRDefault="003E5E28">
          <w:pPr>
            <w:pStyle w:val="ac"/>
            <w:pBdr>
              <w:bottom w:val="none" w:sz="0" w:space="0" w:color="auto"/>
            </w:pBdr>
            <w:spacing w:after="48"/>
            <w:ind w:left="440" w:firstLine="360"/>
            <w:rPr>
              <w:rFonts w:cs="Calibri"/>
            </w:rPr>
          </w:pPr>
        </w:p>
      </w:tc>
      <w:tc>
        <w:tcPr>
          <w:tcW w:w="4892" w:type="dxa"/>
          <w:vMerge/>
        </w:tcPr>
        <w:p w:rsidR="003E5E28" w:rsidRDefault="003E5E28">
          <w:pPr>
            <w:pStyle w:val="ac"/>
            <w:pBdr>
              <w:bottom w:val="none" w:sz="0" w:space="0" w:color="auto"/>
            </w:pBdr>
            <w:spacing w:after="48"/>
            <w:ind w:left="440" w:firstLine="360"/>
            <w:rPr>
              <w:rFonts w:cs="Calibri"/>
            </w:rPr>
          </w:pPr>
        </w:p>
      </w:tc>
      <w:tc>
        <w:tcPr>
          <w:tcW w:w="926" w:type="dxa"/>
          <w:vAlign w:val="center"/>
        </w:tcPr>
        <w:p w:rsidR="003E5E28" w:rsidRDefault="00027785">
          <w:pPr>
            <w:pStyle w:val="af7"/>
            <w:spacing w:after="48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Rev.</w:t>
          </w:r>
        </w:p>
      </w:tc>
      <w:tc>
        <w:tcPr>
          <w:tcW w:w="1878" w:type="dxa"/>
          <w:vAlign w:val="center"/>
        </w:tcPr>
        <w:p w:rsidR="003E5E28" w:rsidRDefault="00027785">
          <w:pPr>
            <w:pStyle w:val="af7"/>
            <w:spacing w:after="48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Ax</w:t>
          </w:r>
        </w:p>
      </w:tc>
    </w:tr>
    <w:bookmarkEnd w:id="17"/>
  </w:tbl>
  <w:p w:rsidR="003E5E28" w:rsidRDefault="003E5E28">
    <w:pPr>
      <w:pStyle w:val="ac"/>
      <w:pBdr>
        <w:bottom w:val="none" w:sz="0" w:space="0" w:color="auto"/>
      </w:pBdr>
      <w:spacing w:after="48"/>
      <w:ind w:left="440"/>
      <w:jc w:val="lef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E28" w:rsidRDefault="003E5E28">
    <w:pPr>
      <w:pStyle w:val="ac"/>
      <w:spacing w:after="48"/>
      <w:ind w:left="44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8733D"/>
    <w:multiLevelType w:val="multilevel"/>
    <w:tmpl w:val="02B8733D"/>
    <w:lvl w:ilvl="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118962F4"/>
    <w:multiLevelType w:val="multilevel"/>
    <w:tmpl w:val="118962F4"/>
    <w:lvl w:ilvl="0">
      <w:start w:val="1"/>
      <w:numFmt w:val="decimal"/>
      <w:lvlText w:val="%1)"/>
      <w:lvlJc w:val="left"/>
      <w:pPr>
        <w:ind w:left="860" w:hanging="420"/>
      </w:p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201E5AD4"/>
    <w:multiLevelType w:val="multilevel"/>
    <w:tmpl w:val="201E5AD4"/>
    <w:lvl w:ilvl="0">
      <w:start w:val="1"/>
      <w:numFmt w:val="decimal"/>
      <w:lvlText w:val="%1)"/>
      <w:lvlJc w:val="left"/>
      <w:pPr>
        <w:ind w:left="860" w:hanging="420"/>
      </w:p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ADF3389"/>
    <w:multiLevelType w:val="multilevel"/>
    <w:tmpl w:val="6ADF3389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6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6E93445C"/>
    <w:multiLevelType w:val="multilevel"/>
    <w:tmpl w:val="6E93445C"/>
    <w:lvl w:ilvl="0">
      <w:start w:val="1"/>
      <w:numFmt w:val="lowerLetter"/>
      <w:pStyle w:val="Figurecaption"/>
      <w:lvlText w:val="%1."/>
      <w:lvlJc w:val="right"/>
      <w:pPr>
        <w:tabs>
          <w:tab w:val="left" w:pos="640"/>
        </w:tabs>
        <w:ind w:left="640" w:hanging="14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left" w:pos="720"/>
        </w:tabs>
        <w:ind w:left="620" w:hanging="26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left" w:pos="720"/>
        </w:tabs>
        <w:ind w:left="620" w:hanging="26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left" w:pos="720"/>
        </w:tabs>
        <w:ind w:left="620" w:hanging="26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left" w:pos="720"/>
        </w:tabs>
        <w:ind w:left="620" w:hanging="2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left" w:pos="720"/>
        </w:tabs>
        <w:ind w:left="620" w:hanging="2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left" w:pos="720"/>
        </w:tabs>
        <w:ind w:left="620" w:hanging="2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left" w:pos="720"/>
        </w:tabs>
        <w:ind w:left="620" w:hanging="2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left" w:pos="720"/>
        </w:tabs>
        <w:ind w:left="620" w:hanging="260"/>
      </w:pPr>
      <w:rPr>
        <w:rFonts w:hint="default"/>
      </w:rPr>
    </w:lvl>
  </w:abstractNum>
  <w:abstractNum w:abstractNumId="5" w15:restartNumberingAfterBreak="0">
    <w:nsid w:val="79A45A5A"/>
    <w:multiLevelType w:val="multilevel"/>
    <w:tmpl w:val="79A45A5A"/>
    <w:lvl w:ilvl="0">
      <w:start w:val="1"/>
      <w:numFmt w:val="decimal"/>
      <w:lvlText w:val="%1)"/>
      <w:lvlJc w:val="left"/>
      <w:pPr>
        <w:ind w:left="860" w:hanging="420"/>
      </w:p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420"/>
  <w:drawingGridHorizontalSpacing w:val="110"/>
  <w:drawingGridVerticalSpacing w:val="163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3C"/>
    <w:rsid w:val="AEBBA1F9"/>
    <w:rsid w:val="BF7F55D2"/>
    <w:rsid w:val="FDA7440F"/>
    <w:rsid w:val="FF6D0555"/>
    <w:rsid w:val="FFA78823"/>
    <w:rsid w:val="FFFE1358"/>
    <w:rsid w:val="00000406"/>
    <w:rsid w:val="00002330"/>
    <w:rsid w:val="00003F41"/>
    <w:rsid w:val="00004133"/>
    <w:rsid w:val="000061F3"/>
    <w:rsid w:val="00007C02"/>
    <w:rsid w:val="00013776"/>
    <w:rsid w:val="00021D78"/>
    <w:rsid w:val="000235CB"/>
    <w:rsid w:val="00023E97"/>
    <w:rsid w:val="00024864"/>
    <w:rsid w:val="00025BF0"/>
    <w:rsid w:val="00026B18"/>
    <w:rsid w:val="00027785"/>
    <w:rsid w:val="0003062C"/>
    <w:rsid w:val="00031B3D"/>
    <w:rsid w:val="00035403"/>
    <w:rsid w:val="00037C52"/>
    <w:rsid w:val="0004031B"/>
    <w:rsid w:val="000404FF"/>
    <w:rsid w:val="000420D7"/>
    <w:rsid w:val="000439CA"/>
    <w:rsid w:val="00044B04"/>
    <w:rsid w:val="00044D19"/>
    <w:rsid w:val="00044D85"/>
    <w:rsid w:val="000460C0"/>
    <w:rsid w:val="0004669C"/>
    <w:rsid w:val="0005051F"/>
    <w:rsid w:val="00050793"/>
    <w:rsid w:val="000516D3"/>
    <w:rsid w:val="00052FA6"/>
    <w:rsid w:val="00057A3A"/>
    <w:rsid w:val="00061F6C"/>
    <w:rsid w:val="0006275D"/>
    <w:rsid w:val="00062DB6"/>
    <w:rsid w:val="00064B1E"/>
    <w:rsid w:val="00067599"/>
    <w:rsid w:val="0006781E"/>
    <w:rsid w:val="00067E5D"/>
    <w:rsid w:val="00067FB5"/>
    <w:rsid w:val="000702D5"/>
    <w:rsid w:val="000754D2"/>
    <w:rsid w:val="000817DC"/>
    <w:rsid w:val="000931D9"/>
    <w:rsid w:val="00096584"/>
    <w:rsid w:val="000975B5"/>
    <w:rsid w:val="0009777F"/>
    <w:rsid w:val="000A36FA"/>
    <w:rsid w:val="000A536B"/>
    <w:rsid w:val="000A60D8"/>
    <w:rsid w:val="000A6239"/>
    <w:rsid w:val="000B0EAA"/>
    <w:rsid w:val="000B0F27"/>
    <w:rsid w:val="000B0FCD"/>
    <w:rsid w:val="000B115E"/>
    <w:rsid w:val="000B4BCB"/>
    <w:rsid w:val="000B5E5D"/>
    <w:rsid w:val="000B639E"/>
    <w:rsid w:val="000C0359"/>
    <w:rsid w:val="000C0C3B"/>
    <w:rsid w:val="000C11B6"/>
    <w:rsid w:val="000C18ED"/>
    <w:rsid w:val="000C316D"/>
    <w:rsid w:val="000D15B0"/>
    <w:rsid w:val="000D1840"/>
    <w:rsid w:val="000D365F"/>
    <w:rsid w:val="000D3FC1"/>
    <w:rsid w:val="000D4E89"/>
    <w:rsid w:val="000D6D3E"/>
    <w:rsid w:val="000D70B5"/>
    <w:rsid w:val="000D77EA"/>
    <w:rsid w:val="000E1330"/>
    <w:rsid w:val="000E3344"/>
    <w:rsid w:val="000E688C"/>
    <w:rsid w:val="000E6C7B"/>
    <w:rsid w:val="000E715C"/>
    <w:rsid w:val="000E7540"/>
    <w:rsid w:val="000F089F"/>
    <w:rsid w:val="000F297A"/>
    <w:rsid w:val="000F3298"/>
    <w:rsid w:val="000F66A9"/>
    <w:rsid w:val="000F710A"/>
    <w:rsid w:val="00101AB2"/>
    <w:rsid w:val="00102DB5"/>
    <w:rsid w:val="0010339D"/>
    <w:rsid w:val="00105274"/>
    <w:rsid w:val="00111F68"/>
    <w:rsid w:val="00112208"/>
    <w:rsid w:val="00113EED"/>
    <w:rsid w:val="001145DF"/>
    <w:rsid w:val="0012246C"/>
    <w:rsid w:val="001230C0"/>
    <w:rsid w:val="00127B97"/>
    <w:rsid w:val="00130E07"/>
    <w:rsid w:val="001311DE"/>
    <w:rsid w:val="00132355"/>
    <w:rsid w:val="001347E6"/>
    <w:rsid w:val="00135F4A"/>
    <w:rsid w:val="001373F8"/>
    <w:rsid w:val="00140EAF"/>
    <w:rsid w:val="00141ED1"/>
    <w:rsid w:val="00142F0D"/>
    <w:rsid w:val="001455F2"/>
    <w:rsid w:val="001458ED"/>
    <w:rsid w:val="00145A40"/>
    <w:rsid w:val="00145CA5"/>
    <w:rsid w:val="00147157"/>
    <w:rsid w:val="00150650"/>
    <w:rsid w:val="00151D22"/>
    <w:rsid w:val="001548DD"/>
    <w:rsid w:val="00156D82"/>
    <w:rsid w:val="001616E5"/>
    <w:rsid w:val="00162CA7"/>
    <w:rsid w:val="00164601"/>
    <w:rsid w:val="0016563A"/>
    <w:rsid w:val="00166DAA"/>
    <w:rsid w:val="00171CE8"/>
    <w:rsid w:val="0017662A"/>
    <w:rsid w:val="00177CEA"/>
    <w:rsid w:val="00182780"/>
    <w:rsid w:val="0018320E"/>
    <w:rsid w:val="00184A3E"/>
    <w:rsid w:val="00186564"/>
    <w:rsid w:val="00186770"/>
    <w:rsid w:val="00186C77"/>
    <w:rsid w:val="00187F0C"/>
    <w:rsid w:val="00187F47"/>
    <w:rsid w:val="001939B9"/>
    <w:rsid w:val="00193A77"/>
    <w:rsid w:val="00195D06"/>
    <w:rsid w:val="00196138"/>
    <w:rsid w:val="001A0601"/>
    <w:rsid w:val="001A0F73"/>
    <w:rsid w:val="001A2751"/>
    <w:rsid w:val="001A5186"/>
    <w:rsid w:val="001A6011"/>
    <w:rsid w:val="001B0608"/>
    <w:rsid w:val="001B1574"/>
    <w:rsid w:val="001B5A83"/>
    <w:rsid w:val="001B63DC"/>
    <w:rsid w:val="001B70CB"/>
    <w:rsid w:val="001B720C"/>
    <w:rsid w:val="001B7325"/>
    <w:rsid w:val="001B7455"/>
    <w:rsid w:val="001C0950"/>
    <w:rsid w:val="001C323C"/>
    <w:rsid w:val="001C4074"/>
    <w:rsid w:val="001C534B"/>
    <w:rsid w:val="001C5C7A"/>
    <w:rsid w:val="001C7479"/>
    <w:rsid w:val="001C7912"/>
    <w:rsid w:val="001D0F4B"/>
    <w:rsid w:val="001D1706"/>
    <w:rsid w:val="001D5C8D"/>
    <w:rsid w:val="001D5F88"/>
    <w:rsid w:val="001D62C3"/>
    <w:rsid w:val="001E04BA"/>
    <w:rsid w:val="001E0900"/>
    <w:rsid w:val="001E1FCB"/>
    <w:rsid w:val="001E2D38"/>
    <w:rsid w:val="001E33E6"/>
    <w:rsid w:val="001E4194"/>
    <w:rsid w:val="001E535E"/>
    <w:rsid w:val="001F059C"/>
    <w:rsid w:val="001F3834"/>
    <w:rsid w:val="001F39F8"/>
    <w:rsid w:val="001F4003"/>
    <w:rsid w:val="001F7AD0"/>
    <w:rsid w:val="001F7EB7"/>
    <w:rsid w:val="002003C7"/>
    <w:rsid w:val="00200964"/>
    <w:rsid w:val="00201CFB"/>
    <w:rsid w:val="00202713"/>
    <w:rsid w:val="00202EA1"/>
    <w:rsid w:val="002038EA"/>
    <w:rsid w:val="002044DA"/>
    <w:rsid w:val="00206041"/>
    <w:rsid w:val="00206F3C"/>
    <w:rsid w:val="00207589"/>
    <w:rsid w:val="00210291"/>
    <w:rsid w:val="002116DB"/>
    <w:rsid w:val="00211EA9"/>
    <w:rsid w:val="00212A01"/>
    <w:rsid w:val="00212C07"/>
    <w:rsid w:val="00212CF3"/>
    <w:rsid w:val="002134F7"/>
    <w:rsid w:val="0021552E"/>
    <w:rsid w:val="00215894"/>
    <w:rsid w:val="0021699F"/>
    <w:rsid w:val="00217ED8"/>
    <w:rsid w:val="002326E2"/>
    <w:rsid w:val="002339A6"/>
    <w:rsid w:val="00233FC0"/>
    <w:rsid w:val="002362DC"/>
    <w:rsid w:val="00236BB5"/>
    <w:rsid w:val="0023718F"/>
    <w:rsid w:val="00240C2D"/>
    <w:rsid w:val="00241DC7"/>
    <w:rsid w:val="00244BD1"/>
    <w:rsid w:val="00244E22"/>
    <w:rsid w:val="002453DD"/>
    <w:rsid w:val="00251C5B"/>
    <w:rsid w:val="0025457F"/>
    <w:rsid w:val="002549BD"/>
    <w:rsid w:val="00254D56"/>
    <w:rsid w:val="0025669B"/>
    <w:rsid w:val="00256AA1"/>
    <w:rsid w:val="00265443"/>
    <w:rsid w:val="00267F0B"/>
    <w:rsid w:val="00271100"/>
    <w:rsid w:val="0027224B"/>
    <w:rsid w:val="00276392"/>
    <w:rsid w:val="002773ED"/>
    <w:rsid w:val="00277646"/>
    <w:rsid w:val="002818D5"/>
    <w:rsid w:val="00281EB7"/>
    <w:rsid w:val="0028209F"/>
    <w:rsid w:val="002841DA"/>
    <w:rsid w:val="00291D3D"/>
    <w:rsid w:val="00294D77"/>
    <w:rsid w:val="00295570"/>
    <w:rsid w:val="00297604"/>
    <w:rsid w:val="002A05B7"/>
    <w:rsid w:val="002A4CAE"/>
    <w:rsid w:val="002A5B14"/>
    <w:rsid w:val="002A5EBC"/>
    <w:rsid w:val="002A6499"/>
    <w:rsid w:val="002A6A98"/>
    <w:rsid w:val="002A715A"/>
    <w:rsid w:val="002A7802"/>
    <w:rsid w:val="002B250D"/>
    <w:rsid w:val="002B4C06"/>
    <w:rsid w:val="002B5C16"/>
    <w:rsid w:val="002B62DF"/>
    <w:rsid w:val="002B7E6B"/>
    <w:rsid w:val="002C165B"/>
    <w:rsid w:val="002C16E2"/>
    <w:rsid w:val="002C2BAD"/>
    <w:rsid w:val="002C7047"/>
    <w:rsid w:val="002D261F"/>
    <w:rsid w:val="002D4A05"/>
    <w:rsid w:val="002D4B26"/>
    <w:rsid w:val="002D50D9"/>
    <w:rsid w:val="002D6A28"/>
    <w:rsid w:val="002E044B"/>
    <w:rsid w:val="002E184F"/>
    <w:rsid w:val="002E582F"/>
    <w:rsid w:val="002E5EF0"/>
    <w:rsid w:val="002E6348"/>
    <w:rsid w:val="002E6759"/>
    <w:rsid w:val="002F009F"/>
    <w:rsid w:val="002F1237"/>
    <w:rsid w:val="002F1445"/>
    <w:rsid w:val="002F2AB3"/>
    <w:rsid w:val="002F6749"/>
    <w:rsid w:val="00300265"/>
    <w:rsid w:val="00301878"/>
    <w:rsid w:val="00301A70"/>
    <w:rsid w:val="00306953"/>
    <w:rsid w:val="00306CC3"/>
    <w:rsid w:val="003101C5"/>
    <w:rsid w:val="00312AEF"/>
    <w:rsid w:val="003131DF"/>
    <w:rsid w:val="00314DA3"/>
    <w:rsid w:val="003155D4"/>
    <w:rsid w:val="00315AA4"/>
    <w:rsid w:val="00316D46"/>
    <w:rsid w:val="00321A66"/>
    <w:rsid w:val="003235EA"/>
    <w:rsid w:val="00323BC7"/>
    <w:rsid w:val="0032523D"/>
    <w:rsid w:val="003266AB"/>
    <w:rsid w:val="003274B6"/>
    <w:rsid w:val="0033130A"/>
    <w:rsid w:val="00333604"/>
    <w:rsid w:val="00335A03"/>
    <w:rsid w:val="003366C3"/>
    <w:rsid w:val="003375C9"/>
    <w:rsid w:val="00337708"/>
    <w:rsid w:val="00343621"/>
    <w:rsid w:val="00345119"/>
    <w:rsid w:val="003477CC"/>
    <w:rsid w:val="00354DF8"/>
    <w:rsid w:val="00357253"/>
    <w:rsid w:val="00357FA5"/>
    <w:rsid w:val="00360063"/>
    <w:rsid w:val="003602CD"/>
    <w:rsid w:val="00361002"/>
    <w:rsid w:val="003632A4"/>
    <w:rsid w:val="00364BEF"/>
    <w:rsid w:val="00370E4E"/>
    <w:rsid w:val="0037101F"/>
    <w:rsid w:val="0037683C"/>
    <w:rsid w:val="003774EE"/>
    <w:rsid w:val="00377A91"/>
    <w:rsid w:val="003808C7"/>
    <w:rsid w:val="0038413E"/>
    <w:rsid w:val="003849FE"/>
    <w:rsid w:val="0038724A"/>
    <w:rsid w:val="00387FC9"/>
    <w:rsid w:val="0039206E"/>
    <w:rsid w:val="00395056"/>
    <w:rsid w:val="003950D0"/>
    <w:rsid w:val="003954DC"/>
    <w:rsid w:val="00395524"/>
    <w:rsid w:val="0039557B"/>
    <w:rsid w:val="003A1A49"/>
    <w:rsid w:val="003A23A1"/>
    <w:rsid w:val="003A2E5C"/>
    <w:rsid w:val="003A52A4"/>
    <w:rsid w:val="003A5394"/>
    <w:rsid w:val="003A7C87"/>
    <w:rsid w:val="003B0020"/>
    <w:rsid w:val="003B01B3"/>
    <w:rsid w:val="003B2B26"/>
    <w:rsid w:val="003B436C"/>
    <w:rsid w:val="003C19C8"/>
    <w:rsid w:val="003C5FE4"/>
    <w:rsid w:val="003C7030"/>
    <w:rsid w:val="003C75E7"/>
    <w:rsid w:val="003D076F"/>
    <w:rsid w:val="003D091E"/>
    <w:rsid w:val="003D0E34"/>
    <w:rsid w:val="003D13FF"/>
    <w:rsid w:val="003D2074"/>
    <w:rsid w:val="003D50F9"/>
    <w:rsid w:val="003E0D6B"/>
    <w:rsid w:val="003E2EB1"/>
    <w:rsid w:val="003E3BA6"/>
    <w:rsid w:val="003E532F"/>
    <w:rsid w:val="003E5E28"/>
    <w:rsid w:val="003E6D3C"/>
    <w:rsid w:val="003E7674"/>
    <w:rsid w:val="003F09AD"/>
    <w:rsid w:val="003F1D4E"/>
    <w:rsid w:val="003F4B44"/>
    <w:rsid w:val="003F629B"/>
    <w:rsid w:val="003F62F7"/>
    <w:rsid w:val="003F653C"/>
    <w:rsid w:val="003F799B"/>
    <w:rsid w:val="00400AB1"/>
    <w:rsid w:val="004014E5"/>
    <w:rsid w:val="00402202"/>
    <w:rsid w:val="0040273F"/>
    <w:rsid w:val="00402D67"/>
    <w:rsid w:val="0040367C"/>
    <w:rsid w:val="00410B86"/>
    <w:rsid w:val="00413783"/>
    <w:rsid w:val="00414192"/>
    <w:rsid w:val="00414619"/>
    <w:rsid w:val="004148E6"/>
    <w:rsid w:val="00416B83"/>
    <w:rsid w:val="004245CA"/>
    <w:rsid w:val="00426B7C"/>
    <w:rsid w:val="004321AB"/>
    <w:rsid w:val="00432EF8"/>
    <w:rsid w:val="00433E68"/>
    <w:rsid w:val="004342DB"/>
    <w:rsid w:val="004349CC"/>
    <w:rsid w:val="00437735"/>
    <w:rsid w:val="00437DA6"/>
    <w:rsid w:val="004437E1"/>
    <w:rsid w:val="00443F14"/>
    <w:rsid w:val="00444635"/>
    <w:rsid w:val="0044495B"/>
    <w:rsid w:val="00444C15"/>
    <w:rsid w:val="00444C58"/>
    <w:rsid w:val="004454DC"/>
    <w:rsid w:val="00445DF6"/>
    <w:rsid w:val="00447ED5"/>
    <w:rsid w:val="00450945"/>
    <w:rsid w:val="00452291"/>
    <w:rsid w:val="00452397"/>
    <w:rsid w:val="00453920"/>
    <w:rsid w:val="00456800"/>
    <w:rsid w:val="004611DC"/>
    <w:rsid w:val="00461573"/>
    <w:rsid w:val="004624C4"/>
    <w:rsid w:val="00462886"/>
    <w:rsid w:val="00463CBE"/>
    <w:rsid w:val="00463E3A"/>
    <w:rsid w:val="004642C9"/>
    <w:rsid w:val="00464EAD"/>
    <w:rsid w:val="004662AA"/>
    <w:rsid w:val="00467623"/>
    <w:rsid w:val="0046780B"/>
    <w:rsid w:val="00472BCF"/>
    <w:rsid w:val="00474BF7"/>
    <w:rsid w:val="00480A42"/>
    <w:rsid w:val="00483C82"/>
    <w:rsid w:val="00484D2A"/>
    <w:rsid w:val="004909F4"/>
    <w:rsid w:val="00490A07"/>
    <w:rsid w:val="0049135C"/>
    <w:rsid w:val="00495302"/>
    <w:rsid w:val="00495889"/>
    <w:rsid w:val="004A20C2"/>
    <w:rsid w:val="004A2BB2"/>
    <w:rsid w:val="004A3DA5"/>
    <w:rsid w:val="004A4D2A"/>
    <w:rsid w:val="004B02EE"/>
    <w:rsid w:val="004B339C"/>
    <w:rsid w:val="004B3BB7"/>
    <w:rsid w:val="004B69BD"/>
    <w:rsid w:val="004B6A11"/>
    <w:rsid w:val="004B74B2"/>
    <w:rsid w:val="004C006E"/>
    <w:rsid w:val="004C0C21"/>
    <w:rsid w:val="004C12A4"/>
    <w:rsid w:val="004C1CF6"/>
    <w:rsid w:val="004C339D"/>
    <w:rsid w:val="004C393C"/>
    <w:rsid w:val="004C518B"/>
    <w:rsid w:val="004C5454"/>
    <w:rsid w:val="004C6315"/>
    <w:rsid w:val="004C6762"/>
    <w:rsid w:val="004C7456"/>
    <w:rsid w:val="004D0DBC"/>
    <w:rsid w:val="004D2985"/>
    <w:rsid w:val="004D3D09"/>
    <w:rsid w:val="004D3EBE"/>
    <w:rsid w:val="004D3F5C"/>
    <w:rsid w:val="004D60C1"/>
    <w:rsid w:val="004E0D90"/>
    <w:rsid w:val="004E1D27"/>
    <w:rsid w:val="004E213F"/>
    <w:rsid w:val="004E3B44"/>
    <w:rsid w:val="004E4A80"/>
    <w:rsid w:val="004E7D17"/>
    <w:rsid w:val="004F04DD"/>
    <w:rsid w:val="004F115F"/>
    <w:rsid w:val="004F1571"/>
    <w:rsid w:val="004F175D"/>
    <w:rsid w:val="004F227B"/>
    <w:rsid w:val="004F3777"/>
    <w:rsid w:val="004F45D6"/>
    <w:rsid w:val="004F4B04"/>
    <w:rsid w:val="004F6FBE"/>
    <w:rsid w:val="004F707F"/>
    <w:rsid w:val="004F70C6"/>
    <w:rsid w:val="004F7663"/>
    <w:rsid w:val="00500E6B"/>
    <w:rsid w:val="00502033"/>
    <w:rsid w:val="005033A0"/>
    <w:rsid w:val="00503D00"/>
    <w:rsid w:val="0050647A"/>
    <w:rsid w:val="0050668B"/>
    <w:rsid w:val="00506BDA"/>
    <w:rsid w:val="005115A1"/>
    <w:rsid w:val="00511609"/>
    <w:rsid w:val="005133E4"/>
    <w:rsid w:val="005134B5"/>
    <w:rsid w:val="00516677"/>
    <w:rsid w:val="00516BBE"/>
    <w:rsid w:val="00516E18"/>
    <w:rsid w:val="005173ED"/>
    <w:rsid w:val="00517581"/>
    <w:rsid w:val="00517A5C"/>
    <w:rsid w:val="00522F99"/>
    <w:rsid w:val="00524308"/>
    <w:rsid w:val="00524324"/>
    <w:rsid w:val="005266C4"/>
    <w:rsid w:val="00530EAB"/>
    <w:rsid w:val="005319D3"/>
    <w:rsid w:val="005321DC"/>
    <w:rsid w:val="00532895"/>
    <w:rsid w:val="0053338C"/>
    <w:rsid w:val="005337EB"/>
    <w:rsid w:val="00533803"/>
    <w:rsid w:val="005368DD"/>
    <w:rsid w:val="00537C4C"/>
    <w:rsid w:val="005403ED"/>
    <w:rsid w:val="00541D05"/>
    <w:rsid w:val="005426FF"/>
    <w:rsid w:val="0054309B"/>
    <w:rsid w:val="00543DB3"/>
    <w:rsid w:val="00545A0D"/>
    <w:rsid w:val="005479C2"/>
    <w:rsid w:val="005503EF"/>
    <w:rsid w:val="00550D6E"/>
    <w:rsid w:val="005510B2"/>
    <w:rsid w:val="00553FDB"/>
    <w:rsid w:val="0055430B"/>
    <w:rsid w:val="005547B7"/>
    <w:rsid w:val="00556485"/>
    <w:rsid w:val="005577CD"/>
    <w:rsid w:val="005610DC"/>
    <w:rsid w:val="00562D22"/>
    <w:rsid w:val="00565173"/>
    <w:rsid w:val="0056560E"/>
    <w:rsid w:val="005668BB"/>
    <w:rsid w:val="00567CD8"/>
    <w:rsid w:val="00575713"/>
    <w:rsid w:val="00577036"/>
    <w:rsid w:val="00582AD7"/>
    <w:rsid w:val="00583EB3"/>
    <w:rsid w:val="00585FF2"/>
    <w:rsid w:val="00586404"/>
    <w:rsid w:val="005933CA"/>
    <w:rsid w:val="00596312"/>
    <w:rsid w:val="00596E12"/>
    <w:rsid w:val="005A1299"/>
    <w:rsid w:val="005A27DF"/>
    <w:rsid w:val="005A42E4"/>
    <w:rsid w:val="005A569D"/>
    <w:rsid w:val="005B0828"/>
    <w:rsid w:val="005B0EC3"/>
    <w:rsid w:val="005B3DD2"/>
    <w:rsid w:val="005B5081"/>
    <w:rsid w:val="005B6447"/>
    <w:rsid w:val="005C4D94"/>
    <w:rsid w:val="005C58D0"/>
    <w:rsid w:val="005C5D97"/>
    <w:rsid w:val="005C65D8"/>
    <w:rsid w:val="005D25E7"/>
    <w:rsid w:val="005D4225"/>
    <w:rsid w:val="005E05C5"/>
    <w:rsid w:val="005E2171"/>
    <w:rsid w:val="005E6200"/>
    <w:rsid w:val="005E6908"/>
    <w:rsid w:val="005E69FC"/>
    <w:rsid w:val="005E7D76"/>
    <w:rsid w:val="005F2FEE"/>
    <w:rsid w:val="005F42D0"/>
    <w:rsid w:val="005F6697"/>
    <w:rsid w:val="005F7492"/>
    <w:rsid w:val="006006C3"/>
    <w:rsid w:val="00602568"/>
    <w:rsid w:val="006031B4"/>
    <w:rsid w:val="00606516"/>
    <w:rsid w:val="0061743E"/>
    <w:rsid w:val="00621398"/>
    <w:rsid w:val="00621B1E"/>
    <w:rsid w:val="0062223C"/>
    <w:rsid w:val="006244C9"/>
    <w:rsid w:val="00625175"/>
    <w:rsid w:val="00626BA7"/>
    <w:rsid w:val="0062745D"/>
    <w:rsid w:val="006274DE"/>
    <w:rsid w:val="00633839"/>
    <w:rsid w:val="00635DF8"/>
    <w:rsid w:val="00636702"/>
    <w:rsid w:val="00636EF3"/>
    <w:rsid w:val="00640158"/>
    <w:rsid w:val="00641D25"/>
    <w:rsid w:val="00641E1A"/>
    <w:rsid w:val="006428C1"/>
    <w:rsid w:val="00645257"/>
    <w:rsid w:val="00645C13"/>
    <w:rsid w:val="006473C3"/>
    <w:rsid w:val="006510A6"/>
    <w:rsid w:val="00651641"/>
    <w:rsid w:val="00651BD0"/>
    <w:rsid w:val="006538DF"/>
    <w:rsid w:val="00654766"/>
    <w:rsid w:val="00654D24"/>
    <w:rsid w:val="00655B9B"/>
    <w:rsid w:val="00656E20"/>
    <w:rsid w:val="00660694"/>
    <w:rsid w:val="00660D8A"/>
    <w:rsid w:val="006614B5"/>
    <w:rsid w:val="0066199E"/>
    <w:rsid w:val="00661AAF"/>
    <w:rsid w:val="00661F06"/>
    <w:rsid w:val="00663A90"/>
    <w:rsid w:val="00663BEA"/>
    <w:rsid w:val="006644F3"/>
    <w:rsid w:val="00666823"/>
    <w:rsid w:val="0066692D"/>
    <w:rsid w:val="00666A46"/>
    <w:rsid w:val="00672295"/>
    <w:rsid w:val="006758BA"/>
    <w:rsid w:val="00677EC3"/>
    <w:rsid w:val="0068060D"/>
    <w:rsid w:val="006833C2"/>
    <w:rsid w:val="00684820"/>
    <w:rsid w:val="00685B11"/>
    <w:rsid w:val="0069268E"/>
    <w:rsid w:val="0069298C"/>
    <w:rsid w:val="00694E43"/>
    <w:rsid w:val="006A0D55"/>
    <w:rsid w:val="006A1E47"/>
    <w:rsid w:val="006A5D79"/>
    <w:rsid w:val="006A656E"/>
    <w:rsid w:val="006A6794"/>
    <w:rsid w:val="006B0B65"/>
    <w:rsid w:val="006B504A"/>
    <w:rsid w:val="006B74BC"/>
    <w:rsid w:val="006B7781"/>
    <w:rsid w:val="006C0D3A"/>
    <w:rsid w:val="006C37A9"/>
    <w:rsid w:val="006C432F"/>
    <w:rsid w:val="006C53B1"/>
    <w:rsid w:val="006C7589"/>
    <w:rsid w:val="006D1F90"/>
    <w:rsid w:val="006D5599"/>
    <w:rsid w:val="006D5CBC"/>
    <w:rsid w:val="006D6D88"/>
    <w:rsid w:val="006E1DDF"/>
    <w:rsid w:val="006E551A"/>
    <w:rsid w:val="006E6A24"/>
    <w:rsid w:val="006E75CF"/>
    <w:rsid w:val="006E7CC9"/>
    <w:rsid w:val="006F02FB"/>
    <w:rsid w:val="006F1C33"/>
    <w:rsid w:val="006F20C5"/>
    <w:rsid w:val="006F3120"/>
    <w:rsid w:val="006F5DBF"/>
    <w:rsid w:val="006F6357"/>
    <w:rsid w:val="006F6B69"/>
    <w:rsid w:val="00700B50"/>
    <w:rsid w:val="0070105E"/>
    <w:rsid w:val="00702006"/>
    <w:rsid w:val="00702C1F"/>
    <w:rsid w:val="0070382E"/>
    <w:rsid w:val="00704E79"/>
    <w:rsid w:val="0070695D"/>
    <w:rsid w:val="0071180D"/>
    <w:rsid w:val="00713B0A"/>
    <w:rsid w:val="00714C20"/>
    <w:rsid w:val="0071547B"/>
    <w:rsid w:val="00715708"/>
    <w:rsid w:val="00716789"/>
    <w:rsid w:val="00717739"/>
    <w:rsid w:val="00720DC2"/>
    <w:rsid w:val="00720FAA"/>
    <w:rsid w:val="00721924"/>
    <w:rsid w:val="00726DDD"/>
    <w:rsid w:val="007321A3"/>
    <w:rsid w:val="00733E61"/>
    <w:rsid w:val="00734964"/>
    <w:rsid w:val="007364CD"/>
    <w:rsid w:val="007365A5"/>
    <w:rsid w:val="00736687"/>
    <w:rsid w:val="00736BD0"/>
    <w:rsid w:val="00741426"/>
    <w:rsid w:val="00744B15"/>
    <w:rsid w:val="00745DDA"/>
    <w:rsid w:val="00745F71"/>
    <w:rsid w:val="007511C8"/>
    <w:rsid w:val="00756C19"/>
    <w:rsid w:val="00757043"/>
    <w:rsid w:val="00757CCB"/>
    <w:rsid w:val="00760613"/>
    <w:rsid w:val="0076333D"/>
    <w:rsid w:val="00766EB5"/>
    <w:rsid w:val="007709F0"/>
    <w:rsid w:val="00772F4F"/>
    <w:rsid w:val="007770AA"/>
    <w:rsid w:val="00780071"/>
    <w:rsid w:val="00782235"/>
    <w:rsid w:val="00782295"/>
    <w:rsid w:val="00783829"/>
    <w:rsid w:val="00783C8A"/>
    <w:rsid w:val="00785229"/>
    <w:rsid w:val="00786067"/>
    <w:rsid w:val="00790D91"/>
    <w:rsid w:val="00795DC8"/>
    <w:rsid w:val="007A0E1F"/>
    <w:rsid w:val="007A2412"/>
    <w:rsid w:val="007A30CB"/>
    <w:rsid w:val="007A4020"/>
    <w:rsid w:val="007A4C3E"/>
    <w:rsid w:val="007A4F15"/>
    <w:rsid w:val="007A52D6"/>
    <w:rsid w:val="007B1A06"/>
    <w:rsid w:val="007B2589"/>
    <w:rsid w:val="007B51EA"/>
    <w:rsid w:val="007B7AC9"/>
    <w:rsid w:val="007B7EAD"/>
    <w:rsid w:val="007C04F0"/>
    <w:rsid w:val="007C0D6D"/>
    <w:rsid w:val="007C1112"/>
    <w:rsid w:val="007C1462"/>
    <w:rsid w:val="007C28AC"/>
    <w:rsid w:val="007C303C"/>
    <w:rsid w:val="007C333B"/>
    <w:rsid w:val="007C3DA9"/>
    <w:rsid w:val="007C5516"/>
    <w:rsid w:val="007C68C1"/>
    <w:rsid w:val="007C70A3"/>
    <w:rsid w:val="007D0C1C"/>
    <w:rsid w:val="007D1880"/>
    <w:rsid w:val="007D1DBF"/>
    <w:rsid w:val="007D4114"/>
    <w:rsid w:val="007E092A"/>
    <w:rsid w:val="007E0AD4"/>
    <w:rsid w:val="007E20D6"/>
    <w:rsid w:val="007E4B80"/>
    <w:rsid w:val="007E6CE1"/>
    <w:rsid w:val="007E7EE2"/>
    <w:rsid w:val="007F0570"/>
    <w:rsid w:val="007F131A"/>
    <w:rsid w:val="007F5809"/>
    <w:rsid w:val="007F58AF"/>
    <w:rsid w:val="0080604E"/>
    <w:rsid w:val="00815537"/>
    <w:rsid w:val="0081731E"/>
    <w:rsid w:val="00817A3A"/>
    <w:rsid w:val="008211B8"/>
    <w:rsid w:val="008219F9"/>
    <w:rsid w:val="0082258C"/>
    <w:rsid w:val="008225CF"/>
    <w:rsid w:val="00824561"/>
    <w:rsid w:val="00825114"/>
    <w:rsid w:val="0082797E"/>
    <w:rsid w:val="00827C4E"/>
    <w:rsid w:val="0083288A"/>
    <w:rsid w:val="0083353B"/>
    <w:rsid w:val="00833A97"/>
    <w:rsid w:val="00834B00"/>
    <w:rsid w:val="00836E4B"/>
    <w:rsid w:val="00837736"/>
    <w:rsid w:val="0084581C"/>
    <w:rsid w:val="008464C5"/>
    <w:rsid w:val="0085184F"/>
    <w:rsid w:val="00854906"/>
    <w:rsid w:val="00855A01"/>
    <w:rsid w:val="008567D7"/>
    <w:rsid w:val="00857F41"/>
    <w:rsid w:val="00857F52"/>
    <w:rsid w:val="008606B6"/>
    <w:rsid w:val="00865090"/>
    <w:rsid w:val="00865321"/>
    <w:rsid w:val="00866184"/>
    <w:rsid w:val="008670C9"/>
    <w:rsid w:val="00872E7C"/>
    <w:rsid w:val="00873543"/>
    <w:rsid w:val="00873C34"/>
    <w:rsid w:val="00876C6E"/>
    <w:rsid w:val="00877760"/>
    <w:rsid w:val="0088023C"/>
    <w:rsid w:val="00880E87"/>
    <w:rsid w:val="00883A66"/>
    <w:rsid w:val="00884936"/>
    <w:rsid w:val="00890E63"/>
    <w:rsid w:val="00891AAC"/>
    <w:rsid w:val="00896B1A"/>
    <w:rsid w:val="008A16E4"/>
    <w:rsid w:val="008A23AF"/>
    <w:rsid w:val="008A31DA"/>
    <w:rsid w:val="008A37AE"/>
    <w:rsid w:val="008A4182"/>
    <w:rsid w:val="008A5FDE"/>
    <w:rsid w:val="008A6AC1"/>
    <w:rsid w:val="008A7337"/>
    <w:rsid w:val="008B025E"/>
    <w:rsid w:val="008B3DEA"/>
    <w:rsid w:val="008B5D32"/>
    <w:rsid w:val="008B672F"/>
    <w:rsid w:val="008B78DE"/>
    <w:rsid w:val="008C22A1"/>
    <w:rsid w:val="008C4788"/>
    <w:rsid w:val="008C600E"/>
    <w:rsid w:val="008C6F6F"/>
    <w:rsid w:val="008C6F97"/>
    <w:rsid w:val="008C71EE"/>
    <w:rsid w:val="008C7A91"/>
    <w:rsid w:val="008D1F71"/>
    <w:rsid w:val="008D35A8"/>
    <w:rsid w:val="008D3D19"/>
    <w:rsid w:val="008D41B5"/>
    <w:rsid w:val="008D5BC9"/>
    <w:rsid w:val="008D5F07"/>
    <w:rsid w:val="008D6334"/>
    <w:rsid w:val="008E058F"/>
    <w:rsid w:val="008E0A41"/>
    <w:rsid w:val="008E0D80"/>
    <w:rsid w:val="008E4856"/>
    <w:rsid w:val="008E644C"/>
    <w:rsid w:val="008F18ED"/>
    <w:rsid w:val="008F2C79"/>
    <w:rsid w:val="008F3A44"/>
    <w:rsid w:val="008F3EAF"/>
    <w:rsid w:val="00900C70"/>
    <w:rsid w:val="00900ECB"/>
    <w:rsid w:val="00901CFA"/>
    <w:rsid w:val="00902291"/>
    <w:rsid w:val="00905755"/>
    <w:rsid w:val="009105F8"/>
    <w:rsid w:val="00912823"/>
    <w:rsid w:val="00912B16"/>
    <w:rsid w:val="00915AF8"/>
    <w:rsid w:val="009202F1"/>
    <w:rsid w:val="00923258"/>
    <w:rsid w:val="00923517"/>
    <w:rsid w:val="009240C5"/>
    <w:rsid w:val="009244A1"/>
    <w:rsid w:val="009249D7"/>
    <w:rsid w:val="00924AB7"/>
    <w:rsid w:val="00927344"/>
    <w:rsid w:val="0093043E"/>
    <w:rsid w:val="009305FB"/>
    <w:rsid w:val="00933F0A"/>
    <w:rsid w:val="009344E6"/>
    <w:rsid w:val="00940AD8"/>
    <w:rsid w:val="00941CA0"/>
    <w:rsid w:val="00943ABD"/>
    <w:rsid w:val="00951F52"/>
    <w:rsid w:val="00952D00"/>
    <w:rsid w:val="00954837"/>
    <w:rsid w:val="009550EA"/>
    <w:rsid w:val="00956939"/>
    <w:rsid w:val="00957C8F"/>
    <w:rsid w:val="009601E9"/>
    <w:rsid w:val="00960CDF"/>
    <w:rsid w:val="00963524"/>
    <w:rsid w:val="00963D83"/>
    <w:rsid w:val="00967791"/>
    <w:rsid w:val="00970DBA"/>
    <w:rsid w:val="00972C73"/>
    <w:rsid w:val="00976499"/>
    <w:rsid w:val="00976A16"/>
    <w:rsid w:val="00980F05"/>
    <w:rsid w:val="00981828"/>
    <w:rsid w:val="0098410B"/>
    <w:rsid w:val="00985DA7"/>
    <w:rsid w:val="00986299"/>
    <w:rsid w:val="009862DB"/>
    <w:rsid w:val="00986440"/>
    <w:rsid w:val="00986738"/>
    <w:rsid w:val="00987C30"/>
    <w:rsid w:val="00987F96"/>
    <w:rsid w:val="00992480"/>
    <w:rsid w:val="00992E80"/>
    <w:rsid w:val="00994818"/>
    <w:rsid w:val="0099516E"/>
    <w:rsid w:val="009964FE"/>
    <w:rsid w:val="00996C95"/>
    <w:rsid w:val="0099787A"/>
    <w:rsid w:val="009A1284"/>
    <w:rsid w:val="009A3A2F"/>
    <w:rsid w:val="009A3EAE"/>
    <w:rsid w:val="009A48D2"/>
    <w:rsid w:val="009A622C"/>
    <w:rsid w:val="009A68C2"/>
    <w:rsid w:val="009A75BC"/>
    <w:rsid w:val="009B0AB9"/>
    <w:rsid w:val="009B194D"/>
    <w:rsid w:val="009B230B"/>
    <w:rsid w:val="009B276F"/>
    <w:rsid w:val="009B278E"/>
    <w:rsid w:val="009B2A70"/>
    <w:rsid w:val="009B2DA6"/>
    <w:rsid w:val="009B3104"/>
    <w:rsid w:val="009B3FE4"/>
    <w:rsid w:val="009B77A1"/>
    <w:rsid w:val="009B7813"/>
    <w:rsid w:val="009B7CF5"/>
    <w:rsid w:val="009C0713"/>
    <w:rsid w:val="009C0A07"/>
    <w:rsid w:val="009C2E90"/>
    <w:rsid w:val="009C31E5"/>
    <w:rsid w:val="009C7908"/>
    <w:rsid w:val="009D465D"/>
    <w:rsid w:val="009D6252"/>
    <w:rsid w:val="009E42C4"/>
    <w:rsid w:val="009E4A35"/>
    <w:rsid w:val="009E7C48"/>
    <w:rsid w:val="009F0264"/>
    <w:rsid w:val="009F35B0"/>
    <w:rsid w:val="009F445A"/>
    <w:rsid w:val="00A0023C"/>
    <w:rsid w:val="00A04375"/>
    <w:rsid w:val="00A04EE3"/>
    <w:rsid w:val="00A05DA3"/>
    <w:rsid w:val="00A12A85"/>
    <w:rsid w:val="00A138B2"/>
    <w:rsid w:val="00A157C1"/>
    <w:rsid w:val="00A15C06"/>
    <w:rsid w:val="00A1601B"/>
    <w:rsid w:val="00A174C4"/>
    <w:rsid w:val="00A24A39"/>
    <w:rsid w:val="00A255DA"/>
    <w:rsid w:val="00A265A5"/>
    <w:rsid w:val="00A26C7D"/>
    <w:rsid w:val="00A27736"/>
    <w:rsid w:val="00A27748"/>
    <w:rsid w:val="00A31537"/>
    <w:rsid w:val="00A353FE"/>
    <w:rsid w:val="00A35671"/>
    <w:rsid w:val="00A35818"/>
    <w:rsid w:val="00A3596A"/>
    <w:rsid w:val="00A35BB2"/>
    <w:rsid w:val="00A36879"/>
    <w:rsid w:val="00A3695D"/>
    <w:rsid w:val="00A36DD8"/>
    <w:rsid w:val="00A37BD8"/>
    <w:rsid w:val="00A412B4"/>
    <w:rsid w:val="00A4278E"/>
    <w:rsid w:val="00A4487A"/>
    <w:rsid w:val="00A450F4"/>
    <w:rsid w:val="00A46E45"/>
    <w:rsid w:val="00A47B19"/>
    <w:rsid w:val="00A50467"/>
    <w:rsid w:val="00A51917"/>
    <w:rsid w:val="00A52AAD"/>
    <w:rsid w:val="00A531A7"/>
    <w:rsid w:val="00A53C69"/>
    <w:rsid w:val="00A56306"/>
    <w:rsid w:val="00A627DC"/>
    <w:rsid w:val="00A700E1"/>
    <w:rsid w:val="00A70B1F"/>
    <w:rsid w:val="00A81C37"/>
    <w:rsid w:val="00A837E8"/>
    <w:rsid w:val="00A83E06"/>
    <w:rsid w:val="00A85590"/>
    <w:rsid w:val="00A85CD9"/>
    <w:rsid w:val="00A87D74"/>
    <w:rsid w:val="00A903BC"/>
    <w:rsid w:val="00A91161"/>
    <w:rsid w:val="00A91E1C"/>
    <w:rsid w:val="00A97204"/>
    <w:rsid w:val="00AA2394"/>
    <w:rsid w:val="00AA3E37"/>
    <w:rsid w:val="00AB02DB"/>
    <w:rsid w:val="00AB3124"/>
    <w:rsid w:val="00AB4DB8"/>
    <w:rsid w:val="00AB6A17"/>
    <w:rsid w:val="00AB7D0B"/>
    <w:rsid w:val="00AC014D"/>
    <w:rsid w:val="00AC31DB"/>
    <w:rsid w:val="00AC5331"/>
    <w:rsid w:val="00AD09C8"/>
    <w:rsid w:val="00AD3C4F"/>
    <w:rsid w:val="00AD69E8"/>
    <w:rsid w:val="00AE10EF"/>
    <w:rsid w:val="00AE120A"/>
    <w:rsid w:val="00AE2822"/>
    <w:rsid w:val="00AE28A0"/>
    <w:rsid w:val="00AE446B"/>
    <w:rsid w:val="00AE49D0"/>
    <w:rsid w:val="00AF0886"/>
    <w:rsid w:val="00AF1E64"/>
    <w:rsid w:val="00AF26A7"/>
    <w:rsid w:val="00AF2708"/>
    <w:rsid w:val="00AF33EA"/>
    <w:rsid w:val="00AF3BE3"/>
    <w:rsid w:val="00AF4D08"/>
    <w:rsid w:val="00AF7B0E"/>
    <w:rsid w:val="00B00986"/>
    <w:rsid w:val="00B018E1"/>
    <w:rsid w:val="00B01BEF"/>
    <w:rsid w:val="00B057D6"/>
    <w:rsid w:val="00B06250"/>
    <w:rsid w:val="00B07B9E"/>
    <w:rsid w:val="00B10734"/>
    <w:rsid w:val="00B10D5C"/>
    <w:rsid w:val="00B11216"/>
    <w:rsid w:val="00B12ECF"/>
    <w:rsid w:val="00B13650"/>
    <w:rsid w:val="00B15212"/>
    <w:rsid w:val="00B15D0B"/>
    <w:rsid w:val="00B16A68"/>
    <w:rsid w:val="00B27D9A"/>
    <w:rsid w:val="00B31716"/>
    <w:rsid w:val="00B31BCA"/>
    <w:rsid w:val="00B32BFE"/>
    <w:rsid w:val="00B333DE"/>
    <w:rsid w:val="00B339F9"/>
    <w:rsid w:val="00B33F5C"/>
    <w:rsid w:val="00B35837"/>
    <w:rsid w:val="00B368D2"/>
    <w:rsid w:val="00B376F9"/>
    <w:rsid w:val="00B41BBD"/>
    <w:rsid w:val="00B41F1C"/>
    <w:rsid w:val="00B42384"/>
    <w:rsid w:val="00B46F76"/>
    <w:rsid w:val="00B5172C"/>
    <w:rsid w:val="00B5176E"/>
    <w:rsid w:val="00B52201"/>
    <w:rsid w:val="00B53966"/>
    <w:rsid w:val="00B56D74"/>
    <w:rsid w:val="00B60464"/>
    <w:rsid w:val="00B63862"/>
    <w:rsid w:val="00B63B3F"/>
    <w:rsid w:val="00B63CF9"/>
    <w:rsid w:val="00B6426E"/>
    <w:rsid w:val="00B65F7B"/>
    <w:rsid w:val="00B66CCE"/>
    <w:rsid w:val="00B70F9B"/>
    <w:rsid w:val="00B715AE"/>
    <w:rsid w:val="00B75EFA"/>
    <w:rsid w:val="00B75F47"/>
    <w:rsid w:val="00B7775F"/>
    <w:rsid w:val="00B77A32"/>
    <w:rsid w:val="00B77ECB"/>
    <w:rsid w:val="00B84E45"/>
    <w:rsid w:val="00B85242"/>
    <w:rsid w:val="00B86E56"/>
    <w:rsid w:val="00B87F66"/>
    <w:rsid w:val="00B91889"/>
    <w:rsid w:val="00B930F2"/>
    <w:rsid w:val="00B93477"/>
    <w:rsid w:val="00B972F8"/>
    <w:rsid w:val="00B9751F"/>
    <w:rsid w:val="00B9788D"/>
    <w:rsid w:val="00B97D43"/>
    <w:rsid w:val="00BA0449"/>
    <w:rsid w:val="00BA0E29"/>
    <w:rsid w:val="00BA2A54"/>
    <w:rsid w:val="00BA30AB"/>
    <w:rsid w:val="00BA384D"/>
    <w:rsid w:val="00BA4B1E"/>
    <w:rsid w:val="00BA5335"/>
    <w:rsid w:val="00BA555C"/>
    <w:rsid w:val="00BA5ABF"/>
    <w:rsid w:val="00BA711F"/>
    <w:rsid w:val="00BA7CCC"/>
    <w:rsid w:val="00BB1578"/>
    <w:rsid w:val="00BB3C83"/>
    <w:rsid w:val="00BB6381"/>
    <w:rsid w:val="00BC0A19"/>
    <w:rsid w:val="00BC4619"/>
    <w:rsid w:val="00BC72A1"/>
    <w:rsid w:val="00BD03E0"/>
    <w:rsid w:val="00BD0ED0"/>
    <w:rsid w:val="00BD1712"/>
    <w:rsid w:val="00BD2A47"/>
    <w:rsid w:val="00BD404E"/>
    <w:rsid w:val="00BD4289"/>
    <w:rsid w:val="00BD6CAD"/>
    <w:rsid w:val="00BD737D"/>
    <w:rsid w:val="00BD75E6"/>
    <w:rsid w:val="00BE0DFE"/>
    <w:rsid w:val="00BE1801"/>
    <w:rsid w:val="00BE563D"/>
    <w:rsid w:val="00BE6461"/>
    <w:rsid w:val="00BF5EBF"/>
    <w:rsid w:val="00C0047E"/>
    <w:rsid w:val="00C00555"/>
    <w:rsid w:val="00C01D29"/>
    <w:rsid w:val="00C02DD7"/>
    <w:rsid w:val="00C030CC"/>
    <w:rsid w:val="00C03151"/>
    <w:rsid w:val="00C07FFE"/>
    <w:rsid w:val="00C10EBC"/>
    <w:rsid w:val="00C11920"/>
    <w:rsid w:val="00C1312C"/>
    <w:rsid w:val="00C13873"/>
    <w:rsid w:val="00C13BF4"/>
    <w:rsid w:val="00C172F2"/>
    <w:rsid w:val="00C1742E"/>
    <w:rsid w:val="00C200D2"/>
    <w:rsid w:val="00C213BB"/>
    <w:rsid w:val="00C23F36"/>
    <w:rsid w:val="00C246B8"/>
    <w:rsid w:val="00C24829"/>
    <w:rsid w:val="00C25076"/>
    <w:rsid w:val="00C2652A"/>
    <w:rsid w:val="00C30E4F"/>
    <w:rsid w:val="00C31FE9"/>
    <w:rsid w:val="00C33BF4"/>
    <w:rsid w:val="00C3528A"/>
    <w:rsid w:val="00C37785"/>
    <w:rsid w:val="00C37D7E"/>
    <w:rsid w:val="00C40D99"/>
    <w:rsid w:val="00C422BC"/>
    <w:rsid w:val="00C42BC1"/>
    <w:rsid w:val="00C456CF"/>
    <w:rsid w:val="00C532D7"/>
    <w:rsid w:val="00C568ED"/>
    <w:rsid w:val="00C57577"/>
    <w:rsid w:val="00C62DC7"/>
    <w:rsid w:val="00C633A0"/>
    <w:rsid w:val="00C67023"/>
    <w:rsid w:val="00C67B49"/>
    <w:rsid w:val="00C67BAB"/>
    <w:rsid w:val="00C67C8E"/>
    <w:rsid w:val="00C70463"/>
    <w:rsid w:val="00C7089A"/>
    <w:rsid w:val="00C70B80"/>
    <w:rsid w:val="00C73882"/>
    <w:rsid w:val="00C74030"/>
    <w:rsid w:val="00C7719A"/>
    <w:rsid w:val="00C8064F"/>
    <w:rsid w:val="00C84517"/>
    <w:rsid w:val="00C872D2"/>
    <w:rsid w:val="00C905D8"/>
    <w:rsid w:val="00C912C0"/>
    <w:rsid w:val="00C93A65"/>
    <w:rsid w:val="00C93CA8"/>
    <w:rsid w:val="00C940F8"/>
    <w:rsid w:val="00C96AB6"/>
    <w:rsid w:val="00CA0A93"/>
    <w:rsid w:val="00CA33D1"/>
    <w:rsid w:val="00CA511B"/>
    <w:rsid w:val="00CA613A"/>
    <w:rsid w:val="00CA66D1"/>
    <w:rsid w:val="00CA772A"/>
    <w:rsid w:val="00CB2E55"/>
    <w:rsid w:val="00CB4018"/>
    <w:rsid w:val="00CB4319"/>
    <w:rsid w:val="00CB67D8"/>
    <w:rsid w:val="00CB6A48"/>
    <w:rsid w:val="00CB6A4E"/>
    <w:rsid w:val="00CC14B6"/>
    <w:rsid w:val="00CC4E3B"/>
    <w:rsid w:val="00CC576B"/>
    <w:rsid w:val="00CC5A9C"/>
    <w:rsid w:val="00CC6E3A"/>
    <w:rsid w:val="00CC75B4"/>
    <w:rsid w:val="00CD09C8"/>
    <w:rsid w:val="00CD14A3"/>
    <w:rsid w:val="00CD2755"/>
    <w:rsid w:val="00CD304D"/>
    <w:rsid w:val="00CD384C"/>
    <w:rsid w:val="00CD3969"/>
    <w:rsid w:val="00CD3E4A"/>
    <w:rsid w:val="00CD687C"/>
    <w:rsid w:val="00CE0F80"/>
    <w:rsid w:val="00CE40B0"/>
    <w:rsid w:val="00CE4BD2"/>
    <w:rsid w:val="00CE668D"/>
    <w:rsid w:val="00CE769D"/>
    <w:rsid w:val="00CF09A5"/>
    <w:rsid w:val="00CF2496"/>
    <w:rsid w:val="00CF4478"/>
    <w:rsid w:val="00CF49FD"/>
    <w:rsid w:val="00CF53B5"/>
    <w:rsid w:val="00CF55B0"/>
    <w:rsid w:val="00CF6068"/>
    <w:rsid w:val="00CF728D"/>
    <w:rsid w:val="00D00C85"/>
    <w:rsid w:val="00D01786"/>
    <w:rsid w:val="00D02E98"/>
    <w:rsid w:val="00D101A5"/>
    <w:rsid w:val="00D111E7"/>
    <w:rsid w:val="00D168B9"/>
    <w:rsid w:val="00D22208"/>
    <w:rsid w:val="00D23D7F"/>
    <w:rsid w:val="00D23DC1"/>
    <w:rsid w:val="00D24278"/>
    <w:rsid w:val="00D277EC"/>
    <w:rsid w:val="00D30D90"/>
    <w:rsid w:val="00D339C4"/>
    <w:rsid w:val="00D350A7"/>
    <w:rsid w:val="00D3532F"/>
    <w:rsid w:val="00D42815"/>
    <w:rsid w:val="00D42988"/>
    <w:rsid w:val="00D46141"/>
    <w:rsid w:val="00D46EDA"/>
    <w:rsid w:val="00D51BD2"/>
    <w:rsid w:val="00D528D2"/>
    <w:rsid w:val="00D531E1"/>
    <w:rsid w:val="00D534E3"/>
    <w:rsid w:val="00D558ED"/>
    <w:rsid w:val="00D601A6"/>
    <w:rsid w:val="00D61CB0"/>
    <w:rsid w:val="00D625F4"/>
    <w:rsid w:val="00D6273A"/>
    <w:rsid w:val="00D63C08"/>
    <w:rsid w:val="00D6534E"/>
    <w:rsid w:val="00D655AE"/>
    <w:rsid w:val="00D658B6"/>
    <w:rsid w:val="00D70D4D"/>
    <w:rsid w:val="00D74202"/>
    <w:rsid w:val="00D74789"/>
    <w:rsid w:val="00D7612F"/>
    <w:rsid w:val="00D76486"/>
    <w:rsid w:val="00D77816"/>
    <w:rsid w:val="00D779C4"/>
    <w:rsid w:val="00D82BD9"/>
    <w:rsid w:val="00D86397"/>
    <w:rsid w:val="00D87D83"/>
    <w:rsid w:val="00D92768"/>
    <w:rsid w:val="00DA0968"/>
    <w:rsid w:val="00DA0C54"/>
    <w:rsid w:val="00DA1B12"/>
    <w:rsid w:val="00DA2425"/>
    <w:rsid w:val="00DA3813"/>
    <w:rsid w:val="00DA46E9"/>
    <w:rsid w:val="00DA6EC6"/>
    <w:rsid w:val="00DB5ADA"/>
    <w:rsid w:val="00DC1E14"/>
    <w:rsid w:val="00DC5662"/>
    <w:rsid w:val="00DC5A3D"/>
    <w:rsid w:val="00DC6EBA"/>
    <w:rsid w:val="00DC7B10"/>
    <w:rsid w:val="00DC7C7D"/>
    <w:rsid w:val="00DD05C4"/>
    <w:rsid w:val="00DD0B8A"/>
    <w:rsid w:val="00DD0D89"/>
    <w:rsid w:val="00DD30A7"/>
    <w:rsid w:val="00DD4442"/>
    <w:rsid w:val="00DD5CE1"/>
    <w:rsid w:val="00DD7305"/>
    <w:rsid w:val="00DE0744"/>
    <w:rsid w:val="00DE2E75"/>
    <w:rsid w:val="00DE6026"/>
    <w:rsid w:val="00DE648E"/>
    <w:rsid w:val="00DE6857"/>
    <w:rsid w:val="00DE6FD6"/>
    <w:rsid w:val="00DE741A"/>
    <w:rsid w:val="00DF08B9"/>
    <w:rsid w:val="00DF2C2B"/>
    <w:rsid w:val="00DF44E6"/>
    <w:rsid w:val="00DF5502"/>
    <w:rsid w:val="00DF7216"/>
    <w:rsid w:val="00E00C7F"/>
    <w:rsid w:val="00E02D19"/>
    <w:rsid w:val="00E0485C"/>
    <w:rsid w:val="00E06587"/>
    <w:rsid w:val="00E13234"/>
    <w:rsid w:val="00E13990"/>
    <w:rsid w:val="00E15FDA"/>
    <w:rsid w:val="00E230E8"/>
    <w:rsid w:val="00E230FB"/>
    <w:rsid w:val="00E26834"/>
    <w:rsid w:val="00E30684"/>
    <w:rsid w:val="00E31338"/>
    <w:rsid w:val="00E317E9"/>
    <w:rsid w:val="00E33F20"/>
    <w:rsid w:val="00E349F2"/>
    <w:rsid w:val="00E3691F"/>
    <w:rsid w:val="00E400AF"/>
    <w:rsid w:val="00E416BC"/>
    <w:rsid w:val="00E46038"/>
    <w:rsid w:val="00E50546"/>
    <w:rsid w:val="00E53BBB"/>
    <w:rsid w:val="00E56863"/>
    <w:rsid w:val="00E56FE4"/>
    <w:rsid w:val="00E5727E"/>
    <w:rsid w:val="00E61E01"/>
    <w:rsid w:val="00E62E07"/>
    <w:rsid w:val="00E63684"/>
    <w:rsid w:val="00E64F62"/>
    <w:rsid w:val="00E65DE6"/>
    <w:rsid w:val="00E66037"/>
    <w:rsid w:val="00E70100"/>
    <w:rsid w:val="00E70F86"/>
    <w:rsid w:val="00E75318"/>
    <w:rsid w:val="00E76172"/>
    <w:rsid w:val="00E81797"/>
    <w:rsid w:val="00E8184B"/>
    <w:rsid w:val="00E81F0F"/>
    <w:rsid w:val="00E85B05"/>
    <w:rsid w:val="00E866F4"/>
    <w:rsid w:val="00E90181"/>
    <w:rsid w:val="00E94B61"/>
    <w:rsid w:val="00EA1596"/>
    <w:rsid w:val="00EA19E8"/>
    <w:rsid w:val="00EA26FB"/>
    <w:rsid w:val="00EA46BB"/>
    <w:rsid w:val="00EA6447"/>
    <w:rsid w:val="00EA65EC"/>
    <w:rsid w:val="00EA7DC6"/>
    <w:rsid w:val="00EB1307"/>
    <w:rsid w:val="00EB166A"/>
    <w:rsid w:val="00EB2AA9"/>
    <w:rsid w:val="00EB534B"/>
    <w:rsid w:val="00EB5481"/>
    <w:rsid w:val="00EC01F5"/>
    <w:rsid w:val="00EC4C65"/>
    <w:rsid w:val="00EC4FC2"/>
    <w:rsid w:val="00EC609D"/>
    <w:rsid w:val="00ED0A97"/>
    <w:rsid w:val="00ED1315"/>
    <w:rsid w:val="00ED1612"/>
    <w:rsid w:val="00ED2560"/>
    <w:rsid w:val="00ED4289"/>
    <w:rsid w:val="00ED505E"/>
    <w:rsid w:val="00ED77EC"/>
    <w:rsid w:val="00ED7C41"/>
    <w:rsid w:val="00EE0EB8"/>
    <w:rsid w:val="00EE0EF7"/>
    <w:rsid w:val="00EE48D6"/>
    <w:rsid w:val="00EE51ED"/>
    <w:rsid w:val="00EE5487"/>
    <w:rsid w:val="00EE66E6"/>
    <w:rsid w:val="00EE7875"/>
    <w:rsid w:val="00EF05A6"/>
    <w:rsid w:val="00EF22E3"/>
    <w:rsid w:val="00EF4C10"/>
    <w:rsid w:val="00EF56CB"/>
    <w:rsid w:val="00EF61B0"/>
    <w:rsid w:val="00EF6A74"/>
    <w:rsid w:val="00EF6EC8"/>
    <w:rsid w:val="00EF6FF6"/>
    <w:rsid w:val="00EF709F"/>
    <w:rsid w:val="00EF7B49"/>
    <w:rsid w:val="00F0497D"/>
    <w:rsid w:val="00F04B70"/>
    <w:rsid w:val="00F051B8"/>
    <w:rsid w:val="00F0588F"/>
    <w:rsid w:val="00F10662"/>
    <w:rsid w:val="00F10971"/>
    <w:rsid w:val="00F10BCC"/>
    <w:rsid w:val="00F116AD"/>
    <w:rsid w:val="00F11BE6"/>
    <w:rsid w:val="00F13AAC"/>
    <w:rsid w:val="00F158B6"/>
    <w:rsid w:val="00F15C68"/>
    <w:rsid w:val="00F15DD1"/>
    <w:rsid w:val="00F16A48"/>
    <w:rsid w:val="00F2014C"/>
    <w:rsid w:val="00F2143A"/>
    <w:rsid w:val="00F2596A"/>
    <w:rsid w:val="00F26CC9"/>
    <w:rsid w:val="00F30030"/>
    <w:rsid w:val="00F311FF"/>
    <w:rsid w:val="00F3504D"/>
    <w:rsid w:val="00F36ADD"/>
    <w:rsid w:val="00F37835"/>
    <w:rsid w:val="00F4053D"/>
    <w:rsid w:val="00F407F5"/>
    <w:rsid w:val="00F40E08"/>
    <w:rsid w:val="00F415D7"/>
    <w:rsid w:val="00F42FC3"/>
    <w:rsid w:val="00F435C3"/>
    <w:rsid w:val="00F43992"/>
    <w:rsid w:val="00F446C1"/>
    <w:rsid w:val="00F45F93"/>
    <w:rsid w:val="00F47ED6"/>
    <w:rsid w:val="00F52177"/>
    <w:rsid w:val="00F52801"/>
    <w:rsid w:val="00F530DD"/>
    <w:rsid w:val="00F634DD"/>
    <w:rsid w:val="00F63C13"/>
    <w:rsid w:val="00F6477A"/>
    <w:rsid w:val="00F67B18"/>
    <w:rsid w:val="00F708B1"/>
    <w:rsid w:val="00F70D77"/>
    <w:rsid w:val="00F72D93"/>
    <w:rsid w:val="00F74D22"/>
    <w:rsid w:val="00F77168"/>
    <w:rsid w:val="00F7782F"/>
    <w:rsid w:val="00F80119"/>
    <w:rsid w:val="00F80273"/>
    <w:rsid w:val="00F81651"/>
    <w:rsid w:val="00F818D2"/>
    <w:rsid w:val="00F8222D"/>
    <w:rsid w:val="00F8295E"/>
    <w:rsid w:val="00F83665"/>
    <w:rsid w:val="00F83E2B"/>
    <w:rsid w:val="00F8442A"/>
    <w:rsid w:val="00F86F15"/>
    <w:rsid w:val="00F90235"/>
    <w:rsid w:val="00F9071E"/>
    <w:rsid w:val="00F915CE"/>
    <w:rsid w:val="00F93A2B"/>
    <w:rsid w:val="00F9493B"/>
    <w:rsid w:val="00F958FF"/>
    <w:rsid w:val="00F959F8"/>
    <w:rsid w:val="00F96410"/>
    <w:rsid w:val="00F96988"/>
    <w:rsid w:val="00F96F06"/>
    <w:rsid w:val="00FA0B5F"/>
    <w:rsid w:val="00FA1D8A"/>
    <w:rsid w:val="00FB12D6"/>
    <w:rsid w:val="00FB33F9"/>
    <w:rsid w:val="00FB521E"/>
    <w:rsid w:val="00FC0B32"/>
    <w:rsid w:val="00FC435D"/>
    <w:rsid w:val="00FC4F0C"/>
    <w:rsid w:val="00FC5189"/>
    <w:rsid w:val="00FC725A"/>
    <w:rsid w:val="00FC7AA1"/>
    <w:rsid w:val="00FD0583"/>
    <w:rsid w:val="00FD4BF0"/>
    <w:rsid w:val="00FD71CB"/>
    <w:rsid w:val="00FD78F0"/>
    <w:rsid w:val="00FE060F"/>
    <w:rsid w:val="00FE254A"/>
    <w:rsid w:val="00FE5952"/>
    <w:rsid w:val="00FE5E10"/>
    <w:rsid w:val="00FE7543"/>
    <w:rsid w:val="00FE76A4"/>
    <w:rsid w:val="00FF226A"/>
    <w:rsid w:val="00FF3DD5"/>
    <w:rsid w:val="00FF5BA2"/>
    <w:rsid w:val="55FF70E2"/>
    <w:rsid w:val="592D9C93"/>
    <w:rsid w:val="675FF383"/>
    <w:rsid w:val="73EE9133"/>
    <w:rsid w:val="7DFFD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8AE6959-7819-4731-92A7-67294C7CB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napToGrid w:val="0"/>
      <w:spacing w:afterLines="20" w:after="20"/>
      <w:ind w:leftChars="200" w:left="200"/>
    </w:pPr>
    <w:rPr>
      <w:rFonts w:ascii="Segoe UI" w:hAnsi="Segoe UI" w:cstheme="minorBidi"/>
      <w:color w:val="000000" w:themeColor="text1"/>
      <w:kern w:val="2"/>
      <w:sz w:val="22"/>
      <w:szCs w:val="21"/>
    </w:rPr>
  </w:style>
  <w:style w:type="paragraph" w:styleId="1">
    <w:name w:val="heading 1"/>
    <w:basedOn w:val="a"/>
    <w:next w:val="a"/>
    <w:link w:val="1Char"/>
    <w:qFormat/>
    <w:pPr>
      <w:numPr>
        <w:numId w:val="1"/>
      </w:numPr>
      <w:spacing w:beforeLines="50" w:before="50"/>
      <w:ind w:leftChars="0" w:left="200" w:hangingChars="200" w:hanging="200"/>
      <w:outlineLvl w:val="0"/>
    </w:pPr>
    <w:rPr>
      <w:rFonts w:eastAsia="黑体" w:cs="Times New Roman"/>
      <w:b/>
      <w:bCs/>
      <w:kern w:val="52"/>
      <w:sz w:val="28"/>
      <w:szCs w:val="24"/>
      <w:lang w:eastAsia="zh-TW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Lines="30" w:before="30" w:afterLines="30" w:after="30"/>
      <w:ind w:leftChars="0" w:left="0"/>
      <w:outlineLvl w:val="1"/>
    </w:pPr>
    <w:rPr>
      <w:rFonts w:eastAsia="黑体" w:cstheme="majorBidi"/>
      <w:bCs/>
      <w:sz w:val="24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beforeLines="20" w:before="20"/>
      <w:ind w:leftChars="0" w:left="200" w:hangingChars="200" w:hanging="200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1"/>
      </w:numPr>
      <w:spacing w:beforeLines="10" w:before="10" w:afterLines="10" w:after="10"/>
      <w:ind w:leftChars="0" w:left="200" w:hangingChars="200" w:hanging="200"/>
      <w:outlineLvl w:val="3"/>
    </w:pPr>
    <w:rPr>
      <w:rFonts w:eastAsia="黑体" w:cstheme="majorBidi"/>
      <w:bCs/>
      <w:szCs w:val="28"/>
    </w:rPr>
  </w:style>
  <w:style w:type="paragraph" w:styleId="5">
    <w:name w:val="heading 5"/>
    <w:basedOn w:val="a"/>
    <w:next w:val="a"/>
    <w:link w:val="5Char"/>
    <w:pPr>
      <w:keepNext/>
      <w:widowControl/>
      <w:numPr>
        <w:ilvl w:val="4"/>
        <w:numId w:val="1"/>
      </w:numPr>
      <w:tabs>
        <w:tab w:val="left" w:pos="1008"/>
      </w:tabs>
      <w:spacing w:after="60"/>
      <w:ind w:firstLine="0"/>
      <w:outlineLvl w:val="4"/>
    </w:pPr>
    <w:rPr>
      <w:rFonts w:ascii="Arial" w:eastAsiaTheme="minorEastAsia" w:hAnsi="Arial" w:cs="Arial"/>
      <w:color w:val="auto"/>
      <w:kern w:val="0"/>
      <w:szCs w:val="20"/>
      <w:u w:val="single"/>
      <w:lang w:val="en-GB" w:eastAsia="en-US"/>
    </w:rPr>
  </w:style>
  <w:style w:type="paragraph" w:styleId="6">
    <w:name w:val="heading 6"/>
    <w:basedOn w:val="a"/>
    <w:next w:val="a"/>
    <w:link w:val="6Char"/>
    <w:pPr>
      <w:keepNext/>
      <w:keepLines/>
      <w:numPr>
        <w:ilvl w:val="6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9"/>
    <w:qFormat/>
    <w:pPr>
      <w:keepNext/>
      <w:widowControl/>
      <w:tabs>
        <w:tab w:val="left" w:pos="1296"/>
      </w:tabs>
      <w:ind w:left="1296" w:hanging="1296"/>
      <w:jc w:val="both"/>
      <w:outlineLvl w:val="6"/>
    </w:pPr>
    <w:rPr>
      <w:rFonts w:ascii="Arial" w:eastAsiaTheme="minorEastAsia" w:hAnsi="Arial" w:cs="Arial"/>
      <w:i/>
      <w:iCs/>
      <w:color w:val="auto"/>
      <w:kern w:val="0"/>
      <w:szCs w:val="20"/>
      <w:lang w:val="en-GB" w:eastAsia="en-US"/>
    </w:rPr>
  </w:style>
  <w:style w:type="paragraph" w:styleId="8">
    <w:name w:val="heading 8"/>
    <w:basedOn w:val="a"/>
    <w:next w:val="a"/>
    <w:link w:val="8Char"/>
    <w:uiPriority w:val="99"/>
    <w:pPr>
      <w:keepNext/>
      <w:widowControl/>
      <w:tabs>
        <w:tab w:val="left" w:pos="1440"/>
      </w:tabs>
      <w:ind w:left="1440" w:hanging="1440"/>
      <w:outlineLvl w:val="7"/>
    </w:pPr>
    <w:rPr>
      <w:rFonts w:ascii="Arial" w:eastAsiaTheme="minorEastAsia" w:hAnsi="Arial" w:cs="Arial"/>
      <w:b/>
      <w:bCs/>
      <w:color w:val="auto"/>
      <w:kern w:val="0"/>
      <w:sz w:val="18"/>
      <w:szCs w:val="20"/>
      <w:lang w:val="en-GB" w:eastAsia="en-US"/>
    </w:rPr>
  </w:style>
  <w:style w:type="paragraph" w:styleId="9">
    <w:name w:val="heading 9"/>
    <w:basedOn w:val="a"/>
    <w:next w:val="a"/>
    <w:link w:val="9Char"/>
    <w:uiPriority w:val="99"/>
    <w:pPr>
      <w:keepNext/>
      <w:widowControl/>
      <w:tabs>
        <w:tab w:val="left" w:pos="1584"/>
      </w:tabs>
      <w:ind w:left="1584" w:hanging="1584"/>
      <w:outlineLvl w:val="8"/>
    </w:pPr>
    <w:rPr>
      <w:rFonts w:ascii="Arial" w:eastAsiaTheme="minorEastAsia" w:hAnsi="Arial" w:cs="Arial"/>
      <w:b/>
      <w:bCs/>
      <w:color w:val="0000FF"/>
      <w:kern w:val="0"/>
      <w:sz w:val="16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pPr>
      <w:ind w:left="1320"/>
    </w:pPr>
    <w:rPr>
      <w:rFonts w:asciiTheme="minorHAnsi" w:eastAsiaTheme="minorHAnsi"/>
      <w:sz w:val="20"/>
      <w:szCs w:val="20"/>
    </w:rPr>
  </w:style>
  <w:style w:type="paragraph" w:styleId="a3">
    <w:name w:val="caption"/>
    <w:basedOn w:val="a"/>
    <w:next w:val="a"/>
    <w:link w:val="Char"/>
    <w:qFormat/>
    <w:pPr>
      <w:widowControl/>
      <w:jc w:val="both"/>
    </w:pPr>
    <w:rPr>
      <w:rFonts w:ascii="Arial" w:hAnsi="Arial" w:cs="Arial"/>
      <w:i/>
      <w:iCs/>
      <w:kern w:val="0"/>
      <w:lang w:val="en-GB" w:eastAsia="en-US"/>
    </w:rPr>
  </w:style>
  <w:style w:type="paragraph" w:styleId="a4">
    <w:name w:val="annotation text"/>
    <w:basedOn w:val="a"/>
    <w:link w:val="Char0"/>
    <w:uiPriority w:val="99"/>
    <w:unhideWhenUsed/>
  </w:style>
  <w:style w:type="paragraph" w:styleId="a5">
    <w:name w:val="Body Text"/>
    <w:basedOn w:val="a"/>
    <w:link w:val="Char1"/>
    <w:qFormat/>
    <w:pPr>
      <w:spacing w:line="240" w:lineRule="atLeast"/>
      <w:textAlignment w:val="baseline"/>
    </w:pPr>
    <w:rPr>
      <w:rFonts w:eastAsia="DFKai-SB"/>
      <w:kern w:val="0"/>
    </w:rPr>
  </w:style>
  <w:style w:type="paragraph" w:styleId="a6">
    <w:name w:val="Body Text Indent"/>
    <w:basedOn w:val="a"/>
    <w:link w:val="Char2"/>
    <w:uiPriority w:val="99"/>
    <w:unhideWhenUsed/>
    <w:pPr>
      <w:spacing w:after="120"/>
      <w:ind w:left="420"/>
    </w:pPr>
  </w:style>
  <w:style w:type="paragraph" w:styleId="a7">
    <w:name w:val="Block Text"/>
    <w:basedOn w:val="a"/>
    <w:qFormat/>
    <w:pPr>
      <w:widowControl/>
      <w:tabs>
        <w:tab w:val="left" w:pos="10080"/>
      </w:tabs>
      <w:ind w:left="720" w:right="720"/>
    </w:pPr>
    <w:rPr>
      <w:kern w:val="0"/>
      <w:lang w:eastAsia="en-US"/>
    </w:rPr>
  </w:style>
  <w:style w:type="paragraph" w:styleId="50">
    <w:name w:val="toc 5"/>
    <w:basedOn w:val="a"/>
    <w:next w:val="a"/>
    <w:uiPriority w:val="39"/>
    <w:unhideWhenUsed/>
    <w:pPr>
      <w:ind w:left="880"/>
    </w:pPr>
    <w:rPr>
      <w:rFonts w:asciiTheme="minorHAnsi" w:eastAsiaTheme="minorHAnsi"/>
      <w:sz w:val="20"/>
      <w:szCs w:val="20"/>
    </w:rPr>
  </w:style>
  <w:style w:type="paragraph" w:styleId="30">
    <w:name w:val="toc 3"/>
    <w:basedOn w:val="a"/>
    <w:next w:val="a"/>
    <w:uiPriority w:val="39"/>
    <w:unhideWhenUsed/>
    <w:pPr>
      <w:adjustRightInd/>
      <w:ind w:leftChars="400" w:left="400"/>
    </w:pPr>
    <w:rPr>
      <w:sz w:val="21"/>
      <w:szCs w:val="20"/>
    </w:rPr>
  </w:style>
  <w:style w:type="paragraph" w:styleId="a8">
    <w:name w:val="Plain Text"/>
    <w:basedOn w:val="a"/>
    <w:link w:val="Char3"/>
    <w:pPr>
      <w:widowControl/>
    </w:pPr>
    <w:rPr>
      <w:rFonts w:ascii="Arial" w:hAnsi="Arial" w:cs="Courier New"/>
      <w:kern w:val="0"/>
      <w:sz w:val="16"/>
      <w:lang w:val="en-GB" w:eastAsia="en-US"/>
    </w:rPr>
  </w:style>
  <w:style w:type="paragraph" w:styleId="80">
    <w:name w:val="toc 8"/>
    <w:basedOn w:val="a"/>
    <w:next w:val="a"/>
    <w:uiPriority w:val="39"/>
    <w:unhideWhenUsed/>
    <w:qFormat/>
    <w:pPr>
      <w:ind w:left="1540"/>
    </w:pPr>
    <w:rPr>
      <w:rFonts w:asciiTheme="minorHAnsi" w:eastAsiaTheme="minorHAnsi"/>
      <w:sz w:val="20"/>
      <w:szCs w:val="20"/>
    </w:rPr>
  </w:style>
  <w:style w:type="paragraph" w:styleId="a9">
    <w:name w:val="Date"/>
    <w:basedOn w:val="a"/>
    <w:next w:val="a"/>
    <w:link w:val="Char4"/>
    <w:uiPriority w:val="99"/>
    <w:semiHidden/>
    <w:unhideWhenUsed/>
    <w:pPr>
      <w:ind w:leftChars="2500" w:left="100"/>
    </w:pPr>
  </w:style>
  <w:style w:type="paragraph" w:styleId="aa">
    <w:name w:val="Balloon Text"/>
    <w:basedOn w:val="a"/>
    <w:link w:val="Char5"/>
    <w:uiPriority w:val="99"/>
    <w:semiHidden/>
    <w:unhideWhenUsed/>
    <w:rPr>
      <w:sz w:val="18"/>
      <w:szCs w:val="18"/>
    </w:rPr>
  </w:style>
  <w:style w:type="paragraph" w:styleId="ab">
    <w:name w:val="footer"/>
    <w:basedOn w:val="a"/>
    <w:link w:val="Char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Char7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880"/>
        <w:tab w:val="right" w:leader="dot" w:pos="10456"/>
      </w:tabs>
      <w:spacing w:before="120"/>
      <w:ind w:leftChars="0" w:left="420" w:hanging="420"/>
    </w:pPr>
    <w:rPr>
      <w:bCs/>
      <w:sz w:val="21"/>
      <w:szCs w:val="20"/>
    </w:rPr>
  </w:style>
  <w:style w:type="paragraph" w:styleId="40">
    <w:name w:val="toc 4"/>
    <w:basedOn w:val="a"/>
    <w:next w:val="a"/>
    <w:uiPriority w:val="39"/>
    <w:unhideWhenUsed/>
    <w:pPr>
      <w:ind w:left="660"/>
    </w:pPr>
    <w:rPr>
      <w:rFonts w:asciiTheme="minorHAnsi" w:eastAsiaTheme="minorHAnsi"/>
      <w:sz w:val="20"/>
      <w:szCs w:val="20"/>
    </w:rPr>
  </w:style>
  <w:style w:type="paragraph" w:styleId="60">
    <w:name w:val="toc 6"/>
    <w:basedOn w:val="a"/>
    <w:next w:val="a"/>
    <w:uiPriority w:val="39"/>
    <w:unhideWhenUsed/>
    <w:pPr>
      <w:ind w:left="1100"/>
    </w:pPr>
    <w:rPr>
      <w:rFonts w:asciiTheme="minorHAnsi" w:eastAsiaTheme="minorHAnsi"/>
      <w:sz w:val="20"/>
      <w:szCs w:val="20"/>
    </w:rPr>
  </w:style>
  <w:style w:type="paragraph" w:styleId="31">
    <w:name w:val="Body Text Indent 3"/>
    <w:basedOn w:val="a"/>
    <w:link w:val="3Char0"/>
    <w:uiPriority w:val="99"/>
    <w:semiHidden/>
    <w:unhideWhenUsed/>
    <w:pPr>
      <w:spacing w:after="120"/>
      <w:ind w:left="420"/>
    </w:pPr>
    <w:rPr>
      <w:sz w:val="16"/>
      <w:szCs w:val="16"/>
    </w:rPr>
  </w:style>
  <w:style w:type="paragraph" w:styleId="20">
    <w:name w:val="toc 2"/>
    <w:basedOn w:val="a"/>
    <w:next w:val="a"/>
    <w:uiPriority w:val="39"/>
    <w:unhideWhenUsed/>
    <w:qFormat/>
    <w:pPr>
      <w:spacing w:before="120"/>
    </w:pPr>
    <w:rPr>
      <w:iCs/>
      <w:sz w:val="21"/>
      <w:szCs w:val="20"/>
    </w:rPr>
  </w:style>
  <w:style w:type="paragraph" w:styleId="90">
    <w:name w:val="toc 9"/>
    <w:basedOn w:val="a"/>
    <w:next w:val="a"/>
    <w:uiPriority w:val="39"/>
    <w:unhideWhenUsed/>
    <w:pPr>
      <w:ind w:left="1760"/>
    </w:pPr>
    <w:rPr>
      <w:rFonts w:asciiTheme="minorHAnsi" w:eastAsiaTheme="minorHAnsi"/>
      <w:sz w:val="20"/>
      <w:szCs w:val="20"/>
    </w:rPr>
  </w:style>
  <w:style w:type="paragraph" w:styleId="ad">
    <w:name w:val="Title"/>
    <w:basedOn w:val="10"/>
    <w:next w:val="1"/>
    <w:link w:val="Char8"/>
    <w:uiPriority w:val="10"/>
    <w:qFormat/>
    <w:pPr>
      <w:spacing w:before="163"/>
      <w:ind w:firstLine="480"/>
    </w:pPr>
    <w:rPr>
      <w:rFonts w:eastAsia="黑体"/>
      <w:b/>
      <w:color w:val="2B67F5"/>
      <w:sz w:val="52"/>
      <w:lang w:val="zh-CN"/>
    </w:rPr>
  </w:style>
  <w:style w:type="paragraph" w:styleId="ae">
    <w:name w:val="annotation subject"/>
    <w:basedOn w:val="a4"/>
    <w:next w:val="a4"/>
    <w:link w:val="Char9"/>
    <w:uiPriority w:val="99"/>
    <w:semiHidden/>
    <w:unhideWhenUsed/>
    <w:rPr>
      <w:b/>
      <w:bCs/>
    </w:rPr>
  </w:style>
  <w:style w:type="table" w:styleId="af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Emphasis"/>
    <w:basedOn w:val="a0"/>
    <w:uiPriority w:val="20"/>
    <w:qFormat/>
    <w:rPr>
      <w:i/>
      <w:iCs/>
    </w:rPr>
  </w:style>
  <w:style w:type="character" w:styleId="af2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3">
    <w:name w:val="annotation reference"/>
    <w:basedOn w:val="a0"/>
    <w:uiPriority w:val="99"/>
    <w:semiHidden/>
    <w:unhideWhenUsed/>
    <w:rPr>
      <w:sz w:val="18"/>
      <w:szCs w:val="18"/>
    </w:rPr>
  </w:style>
  <w:style w:type="character" w:customStyle="1" w:styleId="Char7">
    <w:name w:val="页眉 Char"/>
    <w:basedOn w:val="a0"/>
    <w:link w:val="ac"/>
    <w:rPr>
      <w:sz w:val="18"/>
      <w:szCs w:val="18"/>
    </w:rPr>
  </w:style>
  <w:style w:type="character" w:customStyle="1" w:styleId="Char6">
    <w:name w:val="页脚 Char"/>
    <w:basedOn w:val="a0"/>
    <w:link w:val="ab"/>
    <w:uiPriority w:val="99"/>
    <w:rPr>
      <w:sz w:val="18"/>
      <w:szCs w:val="18"/>
    </w:rPr>
  </w:style>
  <w:style w:type="paragraph" w:styleId="af4">
    <w:name w:val="No Spacing"/>
    <w:link w:val="Chara"/>
    <w:uiPriority w:val="1"/>
    <w:qFormat/>
    <w:rPr>
      <w:rFonts w:asciiTheme="minorHAnsi" w:eastAsiaTheme="minorEastAsia" w:hAnsiTheme="minorHAnsi" w:cstheme="minorBidi"/>
      <w:sz w:val="22"/>
      <w:szCs w:val="21"/>
    </w:rPr>
  </w:style>
  <w:style w:type="character" w:customStyle="1" w:styleId="Chara">
    <w:name w:val="无间隔 Char"/>
    <w:basedOn w:val="a0"/>
    <w:link w:val="af4"/>
    <w:uiPriority w:val="1"/>
    <w:rPr>
      <w:kern w:val="0"/>
      <w:sz w:val="22"/>
    </w:rPr>
  </w:style>
  <w:style w:type="character" w:customStyle="1" w:styleId="1Char">
    <w:name w:val="标题 1 Char"/>
    <w:basedOn w:val="a0"/>
    <w:link w:val="1"/>
    <w:rPr>
      <w:rFonts w:ascii="Segoe UI" w:eastAsia="黑体" w:hAnsi="Segoe UI" w:cs="Times New Roman"/>
      <w:b/>
      <w:bCs/>
      <w:color w:val="000000" w:themeColor="text1"/>
      <w:kern w:val="52"/>
      <w:sz w:val="28"/>
      <w:szCs w:val="24"/>
      <w:lang w:eastAsia="zh-TW"/>
    </w:rPr>
  </w:style>
  <w:style w:type="character" w:customStyle="1" w:styleId="Char1">
    <w:name w:val="正文文本 Char"/>
    <w:basedOn w:val="a0"/>
    <w:link w:val="a5"/>
    <w:rPr>
      <w:rFonts w:ascii="Times New Roman" w:eastAsia="DFKai-SB" w:hAnsi="Times New Roman" w:cs="Times New Roman"/>
      <w:kern w:val="0"/>
      <w:sz w:val="22"/>
      <w:szCs w:val="20"/>
      <w:lang w:eastAsia="zh-TW"/>
    </w:rPr>
  </w:style>
  <w:style w:type="paragraph" w:styleId="af5">
    <w:name w:val="List Paragraph"/>
    <w:basedOn w:val="a"/>
    <w:uiPriority w:val="34"/>
    <w:qFormat/>
    <w:pPr>
      <w:ind w:firstLine="420"/>
    </w:pPr>
  </w:style>
  <w:style w:type="paragraph" w:customStyle="1" w:styleId="TOC1">
    <w:name w:val="TOC 标题1"/>
    <w:basedOn w:val="10"/>
    <w:next w:val="a"/>
    <w:uiPriority w:val="39"/>
    <w:unhideWhenUsed/>
    <w:qFormat/>
    <w:pPr>
      <w:keepNext/>
      <w:keepLines/>
      <w:spacing w:before="240"/>
    </w:pPr>
    <w:rPr>
      <w:rFonts w:asciiTheme="majorHAnsi" w:eastAsiaTheme="majorEastAsia" w:hAnsiTheme="majorHAnsi" w:cstheme="majorBidi"/>
      <w:bCs w:val="0"/>
      <w:color w:val="2B67F5"/>
      <w:kern w:val="0"/>
      <w:szCs w:val="32"/>
    </w:rPr>
  </w:style>
  <w:style w:type="character" w:customStyle="1" w:styleId="Char5">
    <w:name w:val="批注框文本 Char"/>
    <w:basedOn w:val="a0"/>
    <w:link w:val="aa"/>
    <w:uiPriority w:val="99"/>
    <w:semiHidden/>
    <w:rPr>
      <w:rFonts w:ascii="Times New Roman" w:eastAsia="PMingLiU" w:hAnsi="Times New Roman" w:cs="Times New Roman"/>
      <w:sz w:val="18"/>
      <w:szCs w:val="18"/>
      <w:lang w:eastAsia="zh-TW"/>
    </w:rPr>
  </w:style>
  <w:style w:type="character" w:customStyle="1" w:styleId="2Char">
    <w:name w:val="标题 2 Char"/>
    <w:basedOn w:val="a0"/>
    <w:link w:val="2"/>
    <w:rPr>
      <w:rFonts w:ascii="Segoe UI" w:eastAsia="黑体" w:hAnsi="Segoe UI" w:cstheme="majorBidi"/>
      <w:bCs/>
      <w:color w:val="000000" w:themeColor="text1"/>
      <w:sz w:val="24"/>
      <w:szCs w:val="32"/>
    </w:rPr>
  </w:style>
  <w:style w:type="character" w:customStyle="1" w:styleId="4Char">
    <w:name w:val="标题 4 Char"/>
    <w:basedOn w:val="a0"/>
    <w:link w:val="4"/>
    <w:rPr>
      <w:rFonts w:ascii="Segoe UI" w:eastAsia="黑体" w:hAnsi="Segoe UI" w:cstheme="majorBidi"/>
      <w:bCs/>
      <w:color w:val="000000" w:themeColor="text1"/>
      <w:sz w:val="22"/>
      <w:szCs w:val="28"/>
    </w:rPr>
  </w:style>
  <w:style w:type="character" w:customStyle="1" w:styleId="6Char">
    <w:name w:val="标题 6 Char"/>
    <w:basedOn w:val="a0"/>
    <w:link w:val="6"/>
    <w:rPr>
      <w:rFonts w:asciiTheme="majorHAnsi" w:eastAsiaTheme="majorEastAsia" w:hAnsiTheme="majorHAnsi" w:cstheme="majorBidi"/>
      <w:b/>
      <w:bCs/>
      <w:color w:val="000000" w:themeColor="text1"/>
      <w:sz w:val="22"/>
      <w:szCs w:val="24"/>
    </w:rPr>
  </w:style>
  <w:style w:type="character" w:customStyle="1" w:styleId="Char2">
    <w:name w:val="正文文本缩进 Char"/>
    <w:basedOn w:val="a0"/>
    <w:link w:val="a6"/>
    <w:uiPriority w:val="99"/>
    <w:rPr>
      <w:rFonts w:ascii="Times New Roman" w:eastAsia="宋体" w:hAnsi="Times New Roman" w:cs="Times New Roman"/>
      <w:sz w:val="24"/>
      <w:szCs w:val="20"/>
      <w:lang w:eastAsia="zh-TW"/>
    </w:rPr>
  </w:style>
  <w:style w:type="character" w:customStyle="1" w:styleId="Char4">
    <w:name w:val="日期 Char"/>
    <w:basedOn w:val="a0"/>
    <w:link w:val="a9"/>
    <w:uiPriority w:val="99"/>
    <w:semiHidden/>
    <w:rPr>
      <w:rFonts w:ascii="Times New Roman" w:eastAsia="宋体" w:hAnsi="Times New Roman" w:cs="Times New Roman"/>
      <w:sz w:val="24"/>
      <w:szCs w:val="20"/>
      <w:lang w:eastAsia="zh-TW"/>
    </w:rPr>
  </w:style>
  <w:style w:type="character" w:customStyle="1" w:styleId="Char">
    <w:name w:val="题注 Char"/>
    <w:basedOn w:val="a0"/>
    <w:link w:val="a3"/>
    <w:qFormat/>
    <w:rPr>
      <w:rFonts w:ascii="Arial" w:hAnsi="Arial" w:cs="Arial"/>
      <w:i/>
      <w:iCs/>
      <w:kern w:val="0"/>
      <w:sz w:val="22"/>
      <w:szCs w:val="20"/>
      <w:lang w:val="en-GB" w:eastAsia="en-US"/>
    </w:rPr>
  </w:style>
  <w:style w:type="character" w:customStyle="1" w:styleId="Char3">
    <w:name w:val="纯文本 Char"/>
    <w:basedOn w:val="a0"/>
    <w:link w:val="a8"/>
    <w:rPr>
      <w:rFonts w:ascii="Arial" w:eastAsia="宋体" w:hAnsi="Arial" w:cs="Courier New"/>
      <w:kern w:val="0"/>
      <w:sz w:val="16"/>
      <w:szCs w:val="20"/>
      <w:lang w:val="en-GB" w:eastAsia="en-US"/>
    </w:rPr>
  </w:style>
  <w:style w:type="character" w:customStyle="1" w:styleId="3Char0">
    <w:name w:val="正文文本缩进 3 Char"/>
    <w:basedOn w:val="a0"/>
    <w:link w:val="31"/>
    <w:uiPriority w:val="99"/>
    <w:semiHidden/>
    <w:qFormat/>
    <w:rPr>
      <w:rFonts w:ascii="Times New Roman" w:eastAsia="宋体" w:hAnsi="Times New Roman" w:cs="Times New Roman"/>
      <w:sz w:val="16"/>
      <w:szCs w:val="16"/>
      <w:lang w:eastAsia="zh-TW"/>
    </w:rPr>
  </w:style>
  <w:style w:type="character" w:customStyle="1" w:styleId="3Char">
    <w:name w:val="标题 3 Char"/>
    <w:basedOn w:val="a0"/>
    <w:link w:val="3"/>
    <w:qFormat/>
    <w:rPr>
      <w:rFonts w:ascii="Segoe UI" w:eastAsia="黑体" w:hAnsi="Segoe UI"/>
      <w:bCs/>
      <w:color w:val="000000" w:themeColor="text1"/>
      <w:sz w:val="24"/>
      <w:szCs w:val="32"/>
    </w:rPr>
  </w:style>
  <w:style w:type="character" w:customStyle="1" w:styleId="A50">
    <w:name w:val="A5"/>
    <w:uiPriority w:val="99"/>
    <w:rPr>
      <w:rFonts w:cs="Cambria"/>
      <w:color w:val="000000"/>
      <w:sz w:val="18"/>
      <w:szCs w:val="18"/>
    </w:rPr>
  </w:style>
  <w:style w:type="paragraph" w:customStyle="1" w:styleId="Pa13">
    <w:name w:val="Pa13"/>
    <w:basedOn w:val="a"/>
    <w:next w:val="a"/>
    <w:uiPriority w:val="99"/>
    <w:pPr>
      <w:autoSpaceDE w:val="0"/>
      <w:autoSpaceDN w:val="0"/>
      <w:spacing w:line="220" w:lineRule="atLeast"/>
    </w:pPr>
    <w:rPr>
      <w:rFonts w:ascii="Cambria" w:eastAsiaTheme="minorEastAsia" w:hAnsi="Cambria"/>
      <w:color w:val="auto"/>
      <w:kern w:val="0"/>
      <w:szCs w:val="24"/>
    </w:rPr>
  </w:style>
  <w:style w:type="character" w:customStyle="1" w:styleId="11">
    <w:name w:val="明显强调1"/>
    <w:basedOn w:val="a0"/>
    <w:uiPriority w:val="21"/>
    <w:qFormat/>
    <w:rPr>
      <w:i/>
      <w:iCs/>
      <w:color w:val="2B67F5"/>
    </w:rPr>
  </w:style>
  <w:style w:type="character" w:customStyle="1" w:styleId="5Char">
    <w:name w:val="标题 5 Char"/>
    <w:basedOn w:val="a0"/>
    <w:link w:val="5"/>
    <w:qFormat/>
    <w:rPr>
      <w:rFonts w:ascii="Arial" w:hAnsi="Arial" w:cs="Arial"/>
      <w:kern w:val="0"/>
      <w:sz w:val="22"/>
      <w:szCs w:val="20"/>
      <w:u w:val="single"/>
      <w:lang w:val="en-GB" w:eastAsia="en-US"/>
    </w:rPr>
  </w:style>
  <w:style w:type="character" w:customStyle="1" w:styleId="7Char">
    <w:name w:val="标题 7 Char"/>
    <w:basedOn w:val="a0"/>
    <w:link w:val="7"/>
    <w:uiPriority w:val="99"/>
    <w:rPr>
      <w:rFonts w:ascii="Arial" w:hAnsi="Arial" w:cs="Arial"/>
      <w:i/>
      <w:iCs/>
      <w:kern w:val="0"/>
      <w:sz w:val="22"/>
      <w:szCs w:val="20"/>
      <w:lang w:val="en-GB" w:eastAsia="en-US"/>
    </w:rPr>
  </w:style>
  <w:style w:type="character" w:customStyle="1" w:styleId="8Char">
    <w:name w:val="标题 8 Char"/>
    <w:basedOn w:val="a0"/>
    <w:link w:val="8"/>
    <w:uiPriority w:val="99"/>
    <w:rPr>
      <w:rFonts w:ascii="Arial" w:hAnsi="Arial" w:cs="Arial"/>
      <w:b/>
      <w:bCs/>
      <w:kern w:val="0"/>
      <w:sz w:val="18"/>
      <w:szCs w:val="20"/>
      <w:lang w:val="en-GB" w:eastAsia="en-US"/>
    </w:rPr>
  </w:style>
  <w:style w:type="character" w:customStyle="1" w:styleId="9Char">
    <w:name w:val="标题 9 Char"/>
    <w:basedOn w:val="a0"/>
    <w:link w:val="9"/>
    <w:uiPriority w:val="99"/>
    <w:rPr>
      <w:rFonts w:ascii="Arial" w:hAnsi="Arial" w:cs="Arial"/>
      <w:b/>
      <w:bCs/>
      <w:color w:val="0000FF"/>
      <w:kern w:val="0"/>
      <w:sz w:val="16"/>
      <w:szCs w:val="20"/>
      <w:lang w:val="en-GB" w:eastAsia="en-US"/>
    </w:rPr>
  </w:style>
  <w:style w:type="paragraph" w:customStyle="1" w:styleId="Default">
    <w:name w:val="Default"/>
    <w:uiPriority w:val="9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Pa27">
    <w:name w:val="Pa27"/>
    <w:basedOn w:val="Default"/>
    <w:next w:val="Default"/>
    <w:uiPriority w:val="99"/>
    <w:qFormat/>
    <w:pPr>
      <w:spacing w:line="220" w:lineRule="atLeast"/>
    </w:pPr>
    <w:rPr>
      <w:rFonts w:ascii="Cambria" w:hAnsi="Cambria" w:cstheme="minorBidi"/>
      <w:color w:val="auto"/>
    </w:rPr>
  </w:style>
  <w:style w:type="paragraph" w:customStyle="1" w:styleId="Pa16">
    <w:name w:val="Pa16"/>
    <w:basedOn w:val="Default"/>
    <w:next w:val="Default"/>
    <w:uiPriority w:val="99"/>
    <w:pPr>
      <w:spacing w:line="220" w:lineRule="atLeast"/>
    </w:pPr>
    <w:rPr>
      <w:rFonts w:ascii="Cambria" w:hAnsi="Cambria" w:cstheme="minorBidi"/>
      <w:color w:val="auto"/>
    </w:rPr>
  </w:style>
  <w:style w:type="paragraph" w:customStyle="1" w:styleId="Pa17">
    <w:name w:val="Pa17"/>
    <w:basedOn w:val="Default"/>
    <w:next w:val="Default"/>
    <w:uiPriority w:val="99"/>
    <w:qFormat/>
    <w:pPr>
      <w:spacing w:line="220" w:lineRule="atLeast"/>
    </w:pPr>
    <w:rPr>
      <w:rFonts w:ascii="Cambria" w:hAnsi="Cambria" w:cstheme="minorBidi"/>
      <w:color w:val="auto"/>
    </w:rPr>
  </w:style>
  <w:style w:type="character" w:customStyle="1" w:styleId="Char0">
    <w:name w:val="批注文字 Char"/>
    <w:basedOn w:val="a0"/>
    <w:link w:val="a4"/>
    <w:uiPriority w:val="99"/>
    <w:qFormat/>
    <w:rPr>
      <w:rFonts w:ascii="Calibri" w:eastAsia="宋体" w:hAnsi="Calibri"/>
      <w:color w:val="000000" w:themeColor="text1"/>
      <w:sz w:val="24"/>
    </w:rPr>
  </w:style>
  <w:style w:type="character" w:customStyle="1" w:styleId="Char8">
    <w:name w:val="标题 Char"/>
    <w:basedOn w:val="a0"/>
    <w:link w:val="ad"/>
    <w:uiPriority w:val="10"/>
    <w:qFormat/>
    <w:rPr>
      <w:rFonts w:ascii="Segoe UI" w:eastAsia="黑体" w:hAnsi="Segoe UI"/>
      <w:b/>
      <w:bCs/>
      <w:color w:val="2B67F5"/>
      <w:sz w:val="52"/>
      <w:szCs w:val="20"/>
      <w:lang w:val="zh-CN"/>
    </w:rPr>
  </w:style>
  <w:style w:type="paragraph" w:customStyle="1" w:styleId="Figurecaption">
    <w:name w:val="Figure caption"/>
    <w:basedOn w:val="a"/>
    <w:pPr>
      <w:widowControl/>
      <w:numPr>
        <w:numId w:val="2"/>
      </w:numPr>
      <w:spacing w:line="200" w:lineRule="exact"/>
      <w:ind w:right="360" w:firstLine="0"/>
      <w:jc w:val="both"/>
    </w:pPr>
    <w:rPr>
      <w:rFonts w:ascii="Arial" w:hAnsi="Arial" w:cs="Arial"/>
      <w:color w:val="auto"/>
      <w:kern w:val="0"/>
      <w:sz w:val="18"/>
      <w:szCs w:val="20"/>
      <w:lang w:eastAsia="en-US"/>
    </w:rPr>
  </w:style>
  <w:style w:type="table" w:customStyle="1" w:styleId="5-31">
    <w:name w:val="网格表 5 深色 - 着色 3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12">
    <w:name w:val="网格型浅色1"/>
    <w:basedOn w:val="a1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6">
    <w:name w:val="图表表格标题"/>
    <w:basedOn w:val="a3"/>
    <w:link w:val="Charb"/>
    <w:qFormat/>
    <w:pPr>
      <w:jc w:val="center"/>
    </w:pPr>
    <w:rPr>
      <w:rFonts w:ascii="Segoe UI" w:hAnsi="Segoe UI"/>
      <w:b/>
      <w:i w:val="0"/>
    </w:rPr>
  </w:style>
  <w:style w:type="paragraph" w:customStyle="1" w:styleId="af7">
    <w:name w:val="表格正文"/>
    <w:basedOn w:val="a"/>
    <w:link w:val="Charc"/>
    <w:qFormat/>
    <w:pPr>
      <w:ind w:leftChars="0" w:left="0"/>
    </w:pPr>
  </w:style>
  <w:style w:type="character" w:customStyle="1" w:styleId="Charb">
    <w:name w:val="图表表格标题 Char"/>
    <w:basedOn w:val="Char"/>
    <w:link w:val="af6"/>
    <w:rPr>
      <w:rFonts w:ascii="Segoe UI" w:eastAsia="宋体" w:hAnsi="Segoe UI" w:cs="Arial"/>
      <w:b/>
      <w:i w:val="0"/>
      <w:iCs/>
      <w:color w:val="000000" w:themeColor="text1"/>
      <w:kern w:val="0"/>
      <w:sz w:val="22"/>
      <w:szCs w:val="20"/>
      <w:lang w:val="en-GB" w:eastAsia="en-US"/>
    </w:rPr>
  </w:style>
  <w:style w:type="character" w:styleId="af8">
    <w:name w:val="Placeholder Text"/>
    <w:basedOn w:val="a0"/>
    <w:uiPriority w:val="99"/>
    <w:semiHidden/>
    <w:qFormat/>
    <w:rPr>
      <w:color w:val="808080"/>
    </w:rPr>
  </w:style>
  <w:style w:type="character" w:customStyle="1" w:styleId="Charc">
    <w:name w:val="表格正文 Char"/>
    <w:basedOn w:val="a0"/>
    <w:link w:val="af7"/>
    <w:rPr>
      <w:rFonts w:ascii="Segoe UI" w:eastAsia="宋体" w:hAnsi="Segoe UI"/>
      <w:color w:val="000000" w:themeColor="text1"/>
      <w:sz w:val="22"/>
    </w:rPr>
  </w:style>
  <w:style w:type="paragraph" w:styleId="af9">
    <w:name w:val="Intense Quote"/>
    <w:basedOn w:val="a"/>
    <w:next w:val="a"/>
    <w:link w:val="Chard"/>
    <w:uiPriority w:val="30"/>
    <w:qFormat/>
    <w:pPr>
      <w:pBdr>
        <w:top w:val="single" w:sz="4" w:space="10" w:color="2B67F5"/>
        <w:bottom w:val="single" w:sz="4" w:space="10" w:color="2B67F5"/>
      </w:pBdr>
      <w:spacing w:before="360" w:after="360"/>
      <w:ind w:left="864" w:right="864"/>
      <w:jc w:val="center"/>
    </w:pPr>
    <w:rPr>
      <w:i/>
      <w:iCs/>
      <w:color w:val="2B67F5"/>
    </w:rPr>
  </w:style>
  <w:style w:type="character" w:customStyle="1" w:styleId="Chard">
    <w:name w:val="明显引用 Char"/>
    <w:basedOn w:val="a0"/>
    <w:link w:val="af9"/>
    <w:uiPriority w:val="30"/>
    <w:rPr>
      <w:rFonts w:ascii="Segoe UI" w:eastAsia="宋体" w:hAnsi="Segoe UI"/>
      <w:i/>
      <w:iCs/>
      <w:color w:val="2B67F5"/>
      <w:sz w:val="22"/>
    </w:rPr>
  </w:style>
  <w:style w:type="character" w:customStyle="1" w:styleId="13">
    <w:name w:val="明显参考1"/>
    <w:basedOn w:val="a0"/>
    <w:uiPriority w:val="32"/>
    <w:qFormat/>
    <w:rPr>
      <w:b/>
      <w:bCs/>
      <w:smallCaps/>
      <w:color w:val="2B67F5"/>
      <w:spacing w:val="5"/>
    </w:rPr>
  </w:style>
  <w:style w:type="character" w:customStyle="1" w:styleId="text-only1">
    <w:name w:val="text-only1"/>
    <w:basedOn w:val="a0"/>
    <w:qFormat/>
  </w:style>
  <w:style w:type="character" w:customStyle="1" w:styleId="Char9">
    <w:name w:val="批注主题 Char"/>
    <w:basedOn w:val="Char0"/>
    <w:link w:val="ae"/>
    <w:uiPriority w:val="99"/>
    <w:semiHidden/>
    <w:rPr>
      <w:rFonts w:ascii="Segoe UI" w:eastAsia="宋体" w:hAnsi="Segoe UI"/>
      <w:b/>
      <w:bCs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package" Target="embeddings/Microsoft_Excel____1.xlsx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0B22068AE54895AE3BBD357AD7B9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3DFF19-A920-4BAA-918A-380F63C559CF}"/>
      </w:docPartPr>
      <w:docPartBody>
        <w:p w:rsidR="00855248" w:rsidRDefault="007E5A69">
          <w:pPr>
            <w:pStyle w:val="EF0B22068AE54895AE3BBD357AD7B934"/>
          </w:pPr>
          <w:r>
            <w:rPr>
              <w:rStyle w:val="a3"/>
            </w:rPr>
            <w:t>[</w:t>
          </w:r>
          <w:r>
            <w:rPr>
              <w:rStyle w:val="a3"/>
            </w:rPr>
            <w:t>标题</w:t>
          </w:r>
          <w:r>
            <w:rPr>
              <w:rStyle w:val="a3"/>
            </w:rPr>
            <w:t>]</w:t>
          </w:r>
        </w:p>
      </w:docPartBody>
    </w:docPart>
    <w:docPart>
      <w:docPartPr>
        <w:name w:val="7B09A69BD1A04360A7860360BFD100D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267D364-7EDA-44FB-BD65-93D2060E7C3D}"/>
      </w:docPartPr>
      <w:docPartBody>
        <w:p w:rsidR="00855248" w:rsidRDefault="007E5A69">
          <w:pPr>
            <w:pStyle w:val="7B09A69BD1A04360A7860360BFD100D7"/>
          </w:pPr>
          <w:r>
            <w:rPr>
              <w:rStyle w:val="a3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altName w:val="Microsoft JhengHei Light"/>
    <w:charset w:val="88"/>
    <w:family w:val="script"/>
    <w:pitch w:val="fixed"/>
    <w:sig w:usb0="00000000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E47"/>
    <w:rsid w:val="00174A95"/>
    <w:rsid w:val="00185BAD"/>
    <w:rsid w:val="00532E47"/>
    <w:rsid w:val="005E159D"/>
    <w:rsid w:val="00631247"/>
    <w:rsid w:val="007A480C"/>
    <w:rsid w:val="007C402E"/>
    <w:rsid w:val="007D101B"/>
    <w:rsid w:val="007E0145"/>
    <w:rsid w:val="007E5A69"/>
    <w:rsid w:val="00855248"/>
    <w:rsid w:val="009A6D9E"/>
    <w:rsid w:val="009B2461"/>
    <w:rsid w:val="009C258B"/>
    <w:rsid w:val="009E07A9"/>
    <w:rsid w:val="00C45B09"/>
    <w:rsid w:val="00C570EE"/>
    <w:rsid w:val="00CB3B16"/>
    <w:rsid w:val="00CF5793"/>
    <w:rsid w:val="00D076A4"/>
    <w:rsid w:val="00E54F2F"/>
    <w:rsid w:val="00E56A16"/>
    <w:rsid w:val="00F4268C"/>
    <w:rsid w:val="00FA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EF0B22068AE54895AE3BBD357AD7B934">
    <w:name w:val="EF0B22068AE54895AE3BBD357AD7B934"/>
    <w:pPr>
      <w:widowControl w:val="0"/>
      <w:jc w:val="both"/>
    </w:pPr>
    <w:rPr>
      <w:kern w:val="2"/>
      <w:sz w:val="21"/>
      <w:szCs w:val="22"/>
    </w:rPr>
  </w:style>
  <w:style w:type="paragraph" w:customStyle="1" w:styleId="7B09A69BD1A04360A7860360BFD100D7">
    <w:name w:val="7B09A69BD1A04360A7860360BFD100D7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604</Words>
  <Characters>3447</Characters>
  <Application>Microsoft Office Word</Application>
  <DocSecurity>0</DocSecurity>
  <Lines>28</Lines>
  <Paragraphs>8</Paragraphs>
  <ScaleCrop>false</ScaleCrop>
  <Company>HORIZON</Company>
  <LinksUpToDate>false</LinksUpToDate>
  <CharactersWithSpaces>4043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DDR颗粒眼图调试</dc:title>
  <dc:creator>xiang.cai</dc:creator>
  <cp:lastModifiedBy>qishuai.wang</cp:lastModifiedBy>
  <cp:revision>2</cp:revision>
  <dcterms:created xsi:type="dcterms:W3CDTF">2021-05-28T10:31:00Z</dcterms:created>
  <dcterms:modified xsi:type="dcterms:W3CDTF">2021-12-07T12:32:00Z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