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孪智融合配电系统运行仿真软件研发计划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8"/>
        </w:rPr>
        <w:t>研发计划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更新日期：2026-07-09</w:t>
      </w:r>
    </w:p>
    <w:p>
      <w:pPr>
        <w:spacing w:after="160" w:line="288" w:lineRule="auto"/>
      </w:pPr>
      <w:r>
        <w:rPr>
          <w:rFonts w:ascii="宋体" w:hAnsi="宋体" w:eastAsia="宋体"/>
          <w:b w:val="0"/>
          <w:sz w:val="21"/>
        </w:rPr>
        <w:t>技术基线：以 V2Sim 为基础仿真内核，复用其交通运行、电动汽车出行、充电站运行、配电网计算及统计分析能力，在此基础上构建面向课题业务的完整仿真系统。仿真系统负责统一组织数据、模型、时序、事件、状态、控制、指标、存储、回放和可视化，并为孪生体、智能体及业务应用提供标准交互接口。</w:t>
      </w:r>
    </w:p>
    <w:tbl>
      <w:tblPr>
        <w:tblStyle w:val="18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247"/>
        <w:gridCol w:w="6066"/>
        <w:gridCol w:w="6350"/>
      </w:tblGrid>
      <w:tr>
        <w:trPr>
          <w:cantSplit/>
          <w:tblHeader w:val="true"/>
        </w:trPr>
        <w:tc>
          <w:tcPr>
            <w:tcW w:type="dxa" w:w="1134"/>
            <w:vAlign w:val="center"/>
            <w:shd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月份</w:t>
            </w:r>
          </w:p>
        </w:tc>
        <w:tc>
          <w:tcPr>
            <w:tcW w:type="dxa" w:w="1247"/>
            <w:vAlign w:val="center"/>
            <w:shd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6066"/>
            <w:vAlign w:val="center"/>
            <w:shd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研究进度安排</w:t>
            </w:r>
          </w:p>
        </w:tc>
        <w:tc>
          <w:tcPr>
            <w:tcW w:type="dxa" w:w="6350"/>
            <w:vAlign w:val="center"/>
            <w:shd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研究成果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2026.07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7.8-7.14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梳理仿真系统建设目标、业务边界与功能需求；完成 V2Sim 现有能力盘点，明确可直接复用、需要改造和需要新增的系统能力。</w:t>
            </w:r>
          </w:p>
        </w:tc>
        <w:tc>
          <w:tcPr>
            <w:tcW w:type="dxa" w:w="63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仿真系统需求清单；V2Sim 基线能力与系统需求对照表；仿真系统建设任务清单。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2026.07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7.15-7.21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完成仿真系统总体架构设计，明确数据管理、模型管理、仿真运行、交互接口、实验管理、结果存储与可视化等模块的边界、调用关系和数据流。</w:t>
            </w:r>
          </w:p>
        </w:tc>
        <w:tc>
          <w:tcPr>
            <w:tcW w:type="dxa" w:w="63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仿真系统总体架构设计；模块划分与数据流说明；软件设计规格初稿。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2026.07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7.22-7.28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建立仿真系统统一数据模型，定义配电网、道路、车辆、充电站、分布式资源、负荷、事件及运行指标的数据结构，完成基础数据导入规范设计。</w:t>
            </w:r>
          </w:p>
        </w:tc>
        <w:tc>
          <w:tcPr>
            <w:tcW w:type="dxa" w:w="63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仿真系统数据字典；基础数据模板；数据导入与校验规范。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2026.07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7.29-8.4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搭建仿真系统代码骨架和通用运行框架，封装 V2Sim 仿真内核，形成仿真任务创建、参数配置、初始化、启动、暂停、终止和结果输出的统一流程。</w:t>
            </w:r>
          </w:p>
        </w:tc>
        <w:tc>
          <w:tcPr>
            <w:tcW w:type="dxa" w:w="63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仿真系统代码骨架；V2Sim 内核适配模块；可运行的仿真任务管理流程。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2026.08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8.5-8.11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完成车辆、道路、充电站和配电网模型接入，建立车-路-站-网对象映射关系与统一时钟驱动机制，实现多模型协同推进。</w:t>
            </w:r>
          </w:p>
        </w:tc>
        <w:tc>
          <w:tcPr>
            <w:tcW w:type="dxa" w:w="63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车-路-站-网基础模型库；对象映射关系；联合仿真运行模块。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2026.08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8.12-8.18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开发仿真状态更新与事件驱动机制，实现车辆出行、充电排队、功率变化、交通拥堵、设备状态及故障事件的连续演化与联动更新。</w:t>
            </w:r>
          </w:p>
        </w:tc>
        <w:tc>
          <w:tcPr>
            <w:tcW w:type="dxa" w:w="63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状态更新模块；事件注入与响应模块；连续运行验证记录。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2026.08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8.19-8.25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设计并开发仿真系统统一交互接口，规范状态、动作、事件、参数和评价指标的传输格式，为孪生体、智能体和业务应用接入提供标准接口。</w:t>
            </w:r>
          </w:p>
        </w:tc>
        <w:tc>
          <w:tcPr>
            <w:tcW w:type="dxa" w:w="63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仿真系统接口规范；状态查询、动作执行、事件注入和指标输出接口；接口调用样例。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2026.08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8.26-9.1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基于电动汽车承载力提升业务构建首个端到端仿真场景，贯通场景数据加载、联合仿真、控制动作执行、指标计算和结果输出流程。</w:t>
            </w:r>
          </w:p>
        </w:tc>
        <w:tc>
          <w:tcPr>
            <w:tcW w:type="dxa" w:w="63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电动汽车承载力提升场景仿真模块；基线案例；端到端运行结果。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2026.09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9.2-9.8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开发仿真实验管理与结果管理功能，实现多方案参数配置、批量运行、过程记录、结果对比和评价指标统计。</w:t>
            </w:r>
          </w:p>
        </w:tc>
        <w:tc>
          <w:tcPr>
            <w:tcW w:type="dxa" w:w="63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实验配置与批量运行模块；结果目录规范；多方案对比结果与指标报表。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2026.09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9.9-9.15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开发仿真过程存储、记忆与回放功能，形成关键状态、动作、事件和指标的全过程记录，实现指定时段查询与仿真过程复现。</w:t>
            </w:r>
          </w:p>
        </w:tc>
        <w:tc>
          <w:tcPr>
            <w:tcW w:type="dxa" w:w="63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仿真记录数据库；历史查询与回放模块；可复现的实验记录。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2026.09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9.16-9.22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开发仿真系统可视化与前后端实时交互功能，展示车-路-站-网运行状态、事件过程、控制动作和关键评价指标。</w:t>
            </w:r>
          </w:p>
        </w:tc>
        <w:tc>
          <w:tcPr>
            <w:tcW w:type="dxa" w:w="63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仿真可视化页面；前后端实时数据交互模块；系统演示流程。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2026.09</w:t>
            </w:r>
          </w:p>
        </w:tc>
        <w:tc>
          <w:tcPr>
            <w:tcW w:type="dxa" w:w="124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9.23-9.30</w:t>
            </w:r>
          </w:p>
        </w:tc>
        <w:tc>
          <w:tcPr>
            <w:tcW w:type="dxa" w:w="606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完成仿真系统集成联调、功能测试和问题修正，固化系统安装、配置、运行、接口和测试文档，形成可稳定运行和演示的阶段版本。</w:t>
            </w:r>
          </w:p>
        </w:tc>
        <w:tc>
          <w:tcPr>
            <w:tcW w:type="dxa" w:w="635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孪智融合配电系统运行仿真软件阶段版本；系统测试记录；开发与使用文档；阶段汇报材料。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2F8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阶段性成果</w:t>
            </w:r>
          </w:p>
        </w:tc>
        <w:tc>
          <w:tcPr>
            <w:tcW w:type="dxa" w:w="1247"/>
            <w:vAlign w:val="center"/>
            <w:shd w:fill="EAF2F8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2026.07</w:t>
            </w:r>
          </w:p>
        </w:tc>
        <w:tc>
          <w:tcPr>
            <w:tcW w:type="dxa" w:w="6066"/>
            <w:vAlign w:val="center"/>
            <w:shd w:fill="EAF2F8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完成仿真系统需求分析、总体架构、统一数据模型和通用运行框架设计，形成以 V2Sim 为基础内核的仿真系统代码骨架。</w:t>
            </w:r>
          </w:p>
        </w:tc>
        <w:tc>
          <w:tcPr>
            <w:tcW w:type="dxa" w:w="6350"/>
            <w:vAlign w:val="center"/>
            <w:shd w:fill="EAF2F8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仿真系统总体设计方案和可运行基础框架。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2F8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阶段性成果</w:t>
            </w:r>
          </w:p>
        </w:tc>
        <w:tc>
          <w:tcPr>
            <w:tcW w:type="dxa" w:w="1247"/>
            <w:vAlign w:val="center"/>
            <w:shd w:fill="EAF2F8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2026.08</w:t>
            </w:r>
          </w:p>
        </w:tc>
        <w:tc>
          <w:tcPr>
            <w:tcW w:type="dxa" w:w="6066"/>
            <w:vAlign w:val="center"/>
            <w:shd w:fill="EAF2F8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完成车-路-站-网联合仿真、状态更新、事件驱动和统一交互接口开发，贯通电动汽车承载力提升场景的端到端仿真流程。</w:t>
            </w:r>
          </w:p>
        </w:tc>
        <w:tc>
          <w:tcPr>
            <w:tcW w:type="dxa" w:w="6350"/>
            <w:vAlign w:val="center"/>
            <w:shd w:fill="EAF2F8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电动汽车承载力提升场景仿真模块和孪智交互接口。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2F8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阶段性成果</w:t>
            </w:r>
          </w:p>
        </w:tc>
        <w:tc>
          <w:tcPr>
            <w:tcW w:type="dxa" w:w="1247"/>
            <w:vAlign w:val="center"/>
            <w:shd w:fill="EAF2F8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2026.09</w:t>
            </w:r>
          </w:p>
        </w:tc>
        <w:tc>
          <w:tcPr>
            <w:tcW w:type="dxa" w:w="6066"/>
            <w:vAlign w:val="center"/>
            <w:shd w:fill="EAF2F8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完成实验管理、结果存储、记忆回放、可视化展示及系统联调测试，形成可稳定运行、可交互、可回放和可扩展的仿真系统阶段版本。</w:t>
            </w:r>
          </w:p>
        </w:tc>
        <w:tc>
          <w:tcPr>
            <w:tcW w:type="dxa" w:w="6350"/>
            <w:vAlign w:val="center"/>
            <w:shd w:fill="EAF2F8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孪智融合配电系统运行仿真软件阶段版本。</w:t>
            </w:r>
          </w:p>
        </w:tc>
      </w:tr>
    </w:tbl>
    <w:sectPr>
      <w:pgSz w:w="16838" w:h="11906" w:orient="landscape"/>
      <w:pgMar w:top="964" w:right="1020" w:bottom="964" w:left="10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O1NDE3NTW0NDI0tzBS0lEKTi0uzszPAykwqQUApMDSciwAAAA="/>
  </w:docVars>
  <w:rsids>
    <w:rsidRoot w:val="0068036E"/>
    <w:rsid w:val="000032E0"/>
    <w:rsid w:val="00004D3B"/>
    <w:rsid w:val="00027728"/>
    <w:rsid w:val="000328FD"/>
    <w:rsid w:val="00045AA7"/>
    <w:rsid w:val="0005783D"/>
    <w:rsid w:val="000622DF"/>
    <w:rsid w:val="00070937"/>
    <w:rsid w:val="00077206"/>
    <w:rsid w:val="000853E7"/>
    <w:rsid w:val="00096082"/>
    <w:rsid w:val="000A1D03"/>
    <w:rsid w:val="000C2065"/>
    <w:rsid w:val="000C7193"/>
    <w:rsid w:val="00121D40"/>
    <w:rsid w:val="001402B6"/>
    <w:rsid w:val="00144F35"/>
    <w:rsid w:val="00153EAA"/>
    <w:rsid w:val="00163F89"/>
    <w:rsid w:val="00194FE0"/>
    <w:rsid w:val="001B3BA0"/>
    <w:rsid w:val="001D4494"/>
    <w:rsid w:val="001E33E2"/>
    <w:rsid w:val="001F1315"/>
    <w:rsid w:val="001F57C5"/>
    <w:rsid w:val="00206917"/>
    <w:rsid w:val="002210C8"/>
    <w:rsid w:val="00221E38"/>
    <w:rsid w:val="00235CDF"/>
    <w:rsid w:val="00243B28"/>
    <w:rsid w:val="00253C99"/>
    <w:rsid w:val="0027386C"/>
    <w:rsid w:val="00275239"/>
    <w:rsid w:val="0029370D"/>
    <w:rsid w:val="00295B36"/>
    <w:rsid w:val="002B5543"/>
    <w:rsid w:val="002D39F9"/>
    <w:rsid w:val="002D58D7"/>
    <w:rsid w:val="00300634"/>
    <w:rsid w:val="00311B38"/>
    <w:rsid w:val="00325DBE"/>
    <w:rsid w:val="0033262B"/>
    <w:rsid w:val="00344AA2"/>
    <w:rsid w:val="00344E46"/>
    <w:rsid w:val="00357B0F"/>
    <w:rsid w:val="00363E84"/>
    <w:rsid w:val="00371976"/>
    <w:rsid w:val="00375DEA"/>
    <w:rsid w:val="003D2FE2"/>
    <w:rsid w:val="003D3AD9"/>
    <w:rsid w:val="003D741C"/>
    <w:rsid w:val="003D76A0"/>
    <w:rsid w:val="003E1284"/>
    <w:rsid w:val="003E431D"/>
    <w:rsid w:val="003E520D"/>
    <w:rsid w:val="00401ECC"/>
    <w:rsid w:val="00403B1F"/>
    <w:rsid w:val="00412E6E"/>
    <w:rsid w:val="004306A6"/>
    <w:rsid w:val="00433B07"/>
    <w:rsid w:val="00434473"/>
    <w:rsid w:val="00453F0F"/>
    <w:rsid w:val="004571BB"/>
    <w:rsid w:val="00457C85"/>
    <w:rsid w:val="004720F2"/>
    <w:rsid w:val="00492CB1"/>
    <w:rsid w:val="004A75C7"/>
    <w:rsid w:val="004C51DE"/>
    <w:rsid w:val="004E5AFD"/>
    <w:rsid w:val="004E617C"/>
    <w:rsid w:val="00515173"/>
    <w:rsid w:val="005225F8"/>
    <w:rsid w:val="005343C1"/>
    <w:rsid w:val="00545F3D"/>
    <w:rsid w:val="005505A0"/>
    <w:rsid w:val="00555FE6"/>
    <w:rsid w:val="0056548B"/>
    <w:rsid w:val="00570EA0"/>
    <w:rsid w:val="00592288"/>
    <w:rsid w:val="005D1F80"/>
    <w:rsid w:val="005D53BB"/>
    <w:rsid w:val="005F7651"/>
    <w:rsid w:val="0060639D"/>
    <w:rsid w:val="0062725E"/>
    <w:rsid w:val="006338AF"/>
    <w:rsid w:val="006626DA"/>
    <w:rsid w:val="00675577"/>
    <w:rsid w:val="0068036E"/>
    <w:rsid w:val="006859BD"/>
    <w:rsid w:val="006865ED"/>
    <w:rsid w:val="0069226A"/>
    <w:rsid w:val="006A27AC"/>
    <w:rsid w:val="006A2884"/>
    <w:rsid w:val="006A7B11"/>
    <w:rsid w:val="006B1C10"/>
    <w:rsid w:val="006D732B"/>
    <w:rsid w:val="006E1C7C"/>
    <w:rsid w:val="006E27ED"/>
    <w:rsid w:val="006F0949"/>
    <w:rsid w:val="00711604"/>
    <w:rsid w:val="0071287E"/>
    <w:rsid w:val="0071334C"/>
    <w:rsid w:val="00715CD0"/>
    <w:rsid w:val="0072549A"/>
    <w:rsid w:val="00757C8B"/>
    <w:rsid w:val="007652F0"/>
    <w:rsid w:val="00785483"/>
    <w:rsid w:val="00793A42"/>
    <w:rsid w:val="007A52B1"/>
    <w:rsid w:val="007A7D0E"/>
    <w:rsid w:val="007B227D"/>
    <w:rsid w:val="007C47E1"/>
    <w:rsid w:val="007E6710"/>
    <w:rsid w:val="007F546D"/>
    <w:rsid w:val="007F7DEB"/>
    <w:rsid w:val="00802C42"/>
    <w:rsid w:val="00813988"/>
    <w:rsid w:val="00821302"/>
    <w:rsid w:val="00845656"/>
    <w:rsid w:val="008547D0"/>
    <w:rsid w:val="00866F24"/>
    <w:rsid w:val="008719CE"/>
    <w:rsid w:val="008768F8"/>
    <w:rsid w:val="00881545"/>
    <w:rsid w:val="008831BA"/>
    <w:rsid w:val="0089417E"/>
    <w:rsid w:val="008C09FA"/>
    <w:rsid w:val="008C6609"/>
    <w:rsid w:val="008C6ED1"/>
    <w:rsid w:val="008D1B4C"/>
    <w:rsid w:val="008D6499"/>
    <w:rsid w:val="008D67A9"/>
    <w:rsid w:val="008F64C7"/>
    <w:rsid w:val="00901E8B"/>
    <w:rsid w:val="0090523C"/>
    <w:rsid w:val="009317AC"/>
    <w:rsid w:val="009449E3"/>
    <w:rsid w:val="00944B21"/>
    <w:rsid w:val="00945D30"/>
    <w:rsid w:val="00953ABA"/>
    <w:rsid w:val="009562D9"/>
    <w:rsid w:val="00980FC8"/>
    <w:rsid w:val="00981109"/>
    <w:rsid w:val="0098128D"/>
    <w:rsid w:val="00984916"/>
    <w:rsid w:val="0098719C"/>
    <w:rsid w:val="009956DA"/>
    <w:rsid w:val="009A713B"/>
    <w:rsid w:val="009E6850"/>
    <w:rsid w:val="009F649D"/>
    <w:rsid w:val="00A2140D"/>
    <w:rsid w:val="00A274ED"/>
    <w:rsid w:val="00A2793A"/>
    <w:rsid w:val="00A45620"/>
    <w:rsid w:val="00A473B9"/>
    <w:rsid w:val="00A54942"/>
    <w:rsid w:val="00A75F6F"/>
    <w:rsid w:val="00A81506"/>
    <w:rsid w:val="00A81AE6"/>
    <w:rsid w:val="00A83A29"/>
    <w:rsid w:val="00A91BFC"/>
    <w:rsid w:val="00A96535"/>
    <w:rsid w:val="00AA75B0"/>
    <w:rsid w:val="00AC0D56"/>
    <w:rsid w:val="00AD3F03"/>
    <w:rsid w:val="00AD579E"/>
    <w:rsid w:val="00AD5A38"/>
    <w:rsid w:val="00AE63DA"/>
    <w:rsid w:val="00AF1C31"/>
    <w:rsid w:val="00AF300E"/>
    <w:rsid w:val="00B03A8F"/>
    <w:rsid w:val="00B04E2B"/>
    <w:rsid w:val="00B05BB3"/>
    <w:rsid w:val="00B16FA8"/>
    <w:rsid w:val="00B459A0"/>
    <w:rsid w:val="00B7383A"/>
    <w:rsid w:val="00B77D2D"/>
    <w:rsid w:val="00B82223"/>
    <w:rsid w:val="00B845D0"/>
    <w:rsid w:val="00B86805"/>
    <w:rsid w:val="00BC3BCB"/>
    <w:rsid w:val="00BD687D"/>
    <w:rsid w:val="00BE4D41"/>
    <w:rsid w:val="00BE5498"/>
    <w:rsid w:val="00BE781B"/>
    <w:rsid w:val="00BF4509"/>
    <w:rsid w:val="00BF4AA0"/>
    <w:rsid w:val="00BF4FD5"/>
    <w:rsid w:val="00C10FF8"/>
    <w:rsid w:val="00C12C39"/>
    <w:rsid w:val="00C15E0E"/>
    <w:rsid w:val="00C22663"/>
    <w:rsid w:val="00C31E3B"/>
    <w:rsid w:val="00C31F35"/>
    <w:rsid w:val="00C33C86"/>
    <w:rsid w:val="00C51777"/>
    <w:rsid w:val="00C526B1"/>
    <w:rsid w:val="00C766C7"/>
    <w:rsid w:val="00C80C2E"/>
    <w:rsid w:val="00C875DF"/>
    <w:rsid w:val="00CA6F93"/>
    <w:rsid w:val="00CB525E"/>
    <w:rsid w:val="00CD40DE"/>
    <w:rsid w:val="00CE1C1D"/>
    <w:rsid w:val="00CF630B"/>
    <w:rsid w:val="00CF6EAD"/>
    <w:rsid w:val="00D060FC"/>
    <w:rsid w:val="00D07D27"/>
    <w:rsid w:val="00D150E9"/>
    <w:rsid w:val="00D228E5"/>
    <w:rsid w:val="00D24E67"/>
    <w:rsid w:val="00D25800"/>
    <w:rsid w:val="00D3322F"/>
    <w:rsid w:val="00D457CF"/>
    <w:rsid w:val="00D506ED"/>
    <w:rsid w:val="00D50FA5"/>
    <w:rsid w:val="00D65BEA"/>
    <w:rsid w:val="00D71235"/>
    <w:rsid w:val="00D8159E"/>
    <w:rsid w:val="00D83624"/>
    <w:rsid w:val="00D87108"/>
    <w:rsid w:val="00DA6D4D"/>
    <w:rsid w:val="00DD2458"/>
    <w:rsid w:val="00DF0D08"/>
    <w:rsid w:val="00E02779"/>
    <w:rsid w:val="00E02C2E"/>
    <w:rsid w:val="00E208F0"/>
    <w:rsid w:val="00E45215"/>
    <w:rsid w:val="00E741E7"/>
    <w:rsid w:val="00E81831"/>
    <w:rsid w:val="00E82F9F"/>
    <w:rsid w:val="00E8726B"/>
    <w:rsid w:val="00E9710A"/>
    <w:rsid w:val="00EC088F"/>
    <w:rsid w:val="00EC4606"/>
    <w:rsid w:val="00EC7D6C"/>
    <w:rsid w:val="00ED40B8"/>
    <w:rsid w:val="00ED5BDA"/>
    <w:rsid w:val="00ED713A"/>
    <w:rsid w:val="00EE5E80"/>
    <w:rsid w:val="00EF3C1C"/>
    <w:rsid w:val="00EF3FBE"/>
    <w:rsid w:val="00EF45F1"/>
    <w:rsid w:val="00EF5126"/>
    <w:rsid w:val="00F0110B"/>
    <w:rsid w:val="00F263AC"/>
    <w:rsid w:val="00F2657E"/>
    <w:rsid w:val="00F27753"/>
    <w:rsid w:val="00F312D5"/>
    <w:rsid w:val="00F43480"/>
    <w:rsid w:val="00F454A0"/>
    <w:rsid w:val="00F5459F"/>
    <w:rsid w:val="00F557C3"/>
    <w:rsid w:val="00F807BE"/>
    <w:rsid w:val="00F83839"/>
    <w:rsid w:val="00F973BA"/>
    <w:rsid w:val="00FA6130"/>
    <w:rsid w:val="00FA6357"/>
    <w:rsid w:val="00FA73CE"/>
    <w:rsid w:val="00FD03BF"/>
    <w:rsid w:val="00FD356A"/>
    <w:rsid w:val="00FE1863"/>
    <w:rsid w:val="00FF7E9B"/>
    <w:rsid w:val="0B82196E"/>
    <w:rsid w:val="2B6C7B20"/>
    <w:rsid w:val="2EF70C33"/>
    <w:rsid w:val="3F4171CC"/>
    <w:rsid w:val="6D7CCCFD"/>
    <w:rsid w:val="753FA978"/>
    <w:rsid w:val="77F98E20"/>
    <w:rsid w:val="9EBFCA84"/>
    <w:rsid w:val="FDDE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2"/>
    <w:qFormat/>
    <w:uiPriority w:val="0"/>
    <w:pPr>
      <w:spacing w:line="360" w:lineRule="auto"/>
      <w:jc w:val="left"/>
    </w:pPr>
    <w:rPr>
      <w:rFonts w:ascii="Times New Roman" w:hAnsi="Times New Roman" w:eastAsia="宋体" w:cs="Times New Roman"/>
      <w:sz w:val="24"/>
      <w:szCs w:val="24"/>
    </w:rPr>
  </w:style>
  <w:style w:type="paragraph" w:styleId="12">
    <w:name w:val="footer"/>
    <w:basedOn w:val="1"/>
    <w:link w:val="4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annotation subject"/>
    <w:basedOn w:val="11"/>
    <w:next w:val="11"/>
    <w:link w:val="44"/>
    <w:semiHidden/>
    <w:unhideWhenUsed/>
    <w:qFormat/>
    <w:uiPriority w:val="99"/>
    <w:pPr>
      <w:spacing w:line="240" w:lineRule="auto"/>
    </w:pPr>
    <w:rPr>
      <w:rFonts w:asciiTheme="minorHAnsi" w:hAnsiTheme="minorHAnsi" w:eastAsiaTheme="minorEastAsia" w:cstheme="minorBidi"/>
      <w:b/>
      <w:bCs/>
      <w:sz w:val="21"/>
      <w:szCs w:val="22"/>
    </w:rPr>
  </w:style>
  <w:style w:type="table" w:styleId="18">
    <w:name w:val="Table Grid"/>
    <w:basedOn w:val="17"/>
    <w:qFormat/>
    <w:uiPriority w:val="0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annotation reference"/>
    <w:basedOn w:val="19"/>
    <w:qFormat/>
    <w:uiPriority w:val="0"/>
    <w:rPr>
      <w:sz w:val="21"/>
      <w:szCs w:val="21"/>
    </w:rPr>
  </w:style>
  <w:style w:type="character" w:customStyle="1" w:styleId="21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9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9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6">
    <w:name w:val="标题 6 字符"/>
    <w:basedOn w:val="19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9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9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明显强调1"/>
    <w:basedOn w:val="19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9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明显参考1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9">
    <w:name w:val="网格型1"/>
    <w:basedOn w:val="17"/>
    <w:qFormat/>
    <w:uiPriority w:val="0"/>
    <w:rPr>
      <w:rFonts w:ascii="Times New Roman" w:hAnsi="Times New Roman" w:eastAsia="宋体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网格型11"/>
    <w:basedOn w:val="17"/>
    <w:qFormat/>
    <w:uiPriority w:val="0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网格型2"/>
    <w:basedOn w:val="17"/>
    <w:qFormat/>
    <w:uiPriority w:val="0"/>
    <w:rPr>
      <w:rFonts w:ascii="Times New Roman" w:hAnsi="Times New Roman" w:eastAsia="宋体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批注文字 字符"/>
    <w:basedOn w:val="19"/>
    <w:link w:val="11"/>
    <w:qFormat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43">
    <w:name w:val="网格型12"/>
    <w:basedOn w:val="17"/>
    <w:qFormat/>
    <w:uiPriority w:val="0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批注主题 字符"/>
    <w:basedOn w:val="42"/>
    <w:link w:val="16"/>
    <w:semiHidden/>
    <w:qFormat/>
    <w:uiPriority w:val="99"/>
    <w:rPr>
      <w:rFonts w:ascii="Times New Roman" w:hAnsi="Times New Roman" w:eastAsia="宋体" w:cs="Times New Roman"/>
      <w:b/>
      <w:bCs/>
      <w:sz w:val="24"/>
      <w:szCs w:val="24"/>
    </w:rPr>
  </w:style>
  <w:style w:type="table" w:customStyle="1" w:styleId="45">
    <w:name w:val="网格型13"/>
    <w:basedOn w:val="17"/>
    <w:qFormat/>
    <w:uiPriority w:val="0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47">
    <w:name w:val="页脚 字符"/>
    <w:basedOn w:val="19"/>
    <w:link w:val="12"/>
    <w:qFormat/>
    <w:uiPriority w:val="99"/>
    <w:rPr>
      <w:sz w:val="18"/>
      <w:szCs w:val="18"/>
    </w:rPr>
  </w:style>
  <w:style w:type="table" w:customStyle="1" w:styleId="48">
    <w:name w:val="网格型14"/>
    <w:basedOn w:val="17"/>
    <w:qFormat/>
    <w:uiPriority w:val="0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网格型21"/>
    <w:basedOn w:val="17"/>
    <w:qFormat/>
    <w:uiPriority w:val="0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3764</Words>
  <Characters>4450</Characters>
  <Lines>66</Lines>
  <Paragraphs>89</Paragraphs>
  <TotalTime>942</TotalTime>
  <ScaleCrop>false</ScaleCrop>
  <LinksUpToDate>false</LinksUpToDate>
  <CharactersWithSpaces>4450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2026-02-26T15:53:00Z</dcterms:created>
  <dc:creator>软件组</dc:creator>
  <cp:lastModifiedBy>Tennessee Louis</cp:lastModifiedBy>
  <dcterms:modified xsi:type="dcterms:W3CDTF">2026-07-08T09:45:10Z</dcterms:modified>
  <cp:revision>69</cp:revision>
  <dc:title>孪智融合配电系统运行仿真软件研发计划</dc:title>
  <dc:subject>仿真系统研发进度安排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2052-12.1.0.26880</vt:lpwstr>
  </property>
  <property fmtid="{D5CDD505-2E9C-101B-9397-08002B2CF9AE}" pid="3" name="ICV">
    <vt:lpwstr>918F7680D4D246BC80772FB8BA969A6E_13</vt:lpwstr>
  </property>
  <property fmtid="{D5CDD505-2E9C-101B-9397-08002B2CF9AE}" pid="4" name="KSOTemplateDocerSaveRecord">
    <vt:lpwstr>eyJoZGlkIjoiNmUxYTYyN2Q2OGNlODIwZmVhNTE1OTNmMmJhYTRjMjkiLCJ1c2VySWQiOiI4ODEzOTA3MDQzMjgxIn0=</vt:lpwstr>
  </property>
</Properties>
</file>