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58C0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靖西天桂铝业有限公司汽车起重机采购合同</w:t>
      </w:r>
    </w:p>
    <w:p w14:paraId="54FA1B9E">
      <w:pPr>
        <w:keepNext w:val="0"/>
        <w:keepLines w:val="0"/>
        <w:widowControl w:val="0"/>
        <w:suppressLineNumbers w:val="0"/>
        <w:spacing w:before="0" w:beforeAutospacing="0" w:after="0" w:afterAutospacing="0"/>
        <w:ind w:left="0" w:right="0"/>
        <w:jc w:val="both"/>
        <w:rPr>
          <w:lang w:val="en-US"/>
        </w:rPr>
      </w:pPr>
    </w:p>
    <w:p w14:paraId="4A0DE3F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合同编号：TG-E-201801-003</w:t>
      </w:r>
    </w:p>
    <w:p w14:paraId="53BEE10C">
      <w:pPr>
        <w:keepNext w:val="0"/>
        <w:keepLines w:val="0"/>
        <w:widowControl w:val="0"/>
        <w:suppressLineNumbers w:val="0"/>
        <w:spacing w:before="0" w:beforeAutospacing="0" w:after="0" w:afterAutospacing="0"/>
        <w:ind w:left="0" w:right="0"/>
        <w:jc w:val="both"/>
        <w:rPr>
          <w:lang w:val="en-US"/>
        </w:rPr>
      </w:pPr>
    </w:p>
    <w:p w14:paraId="43FDC10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需方：靖西天桂铝业有限公司</w:t>
      </w:r>
    </w:p>
    <w:p w14:paraId="278E627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供方：广西南宁巨缘合工程机械有限公司</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7A0B10C5">
      <w:pPr>
        <w:keepNext w:val="0"/>
        <w:keepLines w:val="0"/>
        <w:widowControl w:val="0"/>
        <w:suppressLineNumbers w:val="0"/>
        <w:spacing w:before="0" w:beforeAutospacing="0" w:after="0" w:afterAutospacing="0"/>
        <w:ind w:left="0" w:right="0"/>
        <w:jc w:val="both"/>
        <w:rPr>
          <w:lang w:val="en-US"/>
        </w:rPr>
      </w:pPr>
    </w:p>
    <w:p w14:paraId="4551419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xml:space="preserve">                         签订地点：靖西市</w:t>
      </w:r>
    </w:p>
    <w:p w14:paraId="7C118C4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汽车起重机采购合同</w:t>
      </w:r>
    </w:p>
    <w:p w14:paraId="54CDAB4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合同编号：TG-E-201801-003</w:t>
      </w:r>
    </w:p>
    <w:p w14:paraId="0B6997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需方：靖西天桂铝业有限公司                                 （以下简称“甲方”）</w:t>
      </w:r>
    </w:p>
    <w:p w14:paraId="3CD8734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供方：广西南宁巨缘合工程机械有限公司                           （以下简称“乙方”）</w:t>
      </w:r>
    </w:p>
    <w:p w14:paraId="0675C8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甲乙双方在平等协商、互利互惠的前提下，通过友好洽谈，就甲方向乙方购买汽车起重机事宜，达成以下合同条款，甲乙双方共同遵照执行。</w:t>
      </w:r>
    </w:p>
    <w:p w14:paraId="6E77D7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第一条：产品的名称、品种、型号、质量、价格、数量</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249B3C3F">
      <w:pPr>
        <w:pStyle w:val="2"/>
        <w:widowControl/>
        <w:numPr>
          <w:ilvl w:val="0"/>
          <w:numId w:val="1"/>
        </w:numPr>
        <w:ind w:left="360" w:hanging="360"/>
        <w:contextualSpacing/>
        <w:rPr>
          <w:lang w:val="en-US"/>
        </w:rPr>
      </w:pPr>
      <w:r>
        <w:rPr>
          <w:lang w:eastAsia="zh-CN"/>
        </w:rPr>
        <w:t xml:space="preserve">产品的名称、型号、数量、单价、金额 </w:t>
      </w:r>
    </w:p>
    <w:p w14:paraId="2964B72D">
      <w:pPr>
        <w:pStyle w:val="2"/>
        <w:widowControl/>
        <w:ind w:left="360"/>
        <w:contextualSpacing/>
        <w:rPr>
          <w:lang w:val="en-US"/>
        </w:rPr>
      </w:pPr>
      <w:r>
        <w:rPr>
          <w:color w:val="FF0000"/>
          <w:lang w:eastAsia="zh-CN"/>
        </w:rPr>
        <w:t>本合同总价双方应协商一致，必须包含设备本体价款、</w:t>
      </w:r>
      <w:r>
        <w:rPr>
          <w:color w:val="FF0000"/>
          <w:lang w:val="en-US"/>
        </w:rPr>
        <w:t>17%</w:t>
      </w:r>
      <w:r>
        <w:rPr>
          <w:color w:val="FF0000"/>
          <w:lang w:eastAsia="zh-CN"/>
        </w:rPr>
        <w:t xml:space="preserve">增值税、运输费、装卸费、包装费、保险费、安装调试费、首次操作培训费及质保期内正常售后服务所需的一切费用。除本合同另有约定外，甲方无需就本合同项下设备采购及交付使用另行支付任何费用 </w:t>
      </w:r>
      <w:r>
        <w:rPr>
          <w:lang w:val="en-US"/>
        </w:rPr>
        <w:t xml:space="preserve">                    </w:t>
      </w:r>
    </w:p>
    <w:p w14:paraId="2361E61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2、产品的技术标准（包括质量要求），按以下第 1执行：</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2B96301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按国家标准GB3811-1983、GB/T6068—008、GB/T6068--2008号执行（2）按部颁标准执行；（3）按行业标准执行；（4）按企业标准执行；（5）有特殊要求的，按甲乙双方在合同中商定的样品、质量及技术要求或图纸执行，详见合同附件。各标准之间有冲突的以较高的标准执行。</w:t>
      </w:r>
    </w:p>
    <w:p w14:paraId="7767B4A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第二条：产品的交货数量</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1002F7D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产品交货的数量：按合同签订数量交货，随货应当交付盖有公章的发货清单、产品合格证、产品质量检验报告等原件与货物相关的附件。</w:t>
      </w:r>
    </w:p>
    <w:p w14:paraId="2C7A08D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第三条：产品的包装标准和包装的供应与回收</w:t>
      </w:r>
      <w:r>
        <w:rPr>
          <w:rFonts w:hint="eastAsia" w:ascii="等线" w:hAnsi="等线" w:eastAsia="等线" w:cs="Times New Roman"/>
          <w:kern w:val="2"/>
          <w:sz w:val="21"/>
          <w:szCs w:val="22"/>
          <w:lang w:val="en-US" w:eastAsia="zh-CN" w:bidi="ar"/>
        </w:rPr>
        <w:tab/>
      </w:r>
    </w:p>
    <w:p w14:paraId="256EF1E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由乙方进行合理包装，保证设备或货物到达交货地点不损坏，无损耗，包装费用由乙方承担，包装物不计价、不计重、不回收。</w:t>
      </w:r>
    </w:p>
    <w:p w14:paraId="240C35E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第四条：产品的收货单位、交货方式、运输方式、交货地点</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1F63631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1、产品的收货单位：靖西天桂铝业有限公司；</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73DA30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2、交货方式：按下列第（1）项执行：</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3A3CD45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（1）乙方送货；（2）乙方代运；（3）甲方自提。</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408119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3、运输方式及费用承担：由乙方运送到甲方厂内，运费由乙方承担。</w:t>
      </w:r>
    </w:p>
    <w:p w14:paraId="5DD0686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4、交货地点和接货单位（或接货人）：靖西天桂铝业有限公司</w:t>
      </w:r>
    </w:p>
    <w:p w14:paraId="41DB6D7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（1）、交货地点：靖西市武平镇马亮村天桂铝业项目场地内；</w:t>
      </w:r>
    </w:p>
    <w:p w14:paraId="55251E9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（2）、接货单位（或接货人）：靖西天桂铝业有限公司（黄利泽），电话：18777682690</w:t>
      </w:r>
    </w:p>
    <w:p w14:paraId="1A9A1C2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第五条：产品的交（提）货期限</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654998A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按合同结算方式分:</w:t>
      </w:r>
    </w:p>
    <w:p w14:paraId="7BFA622A">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合同生效后3个工作日内，甲方应向乙方支付合同总金额50%的预付款；乙方应在收到预付款之日起7日内将本合同全部货物交付至本合同第四条约定的交货地点。货到甲方验收之前的风险由乙方承担。</w:t>
      </w:r>
    </w:p>
    <w:p w14:paraId="3EEB0B3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第六条：付款、结算方式及发票提供期限：</w:t>
      </w:r>
      <w:r>
        <w:rPr>
          <w:rFonts w:hint="eastAsia" w:ascii="等线" w:hAnsi="等线" w:eastAsia="等线" w:cs="Times New Roman"/>
          <w:kern w:val="2"/>
          <w:sz w:val="21"/>
          <w:szCs w:val="22"/>
          <w:lang w:val="en-US" w:eastAsia="zh-CN" w:bidi="ar"/>
        </w:rPr>
        <w:tab/>
      </w:r>
    </w:p>
    <w:p w14:paraId="26E7FB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合同签订生效后，甲方按合同总金额的50%支付预付款，货到甲方验收合格，乙方于7日内开具17%增值税专用发票交给甲方，甲方支付合同总金额的40%，剩余10%质保金在货物验收合格无质量问题于第12个月后一并结清。</w:t>
      </w:r>
    </w:p>
    <w:p w14:paraId="1808B052">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乙方确认其为增值税一般纳税人，具备开具增值税专用发票的资质。货到甲方验收合格后，乙方应于7日内向甲方开具税率为17%（或适用当时法定税率）的合法有效的增值税专用发票。</w:t>
      </w:r>
    </w:p>
    <w:p w14:paraId="45F013E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2结算：以甲方实际验收数量及质量检验结果为结算依据。结算方式包含现金、转账、承兑汇票 (包含电子银行承兑汇票)等。</w:t>
      </w:r>
    </w:p>
    <w:p w14:paraId="4B14FEE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3.甲方依据本合同所作的任何付款行为或甲方收到乙方的发票或与乙方对账，均不得被解释为甲方对乙方货物质量表示完全认同。</w:t>
      </w:r>
    </w:p>
    <w:p w14:paraId="62F6067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第七条：质量验收标准</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0B95D16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按本合同第一条约定标准验收。</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5ACE10F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第八条：</w:t>
      </w:r>
      <w:r>
        <w:rPr>
          <w:rFonts w:hint="eastAsia" w:ascii="等线" w:hAnsi="等线" w:eastAsia="等线" w:cs="Times New Roman"/>
          <w:color w:val="FF0000"/>
          <w:kern w:val="2"/>
          <w:sz w:val="21"/>
          <w:szCs w:val="22"/>
          <w:lang w:val="en-US" w:eastAsia="zh-CN" w:bidi="ar"/>
        </w:rPr>
        <w:t>若甲方在验收过程中发现货物存在数量短缺、外观破损、型号不符或质量不符合本合同第一条约定标准的情形，应于验收期内向乙方出具书面验收不合格意见。乙方应在收到该书面意见后5日内对问题进行书面答复，并在10日内完成退换货、修复或按甲方要求采取其他补救措施，相关费用由乙方承担。乙方完成整改后，应重新向甲方申请验收。若第二次验收仍未通过，甲方有权拒收货物、解除本合同，并要求乙方退还已支付款项及承担合同总金额30%的违约金</w:t>
      </w:r>
    </w:p>
    <w:p w14:paraId="1DA4F5B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第九条：产品质量及质量保证期限：</w:t>
      </w:r>
    </w:p>
    <w:p w14:paraId="50837AA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质保期壹年不限工作小时，自甲方接收货物后验收合格并使用之日起计算。在质保期内，如本合同货物非甲方人为原因而出现的质量问题，甲方有权向乙方提出质量异议，乙方应负责包修、包换或包退。所产生的一切费用由乙方承担。</w:t>
      </w:r>
    </w:p>
    <w:p w14:paraId="425FA73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r>
        <w:rPr>
          <w:rFonts w:hint="eastAsia" w:ascii="等线" w:hAnsi="等线" w:eastAsia="等线" w:cs="Times New Roman"/>
          <w:color w:val="FF0000"/>
          <w:kern w:val="2"/>
          <w:sz w:val="21"/>
          <w:szCs w:val="22"/>
          <w:lang w:val="en-US" w:eastAsia="zh-CN" w:bidi="ar"/>
        </w:rPr>
        <w:t>乙方负责免费安装调试，并承担其技术人员往返交通、食宿等全部差旅费用。</w:t>
      </w:r>
    </w:p>
    <w:p w14:paraId="1C3F29C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第十一条：对产品提出异议的时间和期限</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6B52B8E9">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甲方应在货到后7日内完成验收。如发现产品存在数量、外观、型号或质量不符合合同约定的情形，应在此期限内向乙方提出书面异议。逾期未提出异议的，视为验收合格，但隐蔽质量问题不受此限。</w:t>
      </w:r>
    </w:p>
    <w:p w14:paraId="13CF3FE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第十二条：争议解决</w:t>
      </w:r>
    </w:p>
    <w:p w14:paraId="1D9EA11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在履行本合同中所发生的或与本合同有关一切争议，甲乙双方应通过友好协商解决。如协商不成，应提交需方所在地人民法院裁决。在法院审理期间，除法院正在审理的部分外，本合同其它部分应继续执行。</w:t>
      </w:r>
    </w:p>
    <w:p w14:paraId="45BAF05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第十三条：违约责任</w:t>
      </w:r>
    </w:p>
    <w:p w14:paraId="5D4285D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1、如乙方有向甲方工作人员行贿或给予其他好处的行为，乙方应按本合同总金额的30%向甲方支付违约金，违约金从货款中扣除。</w:t>
      </w:r>
    </w:p>
    <w:p w14:paraId="613F777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2、本合同已充分考虑市场变化因素，双方不再对价格做任何调整。履约过程中，乙方任何形式的涨价要求皆视为乙方单方违约，乙方应向甲方承担按本合同总金额30%的违约金责任；</w:t>
      </w:r>
    </w:p>
    <w:p w14:paraId="346FE93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甲乙双方如有要求逾期交付产品及发票，要求在逾期交付产品及发票前20日以书面行式向对方提出，经对方同意后方可逾期交付产品及发票，否则每逾期一天应按本合同总金额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因乙方延迟交货给甲方造成的损失由乙方全部承担。</w:t>
      </w:r>
    </w:p>
    <w:p w14:paraId="0D70A33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乙方所交产品品种、型号、规格、质量等不符合合同规定的，如果甲方同意利用，应当按质论价，如果甲方不能利用的，由乙方负责退换，所产生的一切费用均由乙方承担。因乙方产品质量不合格，给甲方造成的损失由乙方全部承担。</w:t>
      </w:r>
    </w:p>
    <w:p w14:paraId="214C491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乙方保证产品质量符合合同约定的质量要求，甲方在使用过程中发现乙方供应的产品存在假冒、掺杂、掺假，以假充真，以次充好的情况，乙方除需向甲方承担合同总金额30%的违约金外，乙方还需按合同总金额的2倍赔偿甲方损失。</w:t>
      </w:r>
    </w:p>
    <w:p w14:paraId="1E91E80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6、本合同的所有内容为供需双方的商业秘密，任何一方不得对外泄露。否则，泄密方应向对方承担违约责任，并且赔偿对方因此所造成的所有损失。</w:t>
      </w:r>
    </w:p>
    <w:p w14:paraId="4C4626A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第十四条：不可抗力</w:t>
      </w:r>
    </w:p>
    <w:p w14:paraId="23EFBAC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1、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怠于通知而造成另一方损失或损失扩大的，则怠于通知的一方应负责赔偿另一方的相应损失。 </w:t>
      </w:r>
    </w:p>
    <w:p w14:paraId="31AA198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2、一方迟延履行后发生不可抗力的，不能免除责任。</w:t>
      </w:r>
    </w:p>
    <w:p w14:paraId="32E95FB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第十五条：其他约定事项</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t/>
      </w:r>
      <w:r>
        <w:rPr>
          <w:rFonts w:hint="eastAsia" w:ascii="等线" w:hAnsi="等线" w:eastAsia="等线" w:cs="Times New Roman"/>
          <w:kern w:val="2"/>
          <w:sz w:val="21"/>
          <w:szCs w:val="22"/>
          <w:lang w:val="en-US" w:eastAsia="zh-CN" w:bidi="ar"/>
        </w:rPr>
        <w:tab/>
      </w:r>
    </w:p>
    <w:p w14:paraId="79C1FA5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合同履行期间。甲乙双方均不得随意变更或解除合同，如有未尽事宜，须经双方共同协商，作出补充协议，补充协议与本合同具有相同的法律效力。合同附件同样具有法律效力。</w:t>
      </w:r>
    </w:p>
    <w:p w14:paraId="7DB592E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.因甲方生产经营需要甲方拥有合同解除权，甲方可书面提前10天通知乙方解除合同，甲方无需向乙方承担违约责任。</w:t>
      </w:r>
    </w:p>
    <w:p w14:paraId="3E87D75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供方法定代表人：             手机号：          公司邮箱：</w:t>
      </w:r>
    </w:p>
    <w:p w14:paraId="60D7E27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4、供方货款结算经办人：        手机号：         公司邮箱：</w:t>
      </w:r>
    </w:p>
    <w:p w14:paraId="667A6EA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 供方财务联系人：             座机号：        公司邮箱：</w:t>
      </w:r>
    </w:p>
    <w:p w14:paraId="325A94A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6. 本合同供方跟踪执行人：      电话：          公司邮箱：</w:t>
      </w:r>
    </w:p>
    <w:p w14:paraId="389DD1F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7.本合同需方跟踪执行人：黄利泽  电话：18777682690 公司邮箱：105840821@qq.com</w:t>
      </w:r>
    </w:p>
    <w:p w14:paraId="19AA671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第十六条：合同生效的期限</w:t>
      </w:r>
    </w:p>
    <w:p w14:paraId="0ED57EF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1、本合同经双方代表签字盖章后生效。</w:t>
      </w:r>
    </w:p>
    <w:p w14:paraId="50E4622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2、合同有效期：2018年01月03日到2019年01月03日，合同到期如本合同有关条款未执行完，双方继续履行。</w:t>
      </w:r>
    </w:p>
    <w:p w14:paraId="5430964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3、本合同一式陆份，甲方持贰份，乙方持肆份。</w:t>
      </w:r>
    </w:p>
    <w:p w14:paraId="692C2954">
      <w:pPr>
        <w:keepNext w:val="0"/>
        <w:keepLines w:val="0"/>
        <w:widowControl w:val="0"/>
        <w:suppressLineNumbers w:val="0"/>
        <w:spacing w:before="0" w:beforeAutospacing="0" w:after="0" w:afterAutospacing="0"/>
        <w:ind w:left="0" w:right="0"/>
        <w:jc w:val="both"/>
        <w:rPr>
          <w:lang w:val="en-US"/>
        </w:rPr>
      </w:pPr>
    </w:p>
    <w:p w14:paraId="469AB0E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以下无正文，为签字盖章页。</w:t>
      </w:r>
    </w:p>
    <w:p w14:paraId="4D62ADC8">
      <w:pPr>
        <w:keepNext w:val="0"/>
        <w:keepLines w:val="0"/>
        <w:widowControl w:val="0"/>
        <w:suppressLineNumbers w:val="0"/>
        <w:spacing w:before="0" w:beforeAutospacing="0" w:after="0" w:afterAutospacing="0"/>
        <w:ind w:left="0" w:right="0"/>
        <w:jc w:val="both"/>
        <w:rPr>
          <w:lang w:val="en-US"/>
        </w:rPr>
      </w:pPr>
    </w:p>
    <w:p w14:paraId="688FF84B">
      <w:bookmarkStart w:id="0" w:name="_GoBack"/>
      <w:bookmarkEnd w:id="0"/>
    </w:p>
    <w:sectPr>
      <w:pgSz w:w="11906" w:h="16838"/>
      <w:pgMar w:top="1440" w:right="1800" w:bottom="1440" w:left="1800" w:header="851" w:footer="992" w:gutter="0"/>
      <w:paperSrc/>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variable"/>
    <w:sig w:usb0="A00002BF" w:usb1="38CF7CFA" w:usb2="00000016" w:usb3="00000000" w:csb0="0004000F"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D9FB6A"/>
    <w:multiLevelType w:val="multilevel"/>
    <w:tmpl w:val="32D9FB6A"/>
    <w:lvl w:ilvl="0" w:tentative="0">
      <w:start w:val="1"/>
      <w:numFmt w:val="decimal"/>
      <w:lvlText w:val="%1、"/>
      <w:lvlJc w:val="left"/>
      <w:pPr>
        <w:ind w:left="360" w:hanging="36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987FAC"/>
    <w:rsid w:val="56987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2">
    <w:name w:val="Normal (Web)"/>
    <w:basedOn w:val="1"/>
    <w:uiPriority w:val="0"/>
    <w:pPr>
      <w:widowControl/>
      <w:spacing w:before="0" w:beforeAutospacing="1" w:after="0" w:afterAutospacing="1"/>
      <w:ind w:left="0" w:right="0"/>
      <w:jc w:val="left"/>
    </w:pPr>
    <w:rPr>
      <w:rFonts w:hint="default"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2025-11-11T16:22:00Z</dcterms:created>
  <dc:creator>叮叮叮</dc:creator>
  <cp:lastModifiedBy>叮叮叮</cp:lastModifiedBy>
  <dcterms:modified xsi:type="dcterms:W3CDTF">2025-11-11T16:23:09Z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E566DEA0670C4CB5B1371DBD66E1F547_11</vt:lpwstr>
  </property>
  <property fmtid="{D5CDD505-2E9C-101B-9397-08002B2CF9AE}" pid="4" name="KSOTemplateDocerSaveRecord">
    <vt:lpwstr>eyJoZGlkIjoiYTQ3YmJiOTU4YjhhOTRmM2QzY2Q3NmZmZjkyMzFlYmMiLCJ1c2VySWQiOiI3MDk3MTUyMDYifQ==</vt:lpwstr>
  </property>
</Properties>
</file>