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91F31">
      <w:pPr>
        <w:rPr>
          <w:rFonts w:hint="default"/>
          <w:lang w:val="en-US" w:eastAsia="zh-CN"/>
        </w:rPr>
      </w:pPr>
      <w:r>
        <w:rPr>
          <w:rFonts w:hint="eastAsia"/>
          <w:lang w:val="en-US" w:eastAsia="zh-CN"/>
        </w:rPr>
        <w:t>总时长10分47秒</w:t>
      </w:r>
    </w:p>
    <w:p w14:paraId="080657BD">
      <w:pPr>
        <w:rPr>
          <w:rFonts w:hint="default"/>
          <w:lang w:val="en-US" w:eastAsia="zh-CN"/>
        </w:rPr>
      </w:pPr>
      <w:r>
        <w:rPr>
          <w:rFonts w:hint="eastAsia"/>
          <w:lang w:val="en-US" w:eastAsia="zh-CN"/>
        </w:rPr>
        <w:t>系统检测3分</w:t>
      </w:r>
    </w:p>
    <w:p w14:paraId="14F35F6A">
      <w:pPr>
        <w:rPr>
          <w:rFonts w:hint="default"/>
          <w:lang w:val="en-US" w:eastAsia="zh-CN"/>
        </w:rPr>
      </w:pPr>
      <w:r>
        <w:rPr>
          <w:rFonts w:hint="eastAsia"/>
          <w:lang w:val="en-US" w:eastAsia="zh-CN"/>
        </w:rPr>
        <w:t>审核7分47秒</w:t>
      </w:r>
      <w:bookmarkStart w:id="0" w:name="_GoBack"/>
      <w:bookmarkEnd w:id="0"/>
    </w:p>
    <w:p w14:paraId="56143D1A">
      <w:pPr>
        <w:rPr>
          <w:rFonts w:hint="eastAsia"/>
        </w:rPr>
      </w:pPr>
    </w:p>
    <w:p w14:paraId="16CB4444">
      <w:pPr>
        <w:rPr>
          <w:rFonts w:hint="eastAsia"/>
        </w:rPr>
      </w:pPr>
      <w:r>
        <w:rPr>
          <w:rFonts w:hint="eastAsia"/>
        </w:rPr>
        <w:t>电脑买卖合同</w:t>
      </w:r>
    </w:p>
    <w:p w14:paraId="619D8FE9">
      <w:pPr>
        <w:rPr>
          <w:rFonts w:hint="eastAsia"/>
        </w:rPr>
      </w:pPr>
      <w:r>
        <w:rPr>
          <w:rFonts w:hint="eastAsia"/>
        </w:rPr>
        <w:t>甲方（采购方）：北京科技发展有限公司</w:t>
      </w:r>
    </w:p>
    <w:p w14:paraId="6F707D3D">
      <w:pPr>
        <w:rPr>
          <w:rFonts w:hint="eastAsia"/>
        </w:rPr>
      </w:pPr>
      <w:r>
        <w:rPr>
          <w:rFonts w:hint="eastAsia"/>
        </w:rPr>
        <w:t>统一社会信用代码：91110108XXXXXXXXXX</w:t>
      </w:r>
    </w:p>
    <w:p w14:paraId="11C0F7D2">
      <w:pPr>
        <w:rPr>
          <w:rFonts w:hint="eastAsia"/>
        </w:rPr>
      </w:pPr>
      <w:r>
        <w:rPr>
          <w:rFonts w:hint="eastAsia"/>
        </w:rPr>
        <w:t>地址：北京市海淀区XX路XX号</w:t>
      </w:r>
    </w:p>
    <w:p w14:paraId="3D799DA6">
      <w:pPr>
        <w:rPr>
          <w:rFonts w:hint="eastAsia"/>
        </w:rPr>
      </w:pPr>
      <w:r>
        <w:rPr>
          <w:rFonts w:hint="eastAsia"/>
        </w:rPr>
        <w:t>联系人：张三 联系电话：010-XXXXXXXX</w:t>
      </w:r>
    </w:p>
    <w:p w14:paraId="333589E7">
      <w:pPr>
        <w:rPr>
          <w:rFonts w:hint="eastAsia"/>
        </w:rPr>
      </w:pPr>
      <w:r>
        <w:rPr>
          <w:rFonts w:hint="eastAsia"/>
        </w:rPr>
        <w:t>乙方（销售方）：联想（北京）有限公司</w:t>
      </w:r>
    </w:p>
    <w:p w14:paraId="7A4F099A">
      <w:pPr>
        <w:rPr>
          <w:rFonts w:hint="eastAsia"/>
        </w:rPr>
      </w:pPr>
      <w:r>
        <w:rPr>
          <w:rFonts w:hint="eastAsia"/>
        </w:rPr>
        <w:t>统一社会信用代码：91110105XXXXXXXXXX</w:t>
      </w:r>
    </w:p>
    <w:p w14:paraId="43BE3624">
      <w:pPr>
        <w:rPr>
          <w:rFonts w:hint="eastAsia"/>
        </w:rPr>
      </w:pPr>
      <w:r>
        <w:rPr>
          <w:rFonts w:hint="eastAsia"/>
        </w:rPr>
        <w:t>地址：北京市朝阳区XX大街XX号</w:t>
      </w:r>
    </w:p>
    <w:p w14:paraId="5CDC43A6">
      <w:pPr>
        <w:rPr>
          <w:rFonts w:hint="eastAsia"/>
        </w:rPr>
      </w:pPr>
      <w:r>
        <w:rPr>
          <w:rFonts w:hint="eastAsia"/>
        </w:rPr>
        <w:t>联系人：李四 联系电话：010-YYYYYYYY</w:t>
      </w:r>
    </w:p>
    <w:p w14:paraId="363C8D17">
      <w:pPr>
        <w:rPr>
          <w:rFonts w:hint="eastAsia"/>
        </w:rPr>
      </w:pPr>
      <w:r>
        <w:rPr>
          <w:rFonts w:hint="eastAsia"/>
        </w:rPr>
        <w:t>甲乙双方本着平等互利、诚实信用的原则，根据《中华人民共和国民法典》及相关法律法规，就甲方向乙方采购电脑事宜达成如下协议，以兹共同遵守。</w:t>
      </w:r>
    </w:p>
    <w:p w14:paraId="6EC1BC0B">
      <w:pPr>
        <w:rPr>
          <w:rFonts w:hint="eastAsia"/>
        </w:rPr>
      </w:pPr>
      <w:r>
        <w:rPr>
          <w:rFonts w:hint="eastAsia"/>
        </w:rPr>
        <w:t>1.</w:t>
      </w:r>
      <w:r>
        <w:rPr>
          <w:rFonts w:hint="eastAsia"/>
        </w:rPr>
        <w:tab/>
      </w:r>
      <w:r>
        <w:rPr>
          <w:rFonts w:hint="eastAsia"/>
        </w:rPr>
        <w:t>合同标的</w:t>
      </w:r>
    </w:p>
    <w:p w14:paraId="058FC7F5">
      <w:pPr>
        <w:rPr>
          <w:rFonts w:hint="eastAsia"/>
        </w:rPr>
      </w:pPr>
      <w:r>
        <w:rPr>
          <w:rFonts w:hint="eastAsia"/>
        </w:rPr>
        <w:t>乙方为甲方提供联想ThinkPad X1 Carbon Gen 10笔记本电脑100台，具体配置如下：</w:t>
      </w:r>
    </w:p>
    <w:p w14:paraId="6B2C89C7">
      <w:pPr>
        <w:rPr>
          <w:rFonts w:hint="eastAsia"/>
        </w:rPr>
      </w:pPr>
      <w:r>
        <w:rPr>
          <w:rFonts w:hint="eastAsia"/>
        </w:rPr>
        <w:t>o</w:t>
      </w:r>
      <w:r>
        <w:rPr>
          <w:rFonts w:hint="eastAsia"/>
        </w:rPr>
        <w:tab/>
      </w:r>
      <w:r>
        <w:rPr>
          <w:rFonts w:hint="eastAsia"/>
        </w:rPr>
        <w:t>处理器：Intel Core i7-1260P（12核16线程）</w:t>
      </w:r>
    </w:p>
    <w:p w14:paraId="16691F23">
      <w:pPr>
        <w:rPr>
          <w:rFonts w:hint="eastAsia"/>
        </w:rPr>
      </w:pPr>
      <w:r>
        <w:rPr>
          <w:rFonts w:hint="eastAsia"/>
        </w:rPr>
        <w:t>o</w:t>
      </w:r>
      <w:r>
        <w:rPr>
          <w:rFonts w:hint="eastAsia"/>
        </w:rPr>
        <w:tab/>
      </w:r>
      <w:r>
        <w:rPr>
          <w:rFonts w:hint="eastAsia"/>
        </w:rPr>
        <w:t>内存：16GB LPDDR5-5200</w:t>
      </w:r>
    </w:p>
    <w:p w14:paraId="343A8694">
      <w:pPr>
        <w:rPr>
          <w:rFonts w:hint="eastAsia"/>
        </w:rPr>
      </w:pPr>
      <w:r>
        <w:rPr>
          <w:rFonts w:hint="eastAsia"/>
        </w:rPr>
        <w:t>o</w:t>
      </w:r>
      <w:r>
        <w:rPr>
          <w:rFonts w:hint="eastAsia"/>
        </w:rPr>
        <w:tab/>
      </w:r>
      <w:r>
        <w:rPr>
          <w:rFonts w:hint="eastAsia"/>
        </w:rPr>
        <w:t>硬盘：1TB PCIe 4.0 NVMe SSD</w:t>
      </w:r>
    </w:p>
    <w:p w14:paraId="5A80085E">
      <w:pPr>
        <w:rPr>
          <w:rFonts w:hint="eastAsia"/>
        </w:rPr>
      </w:pPr>
      <w:r>
        <w:rPr>
          <w:rFonts w:hint="eastAsia"/>
        </w:rPr>
        <w:t>o</w:t>
      </w:r>
      <w:r>
        <w:rPr>
          <w:rFonts w:hint="eastAsia"/>
        </w:rPr>
        <w:tab/>
      </w:r>
      <w:r>
        <w:rPr>
          <w:rFonts w:hint="eastAsia"/>
        </w:rPr>
        <w:t>显示屏：14英寸WQXGA（2560×1600）IPS，500nit，100% sRGB</w:t>
      </w:r>
    </w:p>
    <w:p w14:paraId="006A3ABE">
      <w:pPr>
        <w:rPr>
          <w:rFonts w:hint="eastAsia"/>
        </w:rPr>
      </w:pPr>
      <w:r>
        <w:rPr>
          <w:rFonts w:hint="eastAsia"/>
        </w:rPr>
        <w:t>o</w:t>
      </w:r>
      <w:r>
        <w:rPr>
          <w:rFonts w:hint="eastAsia"/>
        </w:rPr>
        <w:tab/>
      </w:r>
      <w:r>
        <w:rPr>
          <w:rFonts w:hint="eastAsia"/>
        </w:rPr>
        <w:t>操作系统：Windows 11 专业版</w:t>
      </w:r>
    </w:p>
    <w:p w14:paraId="34A11E4A">
      <w:pPr>
        <w:rPr>
          <w:rFonts w:hint="eastAsia"/>
        </w:rPr>
      </w:pPr>
      <w:r>
        <w:rPr>
          <w:rFonts w:hint="eastAsia"/>
        </w:rPr>
        <w:t>o</w:t>
      </w:r>
      <w:r>
        <w:rPr>
          <w:rFonts w:hint="eastAsia"/>
        </w:rPr>
        <w:tab/>
      </w:r>
      <w:r>
        <w:rPr>
          <w:rFonts w:hint="eastAsia"/>
        </w:rPr>
        <w:t>服务：3年上门保修+意外保护服务</w:t>
      </w:r>
    </w:p>
    <w:p w14:paraId="6760373A">
      <w:pPr>
        <w:rPr>
          <w:rFonts w:hint="eastAsia"/>
        </w:rPr>
      </w:pPr>
      <w:r>
        <w:rPr>
          <w:rFonts w:hint="eastAsia"/>
        </w:rPr>
        <w:t>2.</w:t>
      </w:r>
      <w:r>
        <w:rPr>
          <w:rFonts w:hint="eastAsia"/>
        </w:rPr>
        <w:tab/>
      </w:r>
      <w:r>
        <w:rPr>
          <w:rFonts w:hint="eastAsia"/>
        </w:rPr>
        <w:t>数量与价格</w:t>
      </w:r>
    </w:p>
    <w:p w14:paraId="09CFF3A2">
      <w:pPr>
        <w:rPr>
          <w:rFonts w:hint="eastAsia"/>
        </w:rPr>
      </w:pPr>
      <w:r>
        <w:rPr>
          <w:rFonts w:hint="eastAsia"/>
        </w:rPr>
        <w:t>合同总数量：100台，单价：12,999元/台，总金额：1,299,900元（大写：人民币壹佰贰拾玖万玖仟玖佰元整）。此价格含增值税专用发票（税率13%）、运费及安装调试费。</w:t>
      </w:r>
    </w:p>
    <w:p w14:paraId="34586412">
      <w:pPr>
        <w:rPr>
          <w:rFonts w:hint="eastAsia"/>
        </w:rPr>
      </w:pPr>
      <w:r>
        <w:rPr>
          <w:rFonts w:hint="eastAsia"/>
        </w:rPr>
        <w:t>3.</w:t>
      </w:r>
      <w:r>
        <w:rPr>
          <w:rFonts w:hint="eastAsia"/>
        </w:rPr>
        <w:tab/>
      </w:r>
      <w:r>
        <w:rPr>
          <w:rFonts w:hint="eastAsia"/>
        </w:rPr>
        <w:t>质量标准</w:t>
      </w:r>
    </w:p>
    <w:p w14:paraId="044CC7CE">
      <w:pPr>
        <w:rPr>
          <w:rFonts w:hint="eastAsia"/>
        </w:rPr>
      </w:pPr>
      <w:r>
        <w:rPr>
          <w:rFonts w:hint="eastAsia"/>
        </w:rPr>
        <w:t>货物须符合国家质量标准（GB/T 9813.2-2016）及制造商出厂标准，提供原厂合格证、保修卡等资料。</w:t>
      </w:r>
    </w:p>
    <w:p w14:paraId="2C2AE3FA">
      <w:pPr>
        <w:rPr>
          <w:rFonts w:hint="eastAsia"/>
        </w:rPr>
      </w:pPr>
      <w:r>
        <w:rPr>
          <w:rFonts w:hint="eastAsia"/>
        </w:rPr>
        <w:t>4.</w:t>
      </w:r>
      <w:r>
        <w:rPr>
          <w:rFonts w:hint="eastAsia"/>
        </w:rPr>
        <w:tab/>
      </w:r>
      <w:r>
        <w:rPr>
          <w:rFonts w:hint="eastAsia"/>
        </w:rPr>
        <w:t>交付时间与地点</w:t>
      </w:r>
    </w:p>
    <w:p w14:paraId="5BCCAC91">
      <w:pPr>
        <w:rPr>
          <w:rFonts w:hint="eastAsia"/>
        </w:rPr>
      </w:pPr>
      <w:r>
        <w:rPr>
          <w:rFonts w:hint="eastAsia"/>
        </w:rPr>
        <w:t>乙方应于2025年12月15日前将全部货物运至甲方指定地点：北京市海淀区XX路XX号科技大厦5层。</w:t>
      </w:r>
    </w:p>
    <w:p w14:paraId="5273725D">
      <w:pPr>
        <w:rPr>
          <w:rFonts w:hint="eastAsia"/>
        </w:rPr>
      </w:pPr>
      <w:r>
        <w:rPr>
          <w:rFonts w:hint="eastAsia"/>
        </w:rPr>
        <w:t>5.</w:t>
      </w:r>
      <w:r>
        <w:rPr>
          <w:rFonts w:hint="eastAsia"/>
        </w:rPr>
        <w:tab/>
      </w:r>
      <w:r>
        <w:rPr>
          <w:rFonts w:hint="eastAsia"/>
        </w:rPr>
        <w:t>运输方式与费用</w:t>
      </w:r>
    </w:p>
    <w:p w14:paraId="5491DEA8">
      <w:pPr>
        <w:rPr>
          <w:rFonts w:hint="eastAsia"/>
        </w:rPr>
      </w:pPr>
      <w:r>
        <w:rPr>
          <w:rFonts w:hint="eastAsia"/>
        </w:rPr>
        <w:t>乙方负责通过顺丰物流（保价运输）配送，运输费用由乙方承担。货物毁损、灭失风险在甲方签收前由乙方承担。</w:t>
      </w:r>
    </w:p>
    <w:p w14:paraId="25367D17">
      <w:pPr>
        <w:rPr>
          <w:rFonts w:hint="eastAsia"/>
        </w:rPr>
      </w:pPr>
      <w:r>
        <w:rPr>
          <w:rFonts w:hint="eastAsia"/>
        </w:rPr>
        <w:t>6.</w:t>
      </w:r>
      <w:r>
        <w:rPr>
          <w:rFonts w:hint="eastAsia"/>
        </w:rPr>
        <w:tab/>
      </w:r>
      <w:r>
        <w:rPr>
          <w:rFonts w:hint="eastAsia"/>
        </w:rPr>
        <w:t>包装要求</w:t>
      </w:r>
    </w:p>
    <w:p w14:paraId="0B3184F9">
      <w:pPr>
        <w:rPr>
          <w:rFonts w:hint="eastAsia"/>
        </w:rPr>
      </w:pPr>
      <w:r>
        <w:rPr>
          <w:rFonts w:hint="eastAsia"/>
        </w:rPr>
        <w:t>采用原厂包装，内附防震泡沫及防静电袋，外包装标注"小心轻放""向上"等标识。每台电脑单独包装，10台为一组打托盘。</w:t>
      </w:r>
    </w:p>
    <w:p w14:paraId="05CD3432">
      <w:pPr>
        <w:numPr>
          <w:ilvl w:val="0"/>
          <w:numId w:val="1"/>
        </w:numPr>
        <w:rPr>
          <w:rFonts w:hint="eastAsia"/>
          <w:color w:val="FF0000"/>
        </w:rPr>
      </w:pPr>
      <w:r>
        <w:rPr>
          <w:rFonts w:hint="eastAsia"/>
          <w:color w:val="FF0000"/>
        </w:rPr>
        <w:t>甲方在收到货物后3个工作日内进行初步验收，包括：（1）数量核对；（2）外观检查；（3）开机测试（启动时间≤30秒，无坏点）。如验收不合格，甲方有权拒收货物，并应在验收期内向乙方出具书面验收不合格意见。乙方应在收到该书面意见后5日内对问题进行书面答复，并负责免费更换或修复不合格产品，承担由此产生的一切费用。乙方完成整改后应重新向甲方申请验收，甲方应在收到申请后3个工作日内组织第二次验收。若第二次验收仍未通过，甲方有权解除本合同，乙方应退还甲方已支付的全部款项，并按合同总金额的10%向甲方支付违约金，同时赔偿甲方因此遭受的直接损失</w:t>
      </w:r>
    </w:p>
    <w:p w14:paraId="3CA14E87">
      <w:pPr>
        <w:numPr>
          <w:numId w:val="0"/>
        </w:numPr>
        <w:rPr>
          <w:rFonts w:hint="eastAsia"/>
        </w:rPr>
      </w:pPr>
      <w:r>
        <w:rPr>
          <w:rFonts w:hint="eastAsia"/>
        </w:rPr>
        <w:t>8.</w:t>
      </w:r>
      <w:r>
        <w:rPr>
          <w:rFonts w:hint="eastAsia"/>
        </w:rPr>
        <w:tab/>
      </w:r>
      <w:r>
        <w:rPr>
          <w:rFonts w:hint="eastAsia"/>
        </w:rPr>
        <w:t>付款方式</w:t>
      </w:r>
    </w:p>
    <w:p w14:paraId="5EDCE5C4">
      <w:pPr>
        <w:rPr>
          <w:rFonts w:hint="eastAsia"/>
        </w:rPr>
      </w:pPr>
      <w:r>
        <w:rPr>
          <w:rFonts w:hint="eastAsia"/>
        </w:rPr>
        <w:t>1. 合同签订后7日内支付30%预付款：389,970元；</w:t>
      </w:r>
    </w:p>
    <w:p w14:paraId="20736AB9">
      <w:pPr>
        <w:rPr>
          <w:rFonts w:hint="eastAsia"/>
        </w:rPr>
      </w:pPr>
      <w:r>
        <w:rPr>
          <w:rFonts w:hint="eastAsia"/>
        </w:rPr>
        <w:t>2. 货物验收合格后15日内支付65%货款：844,935元；</w:t>
      </w:r>
    </w:p>
    <w:p w14:paraId="41A91C0D">
      <w:pPr>
        <w:rPr>
          <w:rFonts w:hint="eastAsia"/>
        </w:rPr>
      </w:pPr>
      <w:r>
        <w:rPr>
          <w:rFonts w:hint="eastAsia"/>
        </w:rPr>
        <w:t>3. 剩余5%质保金：64,995元，于验收合格后12个月内无质量问题一次性付清。</w:t>
      </w:r>
    </w:p>
    <w:p w14:paraId="35715464">
      <w:pPr>
        <w:rPr>
          <w:rFonts w:hint="eastAsia"/>
        </w:rPr>
      </w:pPr>
      <w:r>
        <w:rPr>
          <w:rFonts w:hint="eastAsia"/>
        </w:rPr>
        <w:t>9.</w:t>
      </w:r>
      <w:r>
        <w:rPr>
          <w:rFonts w:hint="eastAsia"/>
        </w:rPr>
        <w:tab/>
      </w:r>
      <w:r>
        <w:rPr>
          <w:rFonts w:hint="eastAsia"/>
        </w:rPr>
        <w:t>售后服务</w:t>
      </w:r>
    </w:p>
    <w:p w14:paraId="5E8DD7AA">
      <w:pPr>
        <w:rPr>
          <w:rFonts w:hint="eastAsia"/>
        </w:rPr>
      </w:pPr>
      <w:r>
        <w:rPr>
          <w:rFonts w:hint="eastAsia"/>
        </w:rPr>
        <w:t>乙方提供3年原厂上门保修服务，响应时间≤4小时，维修周期≤2个工作日。保修期内硬件故障免费更换，软件问题提供远程支持。</w:t>
      </w:r>
    </w:p>
    <w:p w14:paraId="78304659">
      <w:pPr>
        <w:rPr>
          <w:rFonts w:hint="eastAsia"/>
        </w:rPr>
      </w:pPr>
      <w:r>
        <w:rPr>
          <w:rFonts w:hint="eastAsia"/>
        </w:rPr>
        <w:t>10.</w:t>
      </w:r>
      <w:r>
        <w:rPr>
          <w:rFonts w:hint="eastAsia"/>
        </w:rPr>
        <w:tab/>
      </w:r>
      <w:r>
        <w:rPr>
          <w:rFonts w:hint="eastAsia"/>
        </w:rPr>
        <w:t>违约责任</w:t>
      </w:r>
    </w:p>
    <w:p w14:paraId="14B2D017">
      <w:pPr>
        <w:rPr>
          <w:rFonts w:hint="eastAsia"/>
        </w:rPr>
      </w:pPr>
      <w:r>
        <w:rPr>
          <w:rFonts w:hint="eastAsia"/>
        </w:rPr>
        <w:t>1. 乙方逾期交付的，每逾期1日按合同总金额0.05%支付违约金，逾期超15日甲方有权解除合同；</w:t>
      </w:r>
    </w:p>
    <w:p w14:paraId="105B0BF4">
      <w:pPr>
        <w:rPr>
          <w:rFonts w:hint="eastAsia"/>
        </w:rPr>
      </w:pPr>
      <w:r>
        <w:rPr>
          <w:rFonts w:hint="eastAsia"/>
        </w:rPr>
        <w:t>2. 甲方逾期付款的，每逾期1日按未付金额0.05%支付违约金；</w:t>
      </w:r>
    </w:p>
    <w:p w14:paraId="0B17AA9E">
      <w:pPr>
        <w:rPr>
          <w:rFonts w:hint="eastAsia"/>
        </w:rPr>
      </w:pPr>
      <w:r>
        <w:rPr>
          <w:rFonts w:hint="eastAsia"/>
        </w:rPr>
        <w:t xml:space="preserve">3. </w:t>
      </w:r>
      <w:r>
        <w:rPr>
          <w:rFonts w:hint="eastAsia"/>
          <w:color w:val="FF0000"/>
        </w:rPr>
        <w:t>货物质量不合格且无法更换的，乙方应返还已付款，并赔偿甲方因此遭受的全部损失，包括但不限于直接损失、间接损失、预期利益损失、合理的律师费、差旅费及其他维权费用</w:t>
      </w:r>
      <w:r>
        <w:rPr>
          <w:rFonts w:hint="eastAsia"/>
        </w:rPr>
        <w:t>11.</w:t>
      </w:r>
      <w:r>
        <w:rPr>
          <w:rFonts w:hint="eastAsia"/>
        </w:rPr>
        <w:tab/>
      </w:r>
      <w:r>
        <w:rPr>
          <w:rFonts w:hint="eastAsia"/>
        </w:rPr>
        <w:t>不可抗力</w:t>
      </w:r>
    </w:p>
    <w:p w14:paraId="0CE7A174">
      <w:pPr>
        <w:rPr>
          <w:rFonts w:hint="eastAsia"/>
          <w:color w:val="FF0000"/>
        </w:rPr>
      </w:pPr>
      <w:r>
        <w:rPr>
          <w:rFonts w:hint="default"/>
          <w:color w:val="FF0000"/>
          <w:lang w:val="en-US" w:eastAsia="zh-CN"/>
        </w:rPr>
        <w:t>本合同所称不可抗力，是指本合同签署后发生的、在签署时不能预见、其发生及后果无法避免且无法克服的客观事件，包括但不限于地震、台风、洪水、火灾、战争、武装冲突、暴乱、政府行为（如征收、禁令、进出口限制）、突发公共卫生事件（如疫情、流行病）、国际或国内运输大规模中断，以及依据中国法律或国际商业惯例普遍认定为不可抗力的其他事件。声称受不可抗力影响的一方应于该事件发生后三（3）日内以书面形式通知对方，并在十五（15）日内提供由相关政府部门、行业协会或权威第三方机构出具的关于不可抗力事件发生及其持续时间的有效证明。若因不可抗力导致一方无法履行或迟延履行合同义务，该方可在不可抗力影响范围内中止履行，不视为违约，但应及时采取合理措施防止损失扩大。不可抗力事件持续超过三十（30）日，任何一方有权书面通知对方解除本合同，且双方互不承担违约责任。因不可抗力造成的损失，由各方依据法律规定及公平原则、诚实信用原则各自承担。各方应就不可抗力事件的影响及时协商，并尽一切合理努力减轻其对合同履行的影响。”</w:t>
      </w:r>
    </w:p>
    <w:p w14:paraId="5579D754">
      <w:pPr>
        <w:rPr>
          <w:rFonts w:hint="default"/>
          <w:color w:val="FF0000"/>
        </w:rPr>
      </w:pPr>
    </w:p>
    <w:p w14:paraId="0AAB69BB">
      <w:pPr>
        <w:rPr>
          <w:rFonts w:hint="eastAsia"/>
        </w:rPr>
      </w:pPr>
      <w:r>
        <w:rPr>
          <w:rFonts w:hint="eastAsia"/>
        </w:rPr>
        <w:t>12.</w:t>
      </w:r>
      <w:r>
        <w:rPr>
          <w:rFonts w:hint="eastAsia"/>
        </w:rPr>
        <w:tab/>
      </w:r>
      <w:r>
        <w:rPr>
          <w:rFonts w:hint="eastAsia"/>
        </w:rPr>
        <w:t>争议解决</w:t>
      </w:r>
    </w:p>
    <w:p w14:paraId="15809B1E">
      <w:pPr>
        <w:rPr>
          <w:rFonts w:hint="eastAsia"/>
        </w:rPr>
      </w:pPr>
      <w:r>
        <w:rPr>
          <w:rFonts w:hint="eastAsia"/>
        </w:rPr>
        <w:t>协商不成的，提交甲方所在地有管辖权的人民法院诉讼解决。</w:t>
      </w:r>
    </w:p>
    <w:p w14:paraId="54FD4E35">
      <w:pPr>
        <w:rPr>
          <w:rFonts w:hint="eastAsia"/>
        </w:rPr>
      </w:pPr>
      <w:r>
        <w:rPr>
          <w:rFonts w:hint="eastAsia"/>
        </w:rPr>
        <w:t>13.</w:t>
      </w:r>
      <w:r>
        <w:rPr>
          <w:rFonts w:hint="eastAsia"/>
        </w:rPr>
        <w:tab/>
      </w:r>
      <w:r>
        <w:rPr>
          <w:rFonts w:hint="eastAsia"/>
        </w:rPr>
        <w:t>知识产权</w:t>
      </w:r>
    </w:p>
    <w:p w14:paraId="30E39DAC">
      <w:pPr>
        <w:rPr>
          <w:rFonts w:hint="eastAsia"/>
        </w:rPr>
      </w:pPr>
      <w:r>
        <w:rPr>
          <w:rFonts w:hint="eastAsia"/>
          <w:color w:val="FF0000"/>
        </w:rPr>
        <w:t>乙方保证所售货物不侵犯第三方知识产权。如因货物侵犯第三方知识产权导致甲方被索赔、调查、诉讼或遭受其他损失的，乙方应承担全部责任，包括但不限于赔偿甲方的直接损失、间接损失、预期利益损失、合理的律师费、差旅费、和解金及判决赔偿金额等。</w:t>
      </w:r>
    </w:p>
    <w:p w14:paraId="569FF598">
      <w:pPr>
        <w:numPr>
          <w:ilvl w:val="0"/>
          <w:numId w:val="2"/>
        </w:numPr>
        <w:rPr>
          <w:rFonts w:hint="eastAsia"/>
        </w:rPr>
      </w:pPr>
      <w:r>
        <w:rPr>
          <w:rFonts w:hint="eastAsia"/>
          <w:color w:val="FF0000"/>
          <w:lang w:val="en-US" w:eastAsia="zh-CN"/>
        </w:rPr>
        <w:t>保密条款</w:t>
      </w:r>
    </w:p>
    <w:p w14:paraId="013036B1">
      <w:pPr>
        <w:numPr>
          <w:numId w:val="0"/>
        </w:numPr>
        <w:rPr>
          <w:rFonts w:hint="eastAsia"/>
        </w:rPr>
      </w:pPr>
      <w:r>
        <w:rPr>
          <w:rFonts w:hint="eastAsia"/>
          <w:color w:val="FF0000"/>
        </w:rPr>
        <w:t>双方及双方的相关人员（包括但不限于各自及其关联企业的董事、监事、高级管理人员、雇员、顾问、代理人及其他知悉保密信息的人员）应对在履行本合同过程中获知的对方保密信息承担保密义务。本合同所称‘保密信息’是指属于任何一方及其关联企业所有，并被该方视为秘密的技术、财务、商业或其他方面的信息；其不为公众所知悉，能带来经济效益，具有实用性并已被采取合理保密措施，且仅为执行本合同之目的而使用。保密义务的期限为合同履行期间及合同终止后【3】年。未经对方事先书面同意，任何一方不得向任何第三方披露保密信息。但以下情形除外：（1）该信息已为公众所知悉（非因接收方违约所致）；（2）依法应司法、行政机关等公权力机关依职权要求披露的。如因违反本保密义务给对方造成损失的，违约方应承担全部赔偿责任。本条款在合同无效、被撤销或终止后仍持续有效。</w:t>
      </w:r>
    </w:p>
    <w:p w14:paraId="08D8C7CF">
      <w:pPr>
        <w:numPr>
          <w:numId w:val="0"/>
        </w:numPr>
        <w:rPr>
          <w:rFonts w:hint="eastAsia"/>
        </w:rPr>
      </w:pPr>
      <w:r>
        <w:rPr>
          <w:rFonts w:hint="eastAsia"/>
        </w:rPr>
        <w:t>15.</w:t>
      </w:r>
      <w:r>
        <w:rPr>
          <w:rFonts w:hint="eastAsia"/>
        </w:rPr>
        <w:tab/>
      </w:r>
      <w:r>
        <w:rPr>
          <w:rFonts w:hint="eastAsia"/>
        </w:rPr>
        <w:t>通知与送达</w:t>
      </w:r>
    </w:p>
    <w:p w14:paraId="702882D4">
      <w:pPr>
        <w:rPr>
          <w:rFonts w:hint="eastAsia"/>
        </w:rPr>
      </w:pPr>
      <w:r>
        <w:rPr>
          <w:rFonts w:hint="eastAsia"/>
        </w:rPr>
        <w:t>所有通知以书面形式（含邮件）发送至本合同首部列明地址，邮件发出后第3日视为送达。</w:t>
      </w:r>
    </w:p>
    <w:p w14:paraId="1379DDF8">
      <w:pPr>
        <w:rPr>
          <w:rFonts w:hint="eastAsia"/>
        </w:rPr>
      </w:pPr>
      <w:r>
        <w:rPr>
          <w:rFonts w:hint="eastAsia"/>
        </w:rPr>
        <w:t>16.</w:t>
      </w:r>
      <w:r>
        <w:rPr>
          <w:rFonts w:hint="eastAsia"/>
        </w:rPr>
        <w:tab/>
      </w:r>
      <w:r>
        <w:rPr>
          <w:rFonts w:hint="eastAsia"/>
        </w:rPr>
        <w:t>合同生效与终止</w:t>
      </w:r>
    </w:p>
    <w:p w14:paraId="2E744FAD">
      <w:pPr>
        <w:rPr>
          <w:rFonts w:hint="eastAsia"/>
        </w:rPr>
      </w:pPr>
      <w:r>
        <w:rPr>
          <w:rFonts w:hint="eastAsia"/>
        </w:rPr>
        <w:t>本合同自双方法定代表人或授权代表签字并盖章之日起生效，至货款结清且质保期届满后终止。</w:t>
      </w:r>
    </w:p>
    <w:p w14:paraId="32EBA499">
      <w:pPr>
        <w:rPr>
          <w:rFonts w:hint="eastAsia"/>
        </w:rPr>
      </w:pPr>
      <w:r>
        <w:rPr>
          <w:rFonts w:hint="eastAsia"/>
        </w:rPr>
        <w:t>17.</w:t>
      </w:r>
      <w:r>
        <w:rPr>
          <w:rFonts w:hint="eastAsia"/>
        </w:rPr>
        <w:tab/>
      </w:r>
      <w:r>
        <w:rPr>
          <w:rFonts w:hint="eastAsia"/>
        </w:rPr>
        <w:t>其他约定</w:t>
      </w:r>
    </w:p>
    <w:p w14:paraId="0D1ED330">
      <w:pPr>
        <w:rPr>
          <w:rFonts w:hint="eastAsia"/>
        </w:rPr>
      </w:pPr>
      <w:r>
        <w:rPr>
          <w:rFonts w:hint="eastAsia"/>
        </w:rPr>
        <w:t>1. 本合同一式肆份，甲乙双方各执贰份，具有同等法律效力；</w:t>
      </w:r>
    </w:p>
    <w:p w14:paraId="0871C118">
      <w:pPr>
        <w:rPr>
          <w:rFonts w:hint="eastAsia"/>
        </w:rPr>
      </w:pPr>
      <w:r>
        <w:rPr>
          <w:rFonts w:hint="eastAsia"/>
        </w:rPr>
        <w:t>2. 未尽事宜可签订补充协议，补充协议与本合同具有同等效力。</w:t>
      </w:r>
    </w:p>
    <w:p w14:paraId="0AE8AE91">
      <w:pPr>
        <w:rPr>
          <w:rFonts w:hint="eastAsia"/>
        </w:rPr>
      </w:pPr>
      <w:r>
        <w:rPr>
          <w:rFonts w:hint="eastAsia"/>
        </w:rPr>
        <w:t>甲方（盖章）：北京科技发展有限公司</w:t>
      </w:r>
    </w:p>
    <w:p w14:paraId="0F8706CF">
      <w:pPr>
        <w:rPr>
          <w:rFonts w:hint="eastAsia"/>
        </w:rPr>
      </w:pPr>
      <w:r>
        <w:rPr>
          <w:rFonts w:hint="eastAsia"/>
        </w:rPr>
        <w:t>法定代表人/授权代表：___________</w:t>
      </w:r>
    </w:p>
    <w:p w14:paraId="0E023116">
      <w:pPr>
        <w:rPr>
          <w:rFonts w:hint="eastAsia"/>
          <w:color w:val="FF0000"/>
        </w:rPr>
      </w:pPr>
      <w:r>
        <w:rPr>
          <w:rFonts w:hint="eastAsia"/>
          <w:color w:val="FF0000"/>
        </w:rPr>
        <w:t>本合同于____年____月____日在北京市签订。</w:t>
      </w:r>
    </w:p>
    <w:p w14:paraId="52F5DE16">
      <w:pPr>
        <w:rPr>
          <w:rFonts w:hint="eastAsia"/>
        </w:rPr>
      </w:pPr>
      <w:r>
        <w:rPr>
          <w:rFonts w:hint="eastAsia"/>
        </w:rPr>
        <w:t>乙方（盖章）：联想（北京）有限公司</w:t>
      </w:r>
    </w:p>
    <w:p w14:paraId="2DADEE04">
      <w:pPr>
        <w:rPr>
          <w:rFonts w:hint="eastAsia"/>
        </w:rPr>
      </w:pPr>
      <w:r>
        <w:rPr>
          <w:rFonts w:hint="eastAsia"/>
        </w:rPr>
        <w:t>法定代表人/授权代表：___________</w:t>
      </w:r>
    </w:p>
    <w:p w14:paraId="411C2680">
      <w:pPr>
        <w:numPr>
          <w:ilvl w:val="0"/>
          <w:numId w:val="0"/>
        </w:numPr>
        <w:rPr>
          <w:rFonts w:hint="eastAsia"/>
          <w:color w:val="FF0000"/>
        </w:rPr>
      </w:pPr>
      <w:r>
        <w:rPr>
          <w:rFonts w:hint="eastAsia"/>
          <w:color w:val="FF0000"/>
        </w:rPr>
        <w:t>本合同于____年____月____日在北京市签订。</w:t>
      </w:r>
    </w:p>
    <w:p w14:paraId="4D1866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29D39"/>
    <w:multiLevelType w:val="singleLevel"/>
    <w:tmpl w:val="1A029D39"/>
    <w:lvl w:ilvl="0" w:tentative="0">
      <w:start w:val="14"/>
      <w:numFmt w:val="decimal"/>
      <w:lvlText w:val="%1."/>
      <w:lvlJc w:val="left"/>
    </w:lvl>
  </w:abstractNum>
  <w:abstractNum w:abstractNumId="1">
    <w:nsid w:val="75DCED4C"/>
    <w:multiLevelType w:val="singleLevel"/>
    <w:tmpl w:val="75DCED4C"/>
    <w:lvl w:ilvl="0" w:tentative="0">
      <w:start w:val="7"/>
      <w:numFmt w:val="decimal"/>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727F21"/>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2025-11-09T09:36:44Z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