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3252A" w14:textId="77777777" w:rsidR="00E44F0B" w:rsidRPr="00E44F0B" w:rsidRDefault="00E44F0B" w:rsidP="00E44F0B">
      <w:r w:rsidRPr="00E44F0B">
        <w:t>从甲方（靖西天桂铝业有限公司）的角度审查这份汽车起重机采购合同，以下是几个潜在的高风险条款和改进建议：</w:t>
      </w:r>
    </w:p>
    <w:p w14:paraId="1CF570EF" w14:textId="77777777" w:rsidR="00E44F0B" w:rsidRPr="00E44F0B" w:rsidRDefault="00E44F0B" w:rsidP="00E44F0B">
      <w:pPr>
        <w:numPr>
          <w:ilvl w:val="0"/>
          <w:numId w:val="35"/>
        </w:numPr>
      </w:pPr>
      <w:r w:rsidRPr="00E44F0B">
        <w:rPr>
          <w:b/>
          <w:bCs/>
        </w:rPr>
        <w:t>技术标准冲突</w:t>
      </w:r>
      <w:r w:rsidRPr="00E44F0B">
        <w:t>（第一条第2款）：虽然合同中列出了多个可能适用的技术标准，并指出“各标准之间有冲突的以较高的标准执行”，但这一规定可能会导致解释上的争议。建议明确具体采用哪一种或哪几种标准，避免未来可能出现的纠纷。</w:t>
      </w:r>
    </w:p>
    <w:p w14:paraId="0EFA4EE7" w14:textId="77777777" w:rsidR="00E44F0B" w:rsidRPr="00E44F0B" w:rsidRDefault="00E44F0B" w:rsidP="00E44F0B">
      <w:pPr>
        <w:numPr>
          <w:ilvl w:val="0"/>
          <w:numId w:val="35"/>
        </w:numPr>
      </w:pPr>
      <w:r w:rsidRPr="00E44F0B">
        <w:rPr>
          <w:b/>
          <w:bCs/>
        </w:rPr>
        <w:t>交货期限与责任划分</w:t>
      </w:r>
      <w:r w:rsidRPr="00E44F0B">
        <w:t>（第五条）：尽管合同规定了乙方在收到预付款后7日内交货，且货到甲方验收之前的风险由乙方承担，但对于“验收之前”的定义不够清晰。需要更精确地界定货物风险转移的具体时间点，例如货物到达指定地点并完成初步检查之后。</w:t>
      </w:r>
    </w:p>
    <w:p w14:paraId="33B1B1BC" w14:textId="77777777" w:rsidR="00E44F0B" w:rsidRPr="00E44F0B" w:rsidRDefault="00E44F0B" w:rsidP="00E44F0B">
      <w:pPr>
        <w:numPr>
          <w:ilvl w:val="0"/>
          <w:numId w:val="35"/>
        </w:numPr>
      </w:pPr>
      <w:r w:rsidRPr="00E44F0B">
        <w:rPr>
          <w:b/>
          <w:bCs/>
        </w:rPr>
        <w:t>质量保证与违约金</w:t>
      </w:r>
      <w:r w:rsidRPr="00E44F0B">
        <w:t>（第九条、第十二条）：质保期和质量问题处理的规定较为详细，但是关于因乙方原因造成的损失赔偿没有明确规定具体的计算方式。建议增加关于如何量化损失的具体方法，以便于实际操作中的执行。</w:t>
      </w:r>
    </w:p>
    <w:p w14:paraId="42FC4D84" w14:textId="77777777" w:rsidR="00E44F0B" w:rsidRPr="00E44F0B" w:rsidRDefault="00E44F0B" w:rsidP="00E44F0B">
      <w:pPr>
        <w:numPr>
          <w:ilvl w:val="0"/>
          <w:numId w:val="35"/>
        </w:numPr>
      </w:pPr>
      <w:r w:rsidRPr="00E44F0B">
        <w:rPr>
          <w:b/>
          <w:bCs/>
        </w:rPr>
        <w:t>保密条款的范围</w:t>
      </w:r>
      <w:r w:rsidRPr="00E44F0B">
        <w:t>（第十三条第6款）：商业秘密保护条款提及双方不得泄露合同内容，但未具体说明哪些信息属于商业秘密以及违反保密义务的具体后果。应进一步细化保密条款的内容和违反保密协议时的责任。</w:t>
      </w:r>
    </w:p>
    <w:p w14:paraId="6436A116" w14:textId="77777777" w:rsidR="00E44F0B" w:rsidRPr="00E44F0B" w:rsidRDefault="00E44F0B" w:rsidP="00E44F0B">
      <w:pPr>
        <w:numPr>
          <w:ilvl w:val="0"/>
          <w:numId w:val="35"/>
        </w:numPr>
      </w:pPr>
      <w:r w:rsidRPr="00E44F0B">
        <w:rPr>
          <w:b/>
          <w:bCs/>
        </w:rPr>
        <w:t>不可抗力的通知机制</w:t>
      </w:r>
      <w:r w:rsidRPr="00E44F0B">
        <w:t>（第十四条）：要求在不可抗力事件发生后15天内通知对方，并提供官方证明文件的做法是合理的，但未考虑到特殊情况下的例外情况。可以考虑加入一些灵活性措施，比如允许在特殊情况下适当延长通知期限。</w:t>
      </w:r>
    </w:p>
    <w:p w14:paraId="1ECEA48F" w14:textId="77777777" w:rsidR="00E44F0B" w:rsidRPr="00E44F0B" w:rsidRDefault="00E44F0B" w:rsidP="00E44F0B">
      <w:pPr>
        <w:numPr>
          <w:ilvl w:val="0"/>
          <w:numId w:val="35"/>
        </w:numPr>
      </w:pPr>
      <w:r w:rsidRPr="00E44F0B">
        <w:rPr>
          <w:b/>
          <w:bCs/>
        </w:rPr>
        <w:t>合同解除权</w:t>
      </w:r>
      <w:r w:rsidRPr="00E44F0B">
        <w:t>（第十五条第2款）：赋予甲方单方面解除合同的权利，这为甲方提供了较大的灵活性，但也可能引起乙方的担忧。建议在合同中明确解除合同的条件和程序，确保公平合理。</w:t>
      </w:r>
    </w:p>
    <w:p w14:paraId="788BB413" w14:textId="77777777" w:rsidR="00E44F0B" w:rsidRPr="00E44F0B" w:rsidRDefault="00E44F0B" w:rsidP="00E44F0B">
      <w:r w:rsidRPr="00E44F0B">
        <w:t>总体来说，这份合同虽然涵盖了许多关键条款，但在某些细节上可能存在法律风险或解释空间。作为甲方，重要的是确保合同条款足够具体、清晰，减少未来可能发生的争议。同时，在签订前最好让法</w:t>
      </w:r>
      <w:proofErr w:type="gramStart"/>
      <w:r w:rsidRPr="00E44F0B">
        <w:t>务</w:t>
      </w:r>
      <w:proofErr w:type="gramEnd"/>
      <w:r w:rsidRPr="00E44F0B">
        <w:t>专家进行彻底审核，以确保所有条款均符合法律法规的要求。</w:t>
      </w:r>
    </w:p>
    <w:p w14:paraId="27C58E3E" w14:textId="28427600" w:rsidR="00C1048A" w:rsidRPr="00E44F0B" w:rsidRDefault="00C1048A" w:rsidP="005F43AB">
      <w:pPr>
        <w:rPr>
          <w:rFonts w:hint="eastAsia"/>
        </w:rPr>
      </w:pPr>
    </w:p>
    <w:sectPr w:rsidR="00C1048A" w:rsidRPr="00E44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25F01" w14:textId="77777777" w:rsidR="00B35AB6" w:rsidRDefault="00B35AB6" w:rsidP="005F43A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F03EF1" w14:textId="77777777" w:rsidR="00B35AB6" w:rsidRDefault="00B35AB6" w:rsidP="005F43A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82A62" w14:textId="77777777" w:rsidR="00B35AB6" w:rsidRDefault="00B35AB6" w:rsidP="005F43A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32F5436" w14:textId="77777777" w:rsidR="00B35AB6" w:rsidRDefault="00B35AB6" w:rsidP="005F43A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AC7"/>
    <w:multiLevelType w:val="multilevel"/>
    <w:tmpl w:val="3344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833D3"/>
    <w:multiLevelType w:val="multilevel"/>
    <w:tmpl w:val="D7BE3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A01525"/>
    <w:multiLevelType w:val="multilevel"/>
    <w:tmpl w:val="DC96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B00B7"/>
    <w:multiLevelType w:val="multilevel"/>
    <w:tmpl w:val="58564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A64D63"/>
    <w:multiLevelType w:val="multilevel"/>
    <w:tmpl w:val="4B7E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2798A"/>
    <w:multiLevelType w:val="multilevel"/>
    <w:tmpl w:val="DEC6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F0B22"/>
    <w:multiLevelType w:val="multilevel"/>
    <w:tmpl w:val="718C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73937"/>
    <w:multiLevelType w:val="multilevel"/>
    <w:tmpl w:val="42EE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1935D6"/>
    <w:multiLevelType w:val="multilevel"/>
    <w:tmpl w:val="293C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57222"/>
    <w:multiLevelType w:val="multilevel"/>
    <w:tmpl w:val="92C28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B8296E"/>
    <w:multiLevelType w:val="multilevel"/>
    <w:tmpl w:val="2034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342779"/>
    <w:multiLevelType w:val="multilevel"/>
    <w:tmpl w:val="037E7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85649E"/>
    <w:multiLevelType w:val="multilevel"/>
    <w:tmpl w:val="8C1E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357F41"/>
    <w:multiLevelType w:val="multilevel"/>
    <w:tmpl w:val="5F00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6E6B93"/>
    <w:multiLevelType w:val="multilevel"/>
    <w:tmpl w:val="65749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AB1484"/>
    <w:multiLevelType w:val="multilevel"/>
    <w:tmpl w:val="5FC2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3A134A"/>
    <w:multiLevelType w:val="multilevel"/>
    <w:tmpl w:val="564C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8D75FE"/>
    <w:multiLevelType w:val="multilevel"/>
    <w:tmpl w:val="AB623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FE4BCE"/>
    <w:multiLevelType w:val="multilevel"/>
    <w:tmpl w:val="A61E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0366E7"/>
    <w:multiLevelType w:val="multilevel"/>
    <w:tmpl w:val="D322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1566E8"/>
    <w:multiLevelType w:val="multilevel"/>
    <w:tmpl w:val="4B88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2D2E83"/>
    <w:multiLevelType w:val="multilevel"/>
    <w:tmpl w:val="02B8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DB38A1"/>
    <w:multiLevelType w:val="multilevel"/>
    <w:tmpl w:val="4F26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A00FA0"/>
    <w:multiLevelType w:val="multilevel"/>
    <w:tmpl w:val="6408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5C0EA3"/>
    <w:multiLevelType w:val="multilevel"/>
    <w:tmpl w:val="4EE28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BE27EC"/>
    <w:multiLevelType w:val="multilevel"/>
    <w:tmpl w:val="A774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7200C2"/>
    <w:multiLevelType w:val="multilevel"/>
    <w:tmpl w:val="616E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E23F44"/>
    <w:multiLevelType w:val="multilevel"/>
    <w:tmpl w:val="8F30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B77512"/>
    <w:multiLevelType w:val="multilevel"/>
    <w:tmpl w:val="1F94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C6039B"/>
    <w:multiLevelType w:val="multilevel"/>
    <w:tmpl w:val="F7DC6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D15D30"/>
    <w:multiLevelType w:val="multilevel"/>
    <w:tmpl w:val="A1B2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971BFB"/>
    <w:multiLevelType w:val="multilevel"/>
    <w:tmpl w:val="52AAA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BF0EB0"/>
    <w:multiLevelType w:val="multilevel"/>
    <w:tmpl w:val="4A1A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5A0014"/>
    <w:multiLevelType w:val="multilevel"/>
    <w:tmpl w:val="515C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6348A2"/>
    <w:multiLevelType w:val="multilevel"/>
    <w:tmpl w:val="5802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005198">
    <w:abstractNumId w:val="15"/>
  </w:num>
  <w:num w:numId="2" w16cid:durableId="896279609">
    <w:abstractNumId w:val="28"/>
  </w:num>
  <w:num w:numId="3" w16cid:durableId="1999728945">
    <w:abstractNumId w:val="31"/>
  </w:num>
  <w:num w:numId="4" w16cid:durableId="1670861815">
    <w:abstractNumId w:val="30"/>
  </w:num>
  <w:num w:numId="5" w16cid:durableId="267348311">
    <w:abstractNumId w:val="2"/>
  </w:num>
  <w:num w:numId="6" w16cid:durableId="1513757614">
    <w:abstractNumId w:val="34"/>
  </w:num>
  <w:num w:numId="7" w16cid:durableId="1490100887">
    <w:abstractNumId w:val="11"/>
  </w:num>
  <w:num w:numId="8" w16cid:durableId="1990356328">
    <w:abstractNumId w:val="13"/>
  </w:num>
  <w:num w:numId="9" w16cid:durableId="1613174007">
    <w:abstractNumId w:val="21"/>
  </w:num>
  <w:num w:numId="10" w16cid:durableId="505168089">
    <w:abstractNumId w:val="33"/>
  </w:num>
  <w:num w:numId="11" w16cid:durableId="198933115">
    <w:abstractNumId w:val="7"/>
  </w:num>
  <w:num w:numId="12" w16cid:durableId="1826773698">
    <w:abstractNumId w:val="3"/>
  </w:num>
  <w:num w:numId="13" w16cid:durableId="1747023926">
    <w:abstractNumId w:val="9"/>
  </w:num>
  <w:num w:numId="14" w16cid:durableId="177278952">
    <w:abstractNumId w:val="29"/>
  </w:num>
  <w:num w:numId="15" w16cid:durableId="1579093754">
    <w:abstractNumId w:val="16"/>
  </w:num>
  <w:num w:numId="16" w16cid:durableId="2132089190">
    <w:abstractNumId w:val="18"/>
  </w:num>
  <w:num w:numId="17" w16cid:durableId="2018188430">
    <w:abstractNumId w:val="10"/>
  </w:num>
  <w:num w:numId="18" w16cid:durableId="1713074115">
    <w:abstractNumId w:val="5"/>
  </w:num>
  <w:num w:numId="19" w16cid:durableId="492793459">
    <w:abstractNumId w:val="27"/>
  </w:num>
  <w:num w:numId="20" w16cid:durableId="796603135">
    <w:abstractNumId w:val="8"/>
  </w:num>
  <w:num w:numId="21" w16cid:durableId="1439326000">
    <w:abstractNumId w:val="6"/>
  </w:num>
  <w:num w:numId="22" w16cid:durableId="606818522">
    <w:abstractNumId w:val="4"/>
  </w:num>
  <w:num w:numId="23" w16cid:durableId="986126820">
    <w:abstractNumId w:val="12"/>
  </w:num>
  <w:num w:numId="24" w16cid:durableId="1528330410">
    <w:abstractNumId w:val="26"/>
  </w:num>
  <w:num w:numId="25" w16cid:durableId="1779063296">
    <w:abstractNumId w:val="25"/>
  </w:num>
  <w:num w:numId="26" w16cid:durableId="1327247898">
    <w:abstractNumId w:val="20"/>
  </w:num>
  <w:num w:numId="27" w16cid:durableId="1934505826">
    <w:abstractNumId w:val="0"/>
  </w:num>
  <w:num w:numId="28" w16cid:durableId="734007475">
    <w:abstractNumId w:val="32"/>
  </w:num>
  <w:num w:numId="29" w16cid:durableId="1757240976">
    <w:abstractNumId w:val="19"/>
  </w:num>
  <w:num w:numId="30" w16cid:durableId="978609636">
    <w:abstractNumId w:val="14"/>
  </w:num>
  <w:num w:numId="31" w16cid:durableId="85810056">
    <w:abstractNumId w:val="23"/>
  </w:num>
  <w:num w:numId="32" w16cid:durableId="1409693654">
    <w:abstractNumId w:val="1"/>
  </w:num>
  <w:num w:numId="33" w16cid:durableId="295064479">
    <w:abstractNumId w:val="22"/>
  </w:num>
  <w:num w:numId="34" w16cid:durableId="80179399">
    <w:abstractNumId w:val="24"/>
  </w:num>
  <w:num w:numId="35" w16cid:durableId="112881819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310"/>
    <w:rsid w:val="001C1B54"/>
    <w:rsid w:val="00263310"/>
    <w:rsid w:val="00274AE0"/>
    <w:rsid w:val="00310535"/>
    <w:rsid w:val="00353302"/>
    <w:rsid w:val="00384692"/>
    <w:rsid w:val="005F43AB"/>
    <w:rsid w:val="00774BD1"/>
    <w:rsid w:val="0083643F"/>
    <w:rsid w:val="00927A33"/>
    <w:rsid w:val="009D2DF7"/>
    <w:rsid w:val="009E2769"/>
    <w:rsid w:val="00B35AB6"/>
    <w:rsid w:val="00B41D06"/>
    <w:rsid w:val="00BF0D30"/>
    <w:rsid w:val="00C1048A"/>
    <w:rsid w:val="00CB1CD7"/>
    <w:rsid w:val="00E44F0B"/>
    <w:rsid w:val="00F52366"/>
    <w:rsid w:val="00F922BE"/>
    <w:rsid w:val="00FB3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4CC20"/>
  <w15:chartTrackingRefBased/>
  <w15:docId w15:val="{17FFC26F-9086-4D58-93D8-E783073FD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33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3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633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331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331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331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33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33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33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33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3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63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33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331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33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33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33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33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33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3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33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33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3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33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33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33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3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33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331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F43A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F43A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F43A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F43AB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C1048A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3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55721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5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8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7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3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29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90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52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13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4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8377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88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4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9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836007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96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99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29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54132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66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78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87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338798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42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88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806818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46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2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01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9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0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920256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09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47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0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5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694045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9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71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41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762919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06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91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40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3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111525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85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8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8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869109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23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8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30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102511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0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1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9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舒孺 谭</dc:creator>
  <cp:keywords/>
  <dc:description/>
  <cp:lastModifiedBy>舒孺 谭</cp:lastModifiedBy>
  <cp:revision>7</cp:revision>
  <dcterms:created xsi:type="dcterms:W3CDTF">2025-03-11T03:46:00Z</dcterms:created>
  <dcterms:modified xsi:type="dcterms:W3CDTF">2025-03-11T07:52:00Z</dcterms:modified>
</cp:coreProperties>
</file>