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30E7" w14:textId="791C1E20" w:rsidR="001E4E52" w:rsidRPr="001E4E52" w:rsidRDefault="001E4E52" w:rsidP="001E4E52">
      <w:pPr>
        <w:jc w:val="both"/>
        <w:rPr>
          <w:rFonts w:ascii="Times New Roman" w:eastAsia="맑은 고딕" w:hAnsi="Times New Roman" w:cs="Times New Roman"/>
          <w:b/>
          <w:bCs/>
          <w:color w:val="000000" w:themeColor="text1"/>
          <w:lang w:eastAsia="ko-KR"/>
        </w:rPr>
      </w:pPr>
      <w:r w:rsidRPr="001E4E52">
        <w:rPr>
          <w:rFonts w:ascii="Times New Roman" w:eastAsia="맑은 고딕" w:hAnsi="Times New Roman" w:cs="Times New Roman"/>
          <w:b/>
          <w:bCs/>
          <w:color w:val="000000" w:themeColor="text1"/>
          <w:lang w:eastAsia="ko-KR"/>
        </w:rPr>
        <w:t>7. Appendix</w:t>
      </w:r>
    </w:p>
    <w:p w14:paraId="1B15D64D" w14:textId="77777777" w:rsidR="001E4E52" w:rsidRPr="001E4E52" w:rsidRDefault="001E4E52" w:rsidP="001E4E52">
      <w:pPr>
        <w:jc w:val="both"/>
        <w:rPr>
          <w:rFonts w:ascii="Times New Roman" w:eastAsia="맑은 고딕" w:hAnsi="Times New Roman" w:cs="Times New Roman"/>
          <w:color w:val="000000" w:themeColor="text1"/>
          <w:sz w:val="20"/>
          <w:szCs w:val="20"/>
          <w:lang w:eastAsia="ko-KR"/>
        </w:rPr>
      </w:pPr>
      <w:r w:rsidRPr="001E4E52">
        <w:rPr>
          <w:rFonts w:ascii="Times New Roman" w:eastAsia="맑은 고딕" w:hAnsi="Times New Roman" w:cs="Times New Roman"/>
          <w:color w:val="000000" w:themeColor="text1"/>
          <w:sz w:val="20"/>
          <w:szCs w:val="20"/>
          <w:lang w:eastAsia="ko-KR"/>
        </w:rPr>
        <w:t>[</w:t>
      </w:r>
      <w:r w:rsidRPr="001E4E52">
        <w:rPr>
          <w:rFonts w:ascii="Times New Roman" w:eastAsia="맑은 고딕" w:hAnsi="Times New Roman" w:cs="Times New Roman"/>
          <w:b/>
          <w:bCs/>
          <w:color w:val="000000" w:themeColor="text1"/>
          <w:sz w:val="20"/>
          <w:szCs w:val="20"/>
          <w:lang w:eastAsia="ko-KR"/>
        </w:rPr>
        <w:t>Table. Variables</w:t>
      </w:r>
      <w:r w:rsidRPr="001E4E52">
        <w:rPr>
          <w:rFonts w:ascii="Times New Roman" w:eastAsia="맑은 고딕" w:hAnsi="Times New Roman" w:cs="Times New Roman"/>
          <w:color w:val="000000" w:themeColor="text1"/>
          <w:sz w:val="20"/>
          <w:szCs w:val="20"/>
          <w:lang w:eastAsia="ko-KR"/>
        </w:rPr>
        <w:t>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943"/>
        <w:gridCol w:w="4051"/>
      </w:tblGrid>
      <w:tr w:rsidR="001E4E52" w:rsidRPr="001E4E52" w14:paraId="0E518D1C" w14:textId="77777777" w:rsidTr="00D02513">
        <w:trPr>
          <w:trHeight w:val="28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CB0D4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Data classification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95DA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B5326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Variable Description</w:t>
            </w:r>
          </w:p>
        </w:tc>
      </w:tr>
      <w:tr w:rsidR="001E4E52" w:rsidRPr="001E4E52" w14:paraId="56420E89" w14:textId="77777777" w:rsidTr="00D02513">
        <w:trPr>
          <w:trHeight w:val="283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F166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Run Learning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B663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n_attempts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CAB3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Total number of responses (based on 24 hours)</w:t>
            </w:r>
          </w:p>
        </w:tc>
      </w:tr>
      <w:tr w:rsidR="001E4E52" w:rsidRPr="001E4E52" w14:paraId="4D4F3DE3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493C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63CB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n_submit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4293F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Number of </w:t>
            </w: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submissions(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based on 24 hours)</w:t>
            </w:r>
          </w:p>
        </w:tc>
      </w:tr>
      <w:tr w:rsidR="001E4E52" w:rsidRPr="001E4E52" w14:paraId="4332DC08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60BC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F854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n_quit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A7B0B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quits (excluding lecture or commentary)</w:t>
            </w:r>
          </w:p>
        </w:tc>
      </w:tr>
      <w:tr w:rsidR="001E4E52" w:rsidRPr="001E4E52" w14:paraId="0828E615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FF54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E24F0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time_to_first_respond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DD6D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Time from </w:t>
            </w: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enter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to first response</w:t>
            </w:r>
          </w:p>
        </w:tc>
      </w:tr>
      <w:tr w:rsidR="001E4E52" w:rsidRPr="001E4E52" w14:paraId="10F24AFC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F688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9E60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time_to_submit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6A4BFF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Time from enter to submission</w:t>
            </w:r>
          </w:p>
        </w:tc>
      </w:tr>
      <w:tr w:rsidR="001E4E52" w:rsidRPr="001E4E52" w14:paraId="02AECD2A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354C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73439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rt_mean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B4CD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Average of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reaction time</w:t>
            </w:r>
          </w:p>
        </w:tc>
      </w:tr>
      <w:tr w:rsidR="001E4E52" w:rsidRPr="001E4E52" w14:paraId="41E040C5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172A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7C1C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rt_std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151E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Standard deviation of reaction time</w:t>
            </w:r>
          </w:p>
        </w:tc>
      </w:tr>
      <w:tr w:rsidR="001E4E52" w:rsidRPr="001E4E52" w14:paraId="71F13834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19956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454E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rt_cv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3AFC6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coefficient of variation of reaction time</w:t>
            </w:r>
          </w:p>
        </w:tc>
      </w:tr>
      <w:tr w:rsidR="001E4E52" w:rsidRPr="001E4E52" w14:paraId="5CBD0D2C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625B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E1CB4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platform_ratio_web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3F340F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Percentage of Web Utilization</w:t>
            </w:r>
          </w:p>
        </w:tc>
      </w:tr>
      <w:tr w:rsidR="001E4E52" w:rsidRPr="001E4E52" w14:paraId="1BFA3857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F362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CBEC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platform_ratio_mobile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0690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Percentage </w:t>
            </w: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of  Mobile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Utilization</w:t>
            </w:r>
          </w:p>
        </w:tc>
      </w:tr>
      <w:tr w:rsidR="001E4E52" w:rsidRPr="001E4E52" w14:paraId="6844CD1A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032A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B5053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clock_hour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5FE2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Study time zone distribution (morning, day, night, dawn)</w:t>
            </w:r>
          </w:p>
        </w:tc>
      </w:tr>
      <w:tr w:rsidR="001E4E52" w:rsidRPr="001E4E52" w14:paraId="6FFF83F4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D46A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0D015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study_minutes_day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FA0E3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Average daily study time</w:t>
            </w:r>
          </w:p>
        </w:tc>
      </w:tr>
      <w:tr w:rsidR="001E4E52" w:rsidRPr="001E4E52" w14:paraId="321C6D86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6282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EDAB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active_days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8D4E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active days (unique count as of date)</w:t>
            </w:r>
          </w:p>
        </w:tc>
      </w:tr>
      <w:tr w:rsidR="001E4E52" w:rsidRPr="001E4E52" w14:paraId="1D408E20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26BB9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B5AF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weekly_active_days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ADAFD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Active days per week (mean, std)</w:t>
            </w:r>
          </w:p>
        </w:tc>
      </w:tr>
      <w:tr w:rsidR="001E4E52" w:rsidRPr="001E4E52" w14:paraId="77216A94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9172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18F4A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consistent_study_rhythm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D7B5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Standard deviation of session start time</w:t>
            </w:r>
          </w:p>
        </w:tc>
      </w:tr>
      <w:tr w:rsidR="001E4E52" w:rsidRPr="001E4E52" w14:paraId="3235FF65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2B5E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08A4B2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planned_streak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33BB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Number of days of continuous study </w:t>
            </w: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in a given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cycle</w:t>
            </w:r>
          </w:p>
        </w:tc>
      </w:tr>
      <w:tr w:rsidR="001E4E52" w:rsidRPr="001E4E52" w14:paraId="47B7B0B9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39676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025B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n_bundles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B429E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unique bundles (bundle-id)</w:t>
            </w:r>
          </w:p>
        </w:tc>
      </w:tr>
      <w:tr w:rsidR="001E4E52" w:rsidRPr="001E4E52" w14:paraId="11E15FBE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3791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8E63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n_questions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B549E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unique questions (</w:t>
            </w: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problem_id</w:t>
            </w:r>
            <w:proofErr w:type="spell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)</w:t>
            </w:r>
          </w:p>
        </w:tc>
      </w:tr>
      <w:tr w:rsidR="001E4E52" w:rsidRPr="001E4E52" w14:paraId="1BEC0D87" w14:textId="77777777" w:rsidTr="00D02513">
        <w:trPr>
          <w:trHeight w:val="283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2A55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Checking and controlling learning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CA4C2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first_try_accuracy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9973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percentage of correct answers for each question's first response</w:t>
            </w:r>
          </w:p>
        </w:tc>
      </w:tr>
      <w:tr w:rsidR="001E4E52" w:rsidRPr="001E4E52" w14:paraId="169D355E" w14:textId="77777777" w:rsidTr="00D02513">
        <w:trPr>
          <w:trHeight w:val="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FAC0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6E33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accuracy_final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816B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percentage of correct answers in the last response</w:t>
            </w:r>
          </w:p>
        </w:tc>
      </w:tr>
      <w:tr w:rsidR="001E4E52" w:rsidRPr="001E4E52" w14:paraId="23D77DB4" w14:textId="77777777" w:rsidTr="00D02513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50F6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D658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improvement_delta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C7D8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Final percentage of correct answers – initial percentage of correct answers</w:t>
            </w:r>
          </w:p>
        </w:tc>
      </w:tr>
      <w:tr w:rsidR="001E4E52" w:rsidRPr="001E4E52" w14:paraId="55DCA79C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E32F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F5052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self_correction_rate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31BC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First wrong answer → final correct rate</w:t>
            </w:r>
          </w:p>
        </w:tc>
      </w:tr>
      <w:tr w:rsidR="001E4E52" w:rsidRPr="001E4E52" w14:paraId="644990C7" w14:textId="77777777" w:rsidTr="00D02513">
        <w:trPr>
          <w:trHeight w:val="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6E61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6A33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regret_rate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30C6D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First answer → final incorrect percentage</w:t>
            </w:r>
          </w:p>
        </w:tc>
      </w:tr>
      <w:tr w:rsidR="001E4E52" w:rsidRPr="001E4E52" w14:paraId="12A79548" w14:textId="77777777" w:rsidTr="00D02513">
        <w:trPr>
          <w:trHeight w:val="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41E99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6BA8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n_choice_changes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EE36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select changes (</w:t>
            </w: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choice_changed</w:t>
            </w:r>
            <w:proofErr w:type="spell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=1)</w:t>
            </w:r>
          </w:p>
        </w:tc>
      </w:tr>
      <w:tr w:rsidR="001E4E52" w:rsidRPr="001E4E52" w14:paraId="674998B5" w14:textId="77777777" w:rsidTr="00D02513">
        <w:trPr>
          <w:trHeight w:val="17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6A5F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A31D9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time_efficiency_gain_s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73D5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Change in average reaction time across repeated attempts (ΔRT, seconds)</w:t>
            </w:r>
          </w:p>
        </w:tc>
      </w:tr>
      <w:tr w:rsidR="001E4E52" w:rsidRPr="001E4E52" w14:paraId="46603887" w14:textId="77777777" w:rsidTr="00D02513">
        <w:trPr>
          <w:trHeight w:val="29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450F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53CFB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erase_choic_count</w:t>
            </w:r>
            <w:proofErr w:type="spell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/ </w:t>
            </w: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undo_erase_choic_count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54056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Counts of </w:t>
            </w: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erase_choice</w:t>
            </w:r>
            <w:proofErr w:type="spell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and </w:t>
            </w: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undo_erase_choice</w:t>
            </w:r>
            <w:proofErr w:type="spell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events</w:t>
            </w:r>
          </w:p>
        </w:tc>
      </w:tr>
      <w:tr w:rsidR="001E4E52" w:rsidRPr="001E4E52" w14:paraId="4E710D9A" w14:textId="77777777" w:rsidTr="00D02513">
        <w:trPr>
          <w:trHeight w:val="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57366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9008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erasure_used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5E0E2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Erase/undo events</w:t>
            </w:r>
          </w:p>
        </w:tc>
      </w:tr>
      <w:tr w:rsidR="001E4E52" w:rsidRPr="001E4E52" w14:paraId="2736B888" w14:textId="77777777" w:rsidTr="00D02513">
        <w:trPr>
          <w:trHeight w:val="4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39C11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27313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media_toggle_count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6BF52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Number of </w:t>
            </w: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Play/</w:t>
            </w: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pause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_audio</w:t>
            </w:r>
            <w:proofErr w:type="spell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/video events</w:t>
            </w:r>
          </w:p>
        </w:tc>
      </w:tr>
      <w:tr w:rsidR="001E4E52" w:rsidRPr="001E4E52" w14:paraId="125F9B19" w14:textId="77777777" w:rsidTr="00D02513">
        <w:trPr>
          <w:trHeight w:val="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20A1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A7956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speed_accuracy_corr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DB5A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Correlation between reaction time and correctness (speed–accuracy trade-off)</w:t>
            </w:r>
          </w:p>
        </w:tc>
      </w:tr>
      <w:tr w:rsidR="001E4E52" w:rsidRPr="001E4E52" w14:paraId="308783B6" w14:textId="77777777" w:rsidTr="00D02513">
        <w:trPr>
          <w:trHeight w:val="283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DBB1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Learning reflection</w:t>
            </w:r>
          </w:p>
          <w:p w14:paraId="079027BF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51868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reviewed_later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3C9F5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Retry this issue</w:t>
            </w:r>
          </w:p>
        </w:tc>
      </w:tr>
      <w:tr w:rsidR="001E4E52" w:rsidRPr="001E4E52" w14:paraId="6F43F4BE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4B07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191E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accuracy_gain_repeat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817C0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Improved accuracy between retries</w:t>
            </w:r>
          </w:p>
        </w:tc>
      </w:tr>
      <w:tr w:rsidR="001E4E52" w:rsidRPr="001E4E52" w14:paraId="12050632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10E9E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6A84F6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voluntary_review_count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7BA8BC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Number of voluntary reviews</w:t>
            </w:r>
          </w:p>
        </w:tc>
      </w:tr>
      <w:tr w:rsidR="001E4E52" w:rsidRPr="001E4E52" w14:paraId="3E6BC129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B7418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31A4F2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voluntary_review_ratio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1A4C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Percentage of voluntary reviews</w:t>
            </w:r>
          </w:p>
        </w:tc>
      </w:tr>
      <w:tr w:rsidR="001E4E52" w:rsidRPr="001E4E52" w14:paraId="17DA09DE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E0B5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65494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post_error_persistence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9896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probability of continuing learning immediately after incorrect answer</w:t>
            </w:r>
          </w:p>
        </w:tc>
      </w:tr>
      <w:tr w:rsidR="001E4E52" w:rsidRPr="001E4E52" w14:paraId="7B9AD9DE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95973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9556A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recommendation_ratio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E85AB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Source is based on recommendation</w:t>
            </w:r>
          </w:p>
        </w:tc>
      </w:tr>
      <w:tr w:rsidR="001E4E52" w:rsidRPr="001E4E52" w14:paraId="506DAFB9" w14:textId="77777777" w:rsidTr="00D02513">
        <w:trPr>
          <w:trHeight w:val="283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5174D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BD657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SE_index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DA9AB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Comprehensive self-efficacy index</w:t>
            </w:r>
          </w:p>
        </w:tc>
      </w:tr>
      <w:tr w:rsidR="001E4E52" w:rsidRPr="001E4E52" w14:paraId="52DB9DF7" w14:textId="77777777" w:rsidTr="00D02513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B3F39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B54094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drop_flag_next_day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B438F" w14:textId="77777777" w:rsidR="001E4E52" w:rsidRPr="001E4E52" w:rsidRDefault="001E4E52" w:rsidP="00D02513">
            <w:pPr>
              <w:jc w:val="center"/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</w:pPr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1 if </w:t>
            </w:r>
            <w:proofErr w:type="gramStart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>no</w:t>
            </w:r>
            <w:proofErr w:type="gramEnd"/>
            <w:r w:rsidRPr="001E4E52">
              <w:rPr>
                <w:rFonts w:ascii="Times New Roman" w:eastAsia="맑은 고딕" w:hAnsi="Times New Roman" w:cs="Times New Roman"/>
                <w:color w:val="000000" w:themeColor="text1"/>
                <w:sz w:val="20"/>
                <w:szCs w:val="20"/>
                <w:lang w:eastAsia="ko-KR"/>
              </w:rPr>
              <w:t xml:space="preserve"> activity on the next day (short-term dropout proxy)</w:t>
            </w:r>
          </w:p>
        </w:tc>
      </w:tr>
    </w:tbl>
    <w:p w14:paraId="19F28F32" w14:textId="77777777" w:rsidR="00F772EC" w:rsidRPr="001E4E52" w:rsidRDefault="00F772EC">
      <w:pPr>
        <w:rPr>
          <w:rFonts w:ascii="Times New Roman" w:hAnsi="Times New Roman" w:cs="Times New Roman"/>
        </w:rPr>
      </w:pPr>
    </w:p>
    <w:sectPr w:rsidR="00F772EC" w:rsidRPr="001E4E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52"/>
    <w:rsid w:val="001E4E52"/>
    <w:rsid w:val="004A7590"/>
    <w:rsid w:val="005610BA"/>
    <w:rsid w:val="00EF4732"/>
    <w:rsid w:val="00F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CD2B"/>
  <w15:chartTrackingRefBased/>
  <w15:docId w15:val="{68C4A1A9-F1BE-4B51-BE8E-6F0AFB77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E52"/>
    <w:pPr>
      <w:spacing w:line="278" w:lineRule="auto"/>
    </w:pPr>
    <w:rPr>
      <w:rFonts w:asciiTheme="minorHAnsi"/>
      <w:sz w:val="24"/>
      <w:lang w:eastAsia="zh-CN"/>
    </w:rPr>
  </w:style>
  <w:style w:type="paragraph" w:styleId="1">
    <w:name w:val="heading 1"/>
    <w:basedOn w:val="a"/>
    <w:next w:val="a"/>
    <w:link w:val="1Char"/>
    <w:uiPriority w:val="9"/>
    <w:qFormat/>
    <w:rsid w:val="001E4E52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:lang w:eastAsia="ko-KR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:lang w:eastAsia="ko-KR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lang w:eastAsia="ko-KR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4E52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4E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4E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4E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4E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4E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4E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4E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4E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4E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4E52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Char">
    <w:name w:val="제목 Char"/>
    <w:basedOn w:val="a0"/>
    <w:link w:val="a3"/>
    <w:uiPriority w:val="10"/>
    <w:rsid w:val="001E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4E52"/>
    <w:pPr>
      <w:widowControl w:val="0"/>
      <w:numPr>
        <w:ilvl w:val="1"/>
      </w:numPr>
      <w:wordWrap w:val="0"/>
      <w:autoSpaceDE w:val="0"/>
      <w:autoSpaceDN w:val="0"/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Char0">
    <w:name w:val="부제 Char"/>
    <w:basedOn w:val="a0"/>
    <w:link w:val="a4"/>
    <w:uiPriority w:val="11"/>
    <w:rsid w:val="001E4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4E52"/>
    <w:pPr>
      <w:widowControl w:val="0"/>
      <w:wordWrap w:val="0"/>
      <w:autoSpaceDE w:val="0"/>
      <w:autoSpaceDN w:val="0"/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lang w:eastAsia="ko-KR"/>
    </w:rPr>
  </w:style>
  <w:style w:type="character" w:customStyle="1" w:styleId="Char1">
    <w:name w:val="인용 Char"/>
    <w:basedOn w:val="a0"/>
    <w:link w:val="a5"/>
    <w:uiPriority w:val="29"/>
    <w:rsid w:val="001E4E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4E52"/>
    <w:pPr>
      <w:widowControl w:val="0"/>
      <w:wordWrap w:val="0"/>
      <w:autoSpaceDE w:val="0"/>
      <w:autoSpaceDN w:val="0"/>
      <w:spacing w:line="240" w:lineRule="auto"/>
      <w:ind w:left="720"/>
      <w:contextualSpacing/>
    </w:pPr>
    <w:rPr>
      <w:rFonts w:asciiTheme="minorEastAsia"/>
      <w:sz w:val="22"/>
      <w:lang w:eastAsia="ko-KR"/>
    </w:rPr>
  </w:style>
  <w:style w:type="character" w:styleId="a7">
    <w:name w:val="Intense Emphasis"/>
    <w:basedOn w:val="a0"/>
    <w:uiPriority w:val="21"/>
    <w:qFormat/>
    <w:rsid w:val="001E4E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4E5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/>
      <w:i/>
      <w:iCs/>
      <w:color w:val="0F4761" w:themeColor="accent1" w:themeShade="BF"/>
      <w:sz w:val="22"/>
      <w:lang w:eastAsia="ko-KR"/>
    </w:rPr>
  </w:style>
  <w:style w:type="character" w:customStyle="1" w:styleId="Char2">
    <w:name w:val="강한 인용 Char"/>
    <w:basedOn w:val="a0"/>
    <w:link w:val="a8"/>
    <w:uiPriority w:val="30"/>
    <w:rsid w:val="001E4E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심은</dc:creator>
  <cp:keywords/>
  <dc:description/>
  <cp:lastModifiedBy>심은</cp:lastModifiedBy>
  <cp:revision>1</cp:revision>
  <dcterms:created xsi:type="dcterms:W3CDTF">2026-02-01T13:16:00Z</dcterms:created>
  <dcterms:modified xsi:type="dcterms:W3CDTF">2026-02-01T13:17:00Z</dcterms:modified>
</cp:coreProperties>
</file>