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FA" w:rsidRPr="007D5FFA" w:rsidRDefault="007D5FFA" w:rsidP="007D5FF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24"/>
          <w:szCs w:val="24"/>
        </w:rPr>
      </w:pPr>
      <w:r w:rsidRPr="007D5FFA">
        <w:rPr>
          <w:rFonts w:ascii="SimSun" w:eastAsia="SimSun" w:hAnsi="SimSun" w:cs="SimSun" w:hint="eastAsia"/>
          <w:b/>
          <w:bCs/>
          <w:color w:val="333333"/>
          <w:kern w:val="36"/>
          <w:sz w:val="24"/>
          <w:szCs w:val="24"/>
        </w:rPr>
        <w:t>【原创】</w:t>
      </w:r>
      <w:r w:rsidRPr="007D5FFA">
        <w:rPr>
          <w:rFonts w:ascii="Tahoma" w:eastAsia="Times New Roman" w:hAnsi="Tahoma" w:cs="Tahoma"/>
          <w:b/>
          <w:bCs/>
          <w:color w:val="333333"/>
          <w:kern w:val="36"/>
          <w:sz w:val="24"/>
          <w:szCs w:val="24"/>
        </w:rPr>
        <w:t xml:space="preserve">Debit &amp; Credit </w:t>
      </w:r>
      <w:r w:rsidRPr="007D5FFA">
        <w:rPr>
          <w:rFonts w:ascii="SimSun" w:eastAsia="SimSun" w:hAnsi="SimSun" w:cs="SimSun" w:hint="eastAsia"/>
          <w:b/>
          <w:bCs/>
          <w:color w:val="333333"/>
          <w:kern w:val="36"/>
          <w:sz w:val="24"/>
          <w:szCs w:val="24"/>
        </w:rPr>
        <w:t>入门讲解</w:t>
      </w:r>
      <w:r w:rsidRPr="007D5FFA">
        <w:rPr>
          <w:rFonts w:ascii="Tahoma" w:eastAsia="Times New Roman" w:hAnsi="Tahoma" w:cs="Tahoma"/>
          <w:b/>
          <w:bCs/>
          <w:color w:val="333333"/>
          <w:kern w:val="36"/>
          <w:sz w:val="24"/>
          <w:szCs w:val="24"/>
        </w:rPr>
        <w:t xml:space="preserve"> 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一切的一切都源自这个公式：</w:t>
      </w:r>
    </w:p>
    <w:p w:rsidR="007D5FFA" w:rsidRPr="007D5FFA" w:rsidRDefault="00435126" w:rsidP="007D5FFA">
      <w:pPr>
        <w:spacing w:line="336" w:lineRule="atLeast"/>
        <w:ind w:left="144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     </w:t>
      </w:r>
      <w:r w:rsidR="007D5FFA" w:rsidRPr="007D5FFA">
        <w:rPr>
          <w:rFonts w:ascii="Calibri" w:eastAsia="Times New Roman" w:hAnsi="Calibri" w:cs="Calibri"/>
          <w:color w:val="333333"/>
          <w:sz w:val="24"/>
          <w:szCs w:val="24"/>
        </w:rPr>
        <w:t>Assets = Liabilities + Shareholders’ Equity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拓展该等式：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                                Assets = Liabilities + Capital + Retained Earnings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继续拓展：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                                Assets = Liabilities + Capital + Revenues – Expenses – Dividends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再拓展：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左边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= cash + (account receivable – AFDA) + notes receivable + </w:t>
      </w:r>
      <w:r w:rsidRPr="007D5FFA">
        <w:rPr>
          <w:rFonts w:ascii="Calibri" w:eastAsia="Times New Roman" w:hAnsi="Calibri" w:cs="Calibri"/>
          <w:color w:val="FF0000"/>
          <w:sz w:val="24"/>
          <w:szCs w:val="24"/>
        </w:rPr>
        <w:t>inventory*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+ prepaid insurance + land + (buildings – accumulated amortization of buildings) + (</w:t>
      </w:r>
      <w:proofErr w:type="spellStart"/>
      <w:r w:rsidRPr="007D5FFA">
        <w:rPr>
          <w:rFonts w:ascii="Calibri" w:eastAsia="Times New Roman" w:hAnsi="Calibri" w:cs="Calibri"/>
          <w:color w:val="333333"/>
          <w:sz w:val="24"/>
          <w:szCs w:val="24"/>
        </w:rPr>
        <w:t>equipments</w:t>
      </w:r>
      <w:proofErr w:type="spellEnd"/>
      <w:r w:rsidRPr="007D5FFA">
        <w:rPr>
          <w:rFonts w:ascii="Calibri" w:eastAsia="Times New Roman" w:hAnsi="Calibri" w:cs="Calibri"/>
          <w:color w:val="333333"/>
          <w:sz w:val="24"/>
          <w:szCs w:val="24"/>
        </w:rPr>
        <w:t>  &amp; tools – accumulated amortization of equipment &amp; tools) + Other assets(e.g. Goodwill, etc.)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右边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= Liabilities + Capital + Revenues – Expenses – Dividends</w:t>
      </w:r>
    </w:p>
    <w:p w:rsidR="007D5FFA" w:rsidRDefault="007D5FFA" w:rsidP="007D5FFA">
      <w:pPr>
        <w:spacing w:line="336" w:lineRule="atLeast"/>
        <w:rPr>
          <w:rFonts w:ascii="SimSun" w:eastAsia="SimSun" w:hAnsi="SimSun" w:cs="Tahoma"/>
          <w:color w:val="333333"/>
          <w:sz w:val="24"/>
          <w:szCs w:val="24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接下来要做的就是移项，等式左右两边每项必须是正号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.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左边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= cash + 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account receivable + notes receivable + </w:t>
      </w:r>
      <w:r w:rsidRPr="007D5FFA">
        <w:rPr>
          <w:rFonts w:ascii="Calibri" w:eastAsia="Times New Roman" w:hAnsi="Calibri" w:cs="Calibri"/>
          <w:color w:val="FF0000"/>
          <w:sz w:val="24"/>
          <w:szCs w:val="24"/>
        </w:rPr>
        <w:t>inventory*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+ prepaid insurance + land + 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buildings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+ </w:t>
      </w:r>
      <w:proofErr w:type="spellStart"/>
      <w:r w:rsidRPr="007D5FFA">
        <w:rPr>
          <w:rFonts w:ascii="Calibri" w:eastAsia="Times New Roman" w:hAnsi="Calibri" w:cs="Calibri"/>
          <w:color w:val="333333"/>
          <w:sz w:val="24"/>
          <w:szCs w:val="24"/>
        </w:rPr>
        <w:t>equipments</w:t>
      </w:r>
      <w:proofErr w:type="spellEnd"/>
      <w:r w:rsidRPr="007D5FFA">
        <w:rPr>
          <w:rFonts w:ascii="Calibri" w:eastAsia="Times New Roman" w:hAnsi="Calibri" w:cs="Calibri"/>
          <w:color w:val="333333"/>
          <w:sz w:val="24"/>
          <w:szCs w:val="24"/>
        </w:rPr>
        <w:t>  &amp; tools + Other assets(e.g. Goodwill, etc.)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333333"/>
          <w:sz w:val="24"/>
          <w:szCs w:val="24"/>
        </w:rPr>
        <w:t>+ Expenses +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Dividends</w:t>
      </w:r>
    </w:p>
    <w:p w:rsidR="007D5FFA" w:rsidRDefault="007D5FFA" w:rsidP="007D5FFA">
      <w:pPr>
        <w:spacing w:line="336" w:lineRule="atLeast"/>
        <w:rPr>
          <w:rFonts w:ascii="SimSun" w:eastAsia="SimSun" w:hAnsi="SimSun" w:cs="Tahoma"/>
          <w:color w:val="333333"/>
          <w:sz w:val="24"/>
          <w:szCs w:val="24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右边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= L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iabilities + Capital + Revenues + 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AFDA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+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accumulated amortization of buildings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 + 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accumulated am</w:t>
      </w:r>
      <w:r>
        <w:rPr>
          <w:rFonts w:ascii="Calibri" w:eastAsia="Times New Roman" w:hAnsi="Calibri" w:cs="Calibri"/>
          <w:color w:val="333333"/>
          <w:sz w:val="24"/>
          <w:szCs w:val="24"/>
        </w:rPr>
        <w:t>ortization of equipment &amp; tools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现在，正式引入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debit &amp; credit 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的概念，和借贷并无直接的逻辑关系，只是一个约定俗成的叫法而已，所以不要用它们的字面意思往等式任何一项上套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.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简单的几点：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Debit 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缩写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Dr.</w:t>
      </w:r>
      <w:r w:rsidR="00435126">
        <w:rPr>
          <w:rFonts w:ascii="Calibri" w:eastAsia="Times New Roman" w:hAnsi="Calibri" w:cs="Calibri"/>
          <w:color w:val="333333"/>
          <w:sz w:val="24"/>
          <w:szCs w:val="24"/>
        </w:rPr>
        <w:t xml:space="preserve">          </w:t>
      </w:r>
      <w:proofErr w:type="gramStart"/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Credit 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缩写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Cr.</w:t>
      </w:r>
      <w:proofErr w:type="gramEnd"/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书写上，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Dr.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在左，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Cr.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在右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（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general ledger 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和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 journal entries </w:t>
      </w:r>
      <w:r w:rsidR="00435126">
        <w:rPr>
          <w:rFonts w:ascii="SimSun" w:eastAsia="SimSun" w:hAnsi="SimSun" w:cs="Tahoma" w:hint="eastAsia"/>
          <w:color w:val="333333"/>
          <w:sz w:val="24"/>
          <w:szCs w:val="24"/>
        </w:rPr>
        <w:t>的格式有少许差异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）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回忆刚才你脑海里那个左右两边只有正号的式子里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.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式子里面每项都能够写成以下形式：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530"/>
      </w:tblGrid>
      <w:tr w:rsidR="007D5FFA" w:rsidRPr="007D5FFA" w:rsidTr="007D5FFA">
        <w:tc>
          <w:tcPr>
            <w:tcW w:w="30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sz w:val="18"/>
                <w:szCs w:val="18"/>
              </w:rPr>
              <w:t>XXXX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</w:tr>
      <w:tr w:rsidR="007D5FFA" w:rsidRPr="007D5FFA" w:rsidTr="007D5FFA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sz w:val="18"/>
                <w:szCs w:val="18"/>
              </w:rPr>
              <w:t>Debit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sz w:val="18"/>
                <w:szCs w:val="18"/>
              </w:rPr>
              <w:t>Credit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</w:tr>
    </w:tbl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3333"/>
          <w:sz w:val="24"/>
          <w:szCs w:val="24"/>
        </w:rPr>
        <w:lastRenderedPageBreak/>
        <w:t xml:space="preserve">OK. 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重点来了</w:t>
      </w:r>
      <w:r w:rsidRPr="007D5FFA">
        <w:rPr>
          <w:rFonts w:ascii="Calibri" w:eastAsia="Times New Roman" w:hAnsi="Calibri" w:cs="Calibri"/>
          <w:color w:val="333333"/>
          <w:sz w:val="24"/>
          <w:szCs w:val="24"/>
        </w:rPr>
        <w:t xml:space="preserve">. </w:t>
      </w:r>
      <w:r w:rsidRPr="007D5FFA">
        <w:rPr>
          <w:rFonts w:ascii="SimSun" w:eastAsia="SimSun" w:hAnsi="SimSun" w:cs="Tahoma" w:hint="eastAsia"/>
          <w:color w:val="333333"/>
          <w:sz w:val="24"/>
          <w:szCs w:val="24"/>
        </w:rPr>
        <w:t>前提不变，仍然是那个左右两边只有正号的式子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如果等式左边的项</w:t>
      </w:r>
      <w:r w:rsidRPr="007D5FFA">
        <w:rPr>
          <w:rFonts w:ascii="Calibri" w:eastAsia="Times New Roman" w:hAnsi="Calibri" w:cs="Calibri"/>
          <w:color w:val="00B0F0"/>
          <w:sz w:val="24"/>
          <w:szCs w:val="24"/>
        </w:rPr>
        <w:t xml:space="preserve">  </w:t>
      </w: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增加</w:t>
      </w:r>
      <w:r w:rsidRPr="007D5FFA">
        <w:rPr>
          <w:rFonts w:ascii="Calibri" w:eastAsia="Times New Roman" w:hAnsi="Calibri" w:cs="Calibri"/>
          <w:color w:val="00B0F0"/>
          <w:sz w:val="24"/>
          <w:szCs w:val="24"/>
        </w:rPr>
        <w:t xml:space="preserve">  </w:t>
      </w: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了，记在</w:t>
      </w:r>
      <w:r w:rsidRPr="007D5FFA">
        <w:rPr>
          <w:rFonts w:ascii="Calibri" w:eastAsia="Times New Roman" w:hAnsi="Calibri" w:cs="Calibri"/>
          <w:color w:val="00B0F0"/>
          <w:sz w:val="24"/>
          <w:szCs w:val="24"/>
        </w:rPr>
        <w:t xml:space="preserve">Debit </w:t>
      </w: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下；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如果等式右边的项</w:t>
      </w:r>
      <w:r w:rsidRPr="007D5FFA">
        <w:rPr>
          <w:rFonts w:ascii="Calibri" w:eastAsia="Times New Roman" w:hAnsi="Calibri" w:cs="Calibri"/>
          <w:color w:val="7030A0"/>
          <w:sz w:val="24"/>
          <w:szCs w:val="24"/>
        </w:rPr>
        <w:t xml:space="preserve">  </w:t>
      </w: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增加了，</w:t>
      </w:r>
      <w:r w:rsidRPr="007D5FFA">
        <w:rPr>
          <w:rFonts w:ascii="Calibri" w:eastAsia="Times New Roman" w:hAnsi="Calibri" w:cs="Calibri"/>
          <w:color w:val="7030A0"/>
          <w:sz w:val="24"/>
          <w:szCs w:val="24"/>
        </w:rPr>
        <w:t xml:space="preserve"> </w:t>
      </w: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记在</w:t>
      </w:r>
      <w:r w:rsidRPr="007D5FFA">
        <w:rPr>
          <w:rFonts w:ascii="Calibri" w:eastAsia="Times New Roman" w:hAnsi="Calibri" w:cs="Calibri"/>
          <w:color w:val="7030A0"/>
          <w:sz w:val="24"/>
          <w:szCs w:val="24"/>
        </w:rPr>
        <w:t xml:space="preserve"> Credit </w:t>
      </w: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下；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对应地：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如果等式左边的项</w:t>
      </w:r>
      <w:r w:rsidRPr="007D5FFA">
        <w:rPr>
          <w:rFonts w:ascii="Calibri" w:eastAsia="Times New Roman" w:hAnsi="Calibri" w:cs="Calibri"/>
          <w:color w:val="00B0F0"/>
          <w:sz w:val="24"/>
          <w:szCs w:val="24"/>
        </w:rPr>
        <w:t xml:space="preserve">  </w:t>
      </w: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减少</w:t>
      </w:r>
      <w:r w:rsidRPr="007D5FFA">
        <w:rPr>
          <w:rFonts w:ascii="Calibri" w:eastAsia="Times New Roman" w:hAnsi="Calibri" w:cs="Calibri"/>
          <w:color w:val="00B0F0"/>
          <w:sz w:val="24"/>
          <w:szCs w:val="24"/>
        </w:rPr>
        <w:t xml:space="preserve">  </w:t>
      </w: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了，记在</w:t>
      </w:r>
      <w:r w:rsidRPr="007D5FFA">
        <w:rPr>
          <w:rFonts w:ascii="Calibri" w:eastAsia="Times New Roman" w:hAnsi="Calibri" w:cs="Calibri"/>
          <w:color w:val="00B0F0"/>
          <w:sz w:val="24"/>
          <w:szCs w:val="24"/>
        </w:rPr>
        <w:t>Credit</w:t>
      </w:r>
      <w:r w:rsidRPr="007D5FFA">
        <w:rPr>
          <w:rFonts w:ascii="SimSun" w:eastAsia="SimSun" w:hAnsi="SimSun" w:cs="Tahoma" w:hint="eastAsia"/>
          <w:color w:val="00B0F0"/>
          <w:sz w:val="24"/>
          <w:szCs w:val="24"/>
        </w:rPr>
        <w:t>下；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如果等式右边的项</w:t>
      </w:r>
      <w:r w:rsidRPr="007D5FFA">
        <w:rPr>
          <w:rFonts w:ascii="Calibri" w:eastAsia="Times New Roman" w:hAnsi="Calibri" w:cs="Calibri"/>
          <w:color w:val="7030A0"/>
          <w:sz w:val="24"/>
          <w:szCs w:val="24"/>
        </w:rPr>
        <w:t xml:space="preserve">  </w:t>
      </w: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增加了，</w:t>
      </w:r>
      <w:r w:rsidRPr="007D5FFA">
        <w:rPr>
          <w:rFonts w:ascii="Calibri" w:eastAsia="Times New Roman" w:hAnsi="Calibri" w:cs="Calibri"/>
          <w:color w:val="7030A0"/>
          <w:sz w:val="24"/>
          <w:szCs w:val="24"/>
        </w:rPr>
        <w:t xml:space="preserve"> </w:t>
      </w: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记在</w:t>
      </w:r>
      <w:r w:rsidRPr="007D5FFA">
        <w:rPr>
          <w:rFonts w:ascii="Calibri" w:eastAsia="Times New Roman" w:hAnsi="Calibri" w:cs="Calibri"/>
          <w:color w:val="7030A0"/>
          <w:sz w:val="24"/>
          <w:szCs w:val="24"/>
        </w:rPr>
        <w:t xml:space="preserve"> Debit</w:t>
      </w:r>
      <w:r w:rsidRPr="007D5FFA">
        <w:rPr>
          <w:rFonts w:ascii="SimSun" w:eastAsia="SimSun" w:hAnsi="SimSun" w:cs="Tahoma" w:hint="eastAsia"/>
          <w:color w:val="7030A0"/>
          <w:sz w:val="24"/>
          <w:szCs w:val="24"/>
        </w:rPr>
        <w:t>下；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补充几个常识：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1.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用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debit &amp; credit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的时候没有负号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2.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每个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entry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里面的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debit =</w:t>
      </w:r>
      <w:proofErr w:type="gramStart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  credit</w:t>
      </w:r>
      <w:proofErr w:type="gramEnd"/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     Example: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     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花了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$10000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买了台机器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     Dr. Equipment $10000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          Cr. Cash</w:t>
      </w:r>
      <w:proofErr w:type="gramStart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  $</w:t>
      </w:r>
      <w:proofErr w:type="gramEnd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10000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最最基本的原理讲完了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多在脑子里重复几遍就记住了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现在来些激烈的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我们学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accounting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以来一直都以这个等式恒等为前提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换句话说：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b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b/>
          <w:color w:val="00FF00"/>
          <w:sz w:val="24"/>
          <w:szCs w:val="24"/>
          <w:shd w:val="clear" w:color="auto" w:fill="FFFFFF"/>
        </w:rPr>
        <w:t>如果只有等式左边正号的两项变化，那么一定是一加一减</w:t>
      </w:r>
      <w:r w:rsidRPr="007D5FFA">
        <w:rPr>
          <w:rFonts w:ascii="Tahoma" w:eastAsia="Times New Roman" w:hAnsi="Tahoma" w:cs="Tahoma"/>
          <w:b/>
          <w:color w:val="00FF00"/>
          <w:sz w:val="24"/>
          <w:szCs w:val="24"/>
          <w:shd w:val="clear" w:color="auto" w:fill="FFFFFF"/>
        </w:rPr>
        <w:t>.</w:t>
      </w:r>
    </w:p>
    <w:p w:rsidR="007D5FFA" w:rsidRPr="007D5FFA" w:rsidRDefault="007D5FFA" w:rsidP="00435126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如果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Cash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增加，对应的肯定有变化，可以是一项，也可以是几项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几个简单的例子：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Bad debt expense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对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AFDA</w:t>
      </w:r>
    </w:p>
    <w:p w:rsidR="00435126" w:rsidRDefault="007D5FFA" w:rsidP="007D5FFA">
      <w:pPr>
        <w:spacing w:line="336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Prepaid insurance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对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insurance expense 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（如果直接付现金，还可以是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prepaid insurance vs. cash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）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至于怎么摆放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debit &amp; credit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，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自己琢磨琢磨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给道</w:t>
      </w:r>
      <w:proofErr w:type="gramStart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巨简单</w:t>
      </w:r>
      <w:proofErr w:type="gramEnd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的例题：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Insurance that covers twelve months is paid in full amount $1200 in July 1</w:t>
      </w:r>
      <w:r w:rsidRPr="007D5FFA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of every year. You are making the journal entry for December 31</w:t>
      </w:r>
      <w:r w:rsidRPr="007D5FFA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2009.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Solution: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Dr.    Insurance expense                $500</w:t>
      </w:r>
    </w:p>
    <w:p w:rsidR="007D5FFA" w:rsidRPr="007D5FFA" w:rsidRDefault="007D5FFA" w:rsidP="007D5FFA">
      <w:pPr>
        <w:spacing w:line="336" w:lineRule="atLeast"/>
        <w:ind w:firstLine="180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Cr.</w:t>
      </w:r>
      <w:proofErr w:type="gramEnd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    Prepaid insurance                 $500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因为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expense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在左边为正，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Debit expense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说明它增加了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. Prepaid insurance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在左边也为正，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Credit prepaid insurance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说明它减少了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（补充说明：如果不知道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$500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怎么来的话，如果在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July 1</w:t>
      </w:r>
      <w:r w:rsidRPr="007D5FFA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2009,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那么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prepaid insurance = $1200,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如果在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June 30</w:t>
      </w:r>
      <w:r w:rsidRPr="007D5FFA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th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2010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的话，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prepaid insurance = 0,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而上面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journal entry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所做的事情不是描述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prepaid insurance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的剩余价值，而是它的变化量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也就是在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Dec 31</w:t>
      </w:r>
      <w:r w:rsidRPr="007D5FFA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2009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的时候，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prepaid insurance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减少了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$500,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对应地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insurance expense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增加了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$500. $1200 / 12 * 5 = $500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）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Debit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和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Credit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的基础知识在这里就讲完了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如果不明白可以再回头看看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gramEnd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最后，将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inventory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单独拿出来讲一下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来看例子：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FF00"/>
          <w:sz w:val="24"/>
          <w:szCs w:val="24"/>
        </w:rPr>
        <w:t>Beginning inventory balance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: 1000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FF00"/>
          <w:sz w:val="24"/>
          <w:szCs w:val="24"/>
        </w:rPr>
        <w:t>Purchase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: 5000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FF00"/>
          <w:sz w:val="24"/>
          <w:szCs w:val="24"/>
        </w:rPr>
        <w:t>Transportation-in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: 200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66FF"/>
          <w:sz w:val="24"/>
          <w:szCs w:val="24"/>
        </w:rPr>
        <w:t>Purchase return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: 500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66FF"/>
          <w:sz w:val="24"/>
          <w:szCs w:val="24"/>
        </w:rPr>
        <w:t>Purchase discount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: 300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66FF"/>
          <w:sz w:val="24"/>
          <w:szCs w:val="24"/>
        </w:rPr>
        <w:t>Ending inventory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: 2500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3366FF"/>
          <w:sz w:val="24"/>
          <w:szCs w:val="24"/>
        </w:rPr>
        <w:t>Cost of Goods Sold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= ?</w:t>
      </w:r>
      <w:proofErr w:type="gramEnd"/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根据基本公式，可以求出</w:t>
      </w:r>
      <w:proofErr w:type="spellStart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CoGS</w:t>
      </w:r>
      <w:proofErr w:type="spellEnd"/>
      <w:r w:rsidRPr="007D5FFA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COGS = Beginning inventory + Purchase – purchase discount– purchase return + Transportation-in – ending inventory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COGS = 2900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那么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inventory 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的</w:t>
      </w:r>
      <w:r w:rsidRPr="007D5FFA">
        <w:rPr>
          <w:rFonts w:ascii="Calibri" w:eastAsia="Times New Roman" w:hAnsi="Calibri" w:cs="Calibri"/>
          <w:color w:val="000000"/>
          <w:sz w:val="24"/>
          <w:szCs w:val="24"/>
        </w:rPr>
        <w:t xml:space="preserve">entry  </w:t>
      </w: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该怎么写？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这里稍有变化：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lastRenderedPageBreak/>
        <w:t>Dibit</w:t>
      </w:r>
      <w:proofErr w:type="spellEnd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 xml:space="preserve"> Account （increase 为 debit, decrease 为 credit）下有：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 xml:space="preserve">COGS, Purchase, </w:t>
      </w:r>
      <w:proofErr w:type="gramStart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Inventory(</w:t>
      </w:r>
      <w:proofErr w:type="gramEnd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both beginning and ending), freight-in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 xml:space="preserve">Credit Account (increase 为 credit, decrease 为 </w:t>
      </w:r>
      <w:proofErr w:type="spellStart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deibt</w:t>
      </w:r>
      <w:proofErr w:type="spellEnd"/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) 下有：</w:t>
      </w:r>
    </w:p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SimSun" w:eastAsia="SimSun" w:hAnsi="SimSun" w:cs="Tahoma" w:hint="eastAsia"/>
          <w:color w:val="000000"/>
          <w:sz w:val="24"/>
          <w:szCs w:val="24"/>
        </w:rPr>
        <w:t>Purchase return and allowance, purchase discount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7D5FFA" w:rsidRPr="007D5FFA" w:rsidTr="007D5FFA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Account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Debit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Credit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</w:tr>
      <w:tr w:rsidR="007D5FFA" w:rsidRPr="007D5FFA" w:rsidTr="007D5FFA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COGS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Purchase discount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Purchase return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Ending inventory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Beginning inventory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Purchase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Transportation-in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2900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7D5FFA" w:rsidRPr="007D5FFA" w:rsidRDefault="007D5FFA" w:rsidP="007D5FF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D5F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</w:t>
            </w:r>
            <w:r w:rsidRPr="007D5FFA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</w:tr>
    </w:tbl>
    <w:p w:rsidR="007D5FFA" w:rsidRPr="007D5FFA" w:rsidRDefault="007D5FFA" w:rsidP="007D5FFA">
      <w:pPr>
        <w:spacing w:line="336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7D5FFA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C3616E" w:rsidRDefault="00C3616E"/>
    <w:sectPr w:rsidR="00C36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FA"/>
    <w:rsid w:val="00435126"/>
    <w:rsid w:val="007D5FFA"/>
    <w:rsid w:val="00C3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D5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FA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D5FFA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D5FFA"/>
    <w:rPr>
      <w:strike w:val="0"/>
      <w:dstrike w:val="0"/>
      <w:color w:val="336699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7D5FFA"/>
    <w:rPr>
      <w:b/>
      <w:bCs/>
    </w:rPr>
  </w:style>
  <w:style w:type="paragraph" w:styleId="NormalWeb">
    <w:name w:val="Normal (Web)"/>
    <w:basedOn w:val="Normal"/>
    <w:uiPriority w:val="99"/>
    <w:unhideWhenUsed/>
    <w:rsid w:val="007D5FFA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g-legend">
    <w:name w:val="blog-legend"/>
    <w:basedOn w:val="DefaultParagraphFont"/>
    <w:rsid w:val="007D5FFA"/>
  </w:style>
  <w:style w:type="character" w:customStyle="1" w:styleId="name5">
    <w:name w:val="name5"/>
    <w:basedOn w:val="DefaultParagraphFont"/>
    <w:rsid w:val="007D5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D5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FA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D5FFA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D5FFA"/>
    <w:rPr>
      <w:strike w:val="0"/>
      <w:dstrike w:val="0"/>
      <w:color w:val="336699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7D5FFA"/>
    <w:rPr>
      <w:b/>
      <w:bCs/>
    </w:rPr>
  </w:style>
  <w:style w:type="paragraph" w:styleId="NormalWeb">
    <w:name w:val="Normal (Web)"/>
    <w:basedOn w:val="Normal"/>
    <w:uiPriority w:val="99"/>
    <w:unhideWhenUsed/>
    <w:rsid w:val="007D5FFA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g-legend">
    <w:name w:val="blog-legend"/>
    <w:basedOn w:val="DefaultParagraphFont"/>
    <w:rsid w:val="007D5FFA"/>
  </w:style>
  <w:style w:type="character" w:customStyle="1" w:styleId="name5">
    <w:name w:val="name5"/>
    <w:basedOn w:val="DefaultParagraphFont"/>
    <w:rsid w:val="007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9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482</Words>
  <Characters>2751</Characters>
  <Application>Microsoft Office Word</Application>
  <DocSecurity>0</DocSecurity>
  <Lines>22</Lines>
  <Paragraphs>6</Paragraphs>
  <ScaleCrop>false</ScaleCrop>
  <Company>JJHZH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2</cp:revision>
  <dcterms:created xsi:type="dcterms:W3CDTF">2013-02-12T21:05:00Z</dcterms:created>
  <dcterms:modified xsi:type="dcterms:W3CDTF">2013-02-12T21:12:00Z</dcterms:modified>
</cp:coreProperties>
</file>