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CDC" w:rsidRDefault="00942CDC" w:rsidP="007D620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cs="Arial"/>
          <w:snapToGrid w:val="0"/>
          <w:szCs w:val="22"/>
        </w:rPr>
      </w:pPr>
      <w:r>
        <w:rPr>
          <w:rFonts w:cs="Arial"/>
          <w:snapToGrid w:val="0"/>
          <w:szCs w:val="22"/>
        </w:rPr>
        <w:t>BENNINGTON</w:t>
      </w:r>
    </w:p>
    <w:p w:rsidR="00942CDC" w:rsidRDefault="00942CDC" w:rsidP="007D620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cs="Arial"/>
          <w:snapToGrid w:val="0"/>
          <w:szCs w:val="22"/>
        </w:rPr>
      </w:pPr>
      <w:r>
        <w:rPr>
          <w:rFonts w:cs="Arial"/>
          <w:snapToGrid w:val="0"/>
          <w:szCs w:val="22"/>
        </w:rPr>
        <w:t>ACC1140</w:t>
      </w:r>
    </w:p>
    <w:p w:rsidR="00942CDC" w:rsidRDefault="00942CDC" w:rsidP="007D620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cs="Arial"/>
          <w:snapToGrid w:val="0"/>
          <w:szCs w:val="22"/>
        </w:rPr>
      </w:pPr>
      <w:r>
        <w:rPr>
          <w:rFonts w:cs="Arial"/>
          <w:snapToGrid w:val="0"/>
          <w:szCs w:val="22"/>
        </w:rPr>
        <w:t>Exam 2</w:t>
      </w:r>
    </w:p>
    <w:p w:rsidR="00942CDC" w:rsidRDefault="00942CDC" w:rsidP="007D620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cs="Arial"/>
          <w:snapToGrid w:val="0"/>
          <w:szCs w:val="22"/>
        </w:rPr>
      </w:pPr>
    </w:p>
    <w:p w:rsidR="007D620C" w:rsidRDefault="00942CDC" w:rsidP="007D620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cs="Arial"/>
          <w:szCs w:val="22"/>
        </w:rPr>
      </w:pPr>
      <w:r>
        <w:rPr>
          <w:rFonts w:cs="Arial"/>
          <w:snapToGrid w:val="0"/>
          <w:szCs w:val="22"/>
        </w:rPr>
        <w:t>1</w:t>
      </w:r>
      <w:r w:rsidR="007D620C">
        <w:rPr>
          <w:rFonts w:cs="Arial"/>
          <w:snapToGrid w:val="0"/>
          <w:szCs w:val="22"/>
        </w:rPr>
        <w:t>.</w:t>
      </w:r>
      <w:r>
        <w:rPr>
          <w:rFonts w:cs="Arial"/>
          <w:snapToGrid w:val="0"/>
          <w:szCs w:val="22"/>
        </w:rPr>
        <w:tab/>
      </w:r>
      <w:r w:rsidR="007D620C">
        <w:rPr>
          <w:rFonts w:cs="Arial"/>
          <w:snapToGrid w:val="0"/>
          <w:szCs w:val="22"/>
        </w:rPr>
        <w:tab/>
        <w:t>In</w:t>
      </w:r>
      <w:r w:rsidR="007D620C">
        <w:rPr>
          <w:rFonts w:cs="Arial"/>
          <w:szCs w:val="22"/>
        </w:rPr>
        <w:t>come from operations is gross profit less</w:t>
      </w:r>
    </w:p>
    <w:p w:rsidR="007D620C" w:rsidRDefault="007D620C" w:rsidP="00942CDC">
      <w:pPr>
        <w:pStyle w:val="MC-Foils"/>
        <w:rPr>
          <w:noProof w:val="0"/>
        </w:rPr>
      </w:pPr>
      <w:proofErr w:type="gramStart"/>
      <w:r>
        <w:rPr>
          <w:noProof w:val="0"/>
        </w:rPr>
        <w:t>a</w:t>
      </w:r>
      <w:proofErr w:type="gramEnd"/>
      <w:r>
        <w:rPr>
          <w:noProof w:val="0"/>
        </w:rPr>
        <w:t>.</w:t>
      </w:r>
      <w:r>
        <w:rPr>
          <w:noProof w:val="0"/>
        </w:rPr>
        <w:tab/>
        <w:t>financing expenses.</w:t>
      </w:r>
      <w:r w:rsidR="00942CDC">
        <w:rPr>
          <w:noProof w:val="0"/>
        </w:rPr>
        <w:tab/>
      </w:r>
      <w:r w:rsidR="00942CDC">
        <w:rPr>
          <w:noProof w:val="0"/>
        </w:rPr>
        <w:tab/>
      </w:r>
      <w:proofErr w:type="gramStart"/>
      <w:r>
        <w:rPr>
          <w:noProof w:val="0"/>
        </w:rPr>
        <w:t>b</w:t>
      </w:r>
      <w:proofErr w:type="gramEnd"/>
      <w:r>
        <w:rPr>
          <w:noProof w:val="0"/>
        </w:rPr>
        <w:t>.</w:t>
      </w:r>
      <w:r>
        <w:rPr>
          <w:noProof w:val="0"/>
        </w:rPr>
        <w:tab/>
        <w:t>operating expenses.</w:t>
      </w:r>
    </w:p>
    <w:p w:rsidR="007D620C" w:rsidRDefault="007D620C" w:rsidP="007D620C">
      <w:pPr>
        <w:pStyle w:val="MC-Foils"/>
        <w:rPr>
          <w:noProof w:val="0"/>
        </w:rPr>
      </w:pPr>
      <w:proofErr w:type="gramStart"/>
      <w:r>
        <w:rPr>
          <w:noProof w:val="0"/>
        </w:rPr>
        <w:t>c</w:t>
      </w:r>
      <w:proofErr w:type="gramEnd"/>
      <w:r>
        <w:rPr>
          <w:noProof w:val="0"/>
        </w:rPr>
        <w:t>.</w:t>
      </w:r>
      <w:r>
        <w:rPr>
          <w:noProof w:val="0"/>
        </w:rPr>
        <w:tab/>
        <w:t>other expenses and losses.</w:t>
      </w:r>
      <w:r w:rsidR="00942CDC">
        <w:rPr>
          <w:noProof w:val="0"/>
        </w:rPr>
        <w:tab/>
      </w:r>
      <w:proofErr w:type="gramStart"/>
      <w:r>
        <w:rPr>
          <w:noProof w:val="0"/>
        </w:rPr>
        <w:t>d</w:t>
      </w:r>
      <w:proofErr w:type="gramEnd"/>
      <w:r>
        <w:rPr>
          <w:noProof w:val="0"/>
        </w:rPr>
        <w:t>.</w:t>
      </w:r>
      <w:r>
        <w:rPr>
          <w:noProof w:val="0"/>
        </w:rPr>
        <w:tab/>
        <w:t>other expenses.</w:t>
      </w:r>
    </w:p>
    <w:p w:rsidR="00BE53E4" w:rsidRDefault="006C6217"/>
    <w:p w:rsidR="007D620C" w:rsidRDefault="00942CDC" w:rsidP="007D620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rFonts w:cs="Arial"/>
          <w:snapToGrid w:val="0"/>
          <w:szCs w:val="22"/>
        </w:rPr>
        <w:t>2.</w:t>
      </w:r>
      <w:r>
        <w:rPr>
          <w:rFonts w:cs="Arial"/>
          <w:snapToGrid w:val="0"/>
          <w:szCs w:val="22"/>
        </w:rPr>
        <w:tab/>
      </w:r>
      <w:r w:rsidR="007D620C">
        <w:rPr>
          <w:rFonts w:cs="Arial"/>
          <w:snapToGrid w:val="0"/>
          <w:szCs w:val="22"/>
        </w:rPr>
        <w:tab/>
        <w:t>An enterp</w:t>
      </w:r>
      <w:r w:rsidR="007D620C">
        <w:rPr>
          <w:snapToGrid w:val="0"/>
        </w:rPr>
        <w:t>rise which sells goods to customers is known as a</w:t>
      </w:r>
    </w:p>
    <w:p w:rsidR="007D620C" w:rsidRDefault="007D620C" w:rsidP="007D620C">
      <w:pPr>
        <w:pStyle w:val="MC-Foils"/>
        <w:rPr>
          <w:noProof w:val="0"/>
        </w:rPr>
      </w:pPr>
      <w:proofErr w:type="gramStart"/>
      <w:r>
        <w:rPr>
          <w:noProof w:val="0"/>
        </w:rPr>
        <w:t>a</w:t>
      </w:r>
      <w:proofErr w:type="gramEnd"/>
      <w:r>
        <w:rPr>
          <w:noProof w:val="0"/>
        </w:rPr>
        <w:t>.</w:t>
      </w:r>
      <w:r>
        <w:rPr>
          <w:noProof w:val="0"/>
        </w:rPr>
        <w:tab/>
        <w:t>proprietorship.</w:t>
      </w:r>
      <w:r w:rsidR="00942CDC">
        <w:rPr>
          <w:noProof w:val="0"/>
        </w:rPr>
        <w:tab/>
      </w:r>
      <w:r w:rsidR="00942CDC">
        <w:rPr>
          <w:noProof w:val="0"/>
        </w:rPr>
        <w:tab/>
      </w:r>
      <w:r w:rsidR="00942CDC">
        <w:rPr>
          <w:noProof w:val="0"/>
        </w:rPr>
        <w:tab/>
      </w:r>
      <w:proofErr w:type="gramStart"/>
      <w:r>
        <w:rPr>
          <w:noProof w:val="0"/>
        </w:rPr>
        <w:t>b</w:t>
      </w:r>
      <w:proofErr w:type="gramEnd"/>
      <w:r>
        <w:rPr>
          <w:noProof w:val="0"/>
        </w:rPr>
        <w:t>.</w:t>
      </w:r>
      <w:r>
        <w:rPr>
          <w:noProof w:val="0"/>
        </w:rPr>
        <w:tab/>
        <w:t>corporation.</w:t>
      </w:r>
    </w:p>
    <w:p w:rsidR="007D620C" w:rsidRDefault="007D620C" w:rsidP="007D620C">
      <w:pPr>
        <w:pStyle w:val="MC-Foils"/>
        <w:rPr>
          <w:noProof w:val="0"/>
        </w:rPr>
      </w:pPr>
      <w:proofErr w:type="gramStart"/>
      <w:r>
        <w:rPr>
          <w:noProof w:val="0"/>
        </w:rPr>
        <w:t>c</w:t>
      </w:r>
      <w:proofErr w:type="gramEnd"/>
      <w:r>
        <w:rPr>
          <w:noProof w:val="0"/>
        </w:rPr>
        <w:t>.</w:t>
      </w:r>
      <w:r>
        <w:rPr>
          <w:noProof w:val="0"/>
        </w:rPr>
        <w:tab/>
        <w:t>retailer.</w:t>
      </w:r>
      <w:r w:rsidR="00942CDC">
        <w:rPr>
          <w:noProof w:val="0"/>
        </w:rPr>
        <w:tab/>
      </w:r>
      <w:r w:rsidR="00942CDC">
        <w:rPr>
          <w:noProof w:val="0"/>
        </w:rPr>
        <w:tab/>
      </w:r>
      <w:r w:rsidR="00942CDC">
        <w:rPr>
          <w:noProof w:val="0"/>
        </w:rPr>
        <w:tab/>
      </w:r>
      <w:r w:rsidR="00942CDC">
        <w:rPr>
          <w:noProof w:val="0"/>
        </w:rPr>
        <w:tab/>
      </w:r>
      <w:proofErr w:type="gramStart"/>
      <w:r>
        <w:rPr>
          <w:noProof w:val="0"/>
        </w:rPr>
        <w:t>d</w:t>
      </w:r>
      <w:proofErr w:type="gramEnd"/>
      <w:r>
        <w:rPr>
          <w:noProof w:val="0"/>
        </w:rPr>
        <w:t>.</w:t>
      </w:r>
      <w:r>
        <w:rPr>
          <w:noProof w:val="0"/>
        </w:rPr>
        <w:tab/>
        <w:t>service firm.</w:t>
      </w:r>
    </w:p>
    <w:p w:rsidR="007D620C" w:rsidRDefault="007D620C" w:rsidP="007D620C">
      <w:pPr>
        <w:tabs>
          <w:tab w:val="decimal" w:pos="-5850"/>
        </w:tabs>
        <w:ind w:left="720" w:hanging="720"/>
        <w:jc w:val="both"/>
        <w:rPr>
          <w:snapToGrid w:val="0"/>
          <w:sz w:val="14"/>
          <w:szCs w:val="14"/>
        </w:rPr>
      </w:pPr>
    </w:p>
    <w:p w:rsidR="007D620C" w:rsidRDefault="00942CDC" w:rsidP="007D620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t>3.</w:t>
      </w:r>
      <w:r>
        <w:rPr>
          <w:snapToGrid w:val="0"/>
        </w:rPr>
        <w:tab/>
      </w:r>
      <w:r w:rsidR="007D620C">
        <w:rPr>
          <w:snapToGrid w:val="0"/>
        </w:rPr>
        <w:t>.</w:t>
      </w:r>
      <w:r w:rsidR="007D620C">
        <w:rPr>
          <w:snapToGrid w:val="0"/>
        </w:rPr>
        <w:tab/>
        <w:t>Sales revenue less cost of goods sold is called</w:t>
      </w:r>
    </w:p>
    <w:p w:rsidR="007D620C" w:rsidRDefault="007D620C" w:rsidP="007D620C">
      <w:pPr>
        <w:pStyle w:val="MC-Foils"/>
        <w:rPr>
          <w:noProof w:val="0"/>
        </w:rPr>
      </w:pPr>
      <w:r>
        <w:rPr>
          <w:noProof w:val="0"/>
        </w:rPr>
        <w:t>a.</w:t>
      </w:r>
      <w:r>
        <w:rPr>
          <w:noProof w:val="0"/>
        </w:rPr>
        <w:tab/>
      </w:r>
      <w:proofErr w:type="gramStart"/>
      <w:r>
        <w:rPr>
          <w:noProof w:val="0"/>
        </w:rPr>
        <w:t>gross</w:t>
      </w:r>
      <w:proofErr w:type="gramEnd"/>
      <w:r>
        <w:rPr>
          <w:noProof w:val="0"/>
        </w:rPr>
        <w:t xml:space="preserve"> profit.</w:t>
      </w:r>
      <w:r w:rsidR="00942CDC">
        <w:rPr>
          <w:noProof w:val="0"/>
        </w:rPr>
        <w:tab/>
      </w:r>
      <w:r w:rsidR="00942CDC">
        <w:rPr>
          <w:noProof w:val="0"/>
        </w:rPr>
        <w:tab/>
      </w:r>
      <w:r w:rsidR="00942CDC">
        <w:rPr>
          <w:noProof w:val="0"/>
        </w:rPr>
        <w:tab/>
      </w:r>
      <w:proofErr w:type="gramStart"/>
      <w:r>
        <w:rPr>
          <w:noProof w:val="0"/>
        </w:rPr>
        <w:t>b</w:t>
      </w:r>
      <w:proofErr w:type="gramEnd"/>
      <w:r>
        <w:rPr>
          <w:noProof w:val="0"/>
        </w:rPr>
        <w:t>.</w:t>
      </w:r>
      <w:r>
        <w:rPr>
          <w:noProof w:val="0"/>
        </w:rPr>
        <w:tab/>
        <w:t>net profit.</w:t>
      </w:r>
    </w:p>
    <w:p w:rsidR="007D620C" w:rsidRDefault="007D620C" w:rsidP="007D620C">
      <w:pPr>
        <w:pStyle w:val="MC-Foils"/>
        <w:rPr>
          <w:noProof w:val="0"/>
        </w:rPr>
      </w:pPr>
      <w:proofErr w:type="gramStart"/>
      <w:r>
        <w:rPr>
          <w:noProof w:val="0"/>
        </w:rPr>
        <w:t>c</w:t>
      </w:r>
      <w:proofErr w:type="gramEnd"/>
      <w:r>
        <w:rPr>
          <w:noProof w:val="0"/>
        </w:rPr>
        <w:t>.</w:t>
      </w:r>
      <w:r>
        <w:rPr>
          <w:noProof w:val="0"/>
        </w:rPr>
        <w:tab/>
        <w:t>net income.</w:t>
      </w:r>
      <w:r w:rsidR="00942CDC">
        <w:rPr>
          <w:noProof w:val="0"/>
        </w:rPr>
        <w:tab/>
      </w:r>
      <w:r w:rsidR="00942CDC">
        <w:rPr>
          <w:noProof w:val="0"/>
        </w:rPr>
        <w:tab/>
      </w:r>
      <w:r w:rsidR="00942CDC">
        <w:rPr>
          <w:noProof w:val="0"/>
        </w:rPr>
        <w:tab/>
      </w:r>
      <w:proofErr w:type="gramStart"/>
      <w:r>
        <w:rPr>
          <w:noProof w:val="0"/>
        </w:rPr>
        <w:t>d</w:t>
      </w:r>
      <w:proofErr w:type="gramEnd"/>
      <w:r>
        <w:rPr>
          <w:noProof w:val="0"/>
        </w:rPr>
        <w:t>.</w:t>
      </w:r>
      <w:r>
        <w:rPr>
          <w:noProof w:val="0"/>
        </w:rPr>
        <w:tab/>
        <w:t>marginal income.</w:t>
      </w:r>
    </w:p>
    <w:p w:rsidR="00942CDC" w:rsidRDefault="00942CDC" w:rsidP="007D620C">
      <w:pPr>
        <w:pStyle w:val="MC-Foils"/>
        <w:rPr>
          <w:noProof w:val="0"/>
        </w:rPr>
      </w:pPr>
    </w:p>
    <w:p w:rsidR="007D620C" w:rsidRDefault="00942CDC" w:rsidP="007D620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cs="Arial"/>
          <w:szCs w:val="22"/>
        </w:rPr>
      </w:pPr>
      <w:r>
        <w:rPr>
          <w:snapToGrid w:val="0"/>
        </w:rPr>
        <w:t>4.</w:t>
      </w:r>
      <w:r>
        <w:rPr>
          <w:snapToGrid w:val="0"/>
        </w:rPr>
        <w:tab/>
      </w:r>
      <w:r w:rsidR="007D620C">
        <w:rPr>
          <w:snapToGrid w:val="0"/>
        </w:rPr>
        <w:tab/>
      </w:r>
      <w:r w:rsidR="007D620C">
        <w:rPr>
          <w:rFonts w:cs="Arial"/>
          <w:szCs w:val="22"/>
        </w:rPr>
        <w:t>Cost of goods sold is determined only at the end of the accounting period in</w:t>
      </w:r>
    </w:p>
    <w:p w:rsidR="007D620C" w:rsidRDefault="007D620C" w:rsidP="007D620C">
      <w:pPr>
        <w:pStyle w:val="MC-Foils"/>
        <w:rPr>
          <w:noProof w:val="0"/>
        </w:rPr>
      </w:pPr>
      <w:proofErr w:type="gramStart"/>
      <w:r>
        <w:rPr>
          <w:noProof w:val="0"/>
        </w:rPr>
        <w:t>a</w:t>
      </w:r>
      <w:proofErr w:type="gramEnd"/>
      <w:r>
        <w:rPr>
          <w:noProof w:val="0"/>
        </w:rPr>
        <w:t>.</w:t>
      </w:r>
      <w:r>
        <w:rPr>
          <w:noProof w:val="0"/>
        </w:rPr>
        <w:tab/>
        <w:t>a perpetual inventory system.</w:t>
      </w:r>
    </w:p>
    <w:p w:rsidR="007D620C" w:rsidRDefault="007D620C" w:rsidP="007D620C">
      <w:pPr>
        <w:pStyle w:val="MC-Foils"/>
        <w:rPr>
          <w:noProof w:val="0"/>
        </w:rPr>
      </w:pPr>
      <w:proofErr w:type="gramStart"/>
      <w:r>
        <w:rPr>
          <w:noProof w:val="0"/>
        </w:rPr>
        <w:t>b</w:t>
      </w:r>
      <w:proofErr w:type="gramEnd"/>
      <w:r>
        <w:rPr>
          <w:noProof w:val="0"/>
        </w:rPr>
        <w:t>.</w:t>
      </w:r>
      <w:r>
        <w:rPr>
          <w:noProof w:val="0"/>
        </w:rPr>
        <w:tab/>
        <w:t>a periodic inventory system.</w:t>
      </w:r>
    </w:p>
    <w:p w:rsidR="007D620C" w:rsidRDefault="007D620C" w:rsidP="007D620C">
      <w:pPr>
        <w:pStyle w:val="MC-Foils"/>
        <w:rPr>
          <w:noProof w:val="0"/>
        </w:rPr>
      </w:pPr>
      <w:proofErr w:type="gramStart"/>
      <w:r>
        <w:rPr>
          <w:noProof w:val="0"/>
        </w:rPr>
        <w:t>c</w:t>
      </w:r>
      <w:proofErr w:type="gramEnd"/>
      <w:r>
        <w:rPr>
          <w:noProof w:val="0"/>
        </w:rPr>
        <w:t>.</w:t>
      </w:r>
      <w:r>
        <w:rPr>
          <w:noProof w:val="0"/>
        </w:rPr>
        <w:tab/>
        <w:t>both a perpetual and a periodic inventory system.</w:t>
      </w:r>
    </w:p>
    <w:p w:rsidR="007D620C" w:rsidRDefault="007D620C" w:rsidP="00942CDC">
      <w:pPr>
        <w:ind w:firstLine="720"/>
      </w:pPr>
      <w:proofErr w:type="gramStart"/>
      <w:r>
        <w:t>d</w:t>
      </w:r>
      <w:proofErr w:type="gramEnd"/>
      <w:r>
        <w:t>.</w:t>
      </w:r>
      <w:r>
        <w:tab/>
        <w:t>neither a perpetual nor a periodic inventory system</w:t>
      </w:r>
    </w:p>
    <w:p w:rsidR="007D620C" w:rsidRDefault="007D620C" w:rsidP="007D620C"/>
    <w:p w:rsidR="007D620C" w:rsidRDefault="00942CDC" w:rsidP="007D620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t>5.</w:t>
      </w:r>
      <w:r>
        <w:rPr>
          <w:snapToGrid w:val="0"/>
        </w:rPr>
        <w:tab/>
      </w:r>
      <w:r w:rsidR="007D620C">
        <w:rPr>
          <w:snapToGrid w:val="0"/>
        </w:rPr>
        <w:t>.</w:t>
      </w:r>
      <w:r w:rsidR="007D620C">
        <w:rPr>
          <w:snapToGrid w:val="0"/>
        </w:rPr>
        <w:tab/>
      </w:r>
      <w:proofErr w:type="spellStart"/>
      <w:r w:rsidR="007D620C">
        <w:rPr>
          <w:snapToGrid w:val="0"/>
        </w:rPr>
        <w:t>Greyson</w:t>
      </w:r>
      <w:proofErr w:type="spellEnd"/>
      <w:r w:rsidR="007D620C">
        <w:rPr>
          <w:snapToGrid w:val="0"/>
        </w:rPr>
        <w:t xml:space="preserve"> Manufacturing purchased switches at an invoice price of $4,000 and term of 2/10, n/30. Half of the switches were labeled inaccurately and were returned immediately to the supplier. If </w:t>
      </w:r>
      <w:proofErr w:type="spellStart"/>
      <w:r w:rsidR="007D620C">
        <w:rPr>
          <w:snapToGrid w:val="0"/>
        </w:rPr>
        <w:t>Greyson</w:t>
      </w:r>
      <w:proofErr w:type="spellEnd"/>
      <w:r w:rsidR="007D620C">
        <w:rPr>
          <w:snapToGrid w:val="0"/>
        </w:rPr>
        <w:t xml:space="preserve"> pay the remaining amount of the invoice within the discount period, what should that amount be? </w:t>
      </w:r>
    </w:p>
    <w:p w:rsidR="007D620C" w:rsidRDefault="007D620C" w:rsidP="007D620C">
      <w:pPr>
        <w:pStyle w:val="MC-Foils"/>
        <w:rPr>
          <w:noProof w:val="0"/>
        </w:rPr>
      </w:pPr>
      <w:proofErr w:type="gramStart"/>
      <w:r>
        <w:rPr>
          <w:noProof w:val="0"/>
        </w:rPr>
        <w:t>a</w:t>
      </w:r>
      <w:proofErr w:type="gramEnd"/>
      <w:r>
        <w:rPr>
          <w:noProof w:val="0"/>
        </w:rPr>
        <w:t>.</w:t>
      </w:r>
      <w:r>
        <w:rPr>
          <w:noProof w:val="0"/>
        </w:rPr>
        <w:tab/>
        <w:t>$2,080.</w:t>
      </w:r>
      <w:r w:rsidR="00942CDC">
        <w:rPr>
          <w:noProof w:val="0"/>
        </w:rPr>
        <w:tab/>
      </w:r>
      <w:r w:rsidR="00942CDC">
        <w:rPr>
          <w:noProof w:val="0"/>
        </w:rPr>
        <w:tab/>
      </w:r>
      <w:r w:rsidR="00942CDC">
        <w:rPr>
          <w:noProof w:val="0"/>
        </w:rPr>
        <w:tab/>
      </w:r>
      <w:r w:rsidR="00942CDC">
        <w:rPr>
          <w:noProof w:val="0"/>
        </w:rPr>
        <w:tab/>
      </w:r>
      <w:proofErr w:type="gramStart"/>
      <w:r>
        <w:rPr>
          <w:noProof w:val="0"/>
        </w:rPr>
        <w:t>b</w:t>
      </w:r>
      <w:proofErr w:type="gramEnd"/>
      <w:r>
        <w:rPr>
          <w:noProof w:val="0"/>
        </w:rPr>
        <w:t>.</w:t>
      </w:r>
      <w:r>
        <w:rPr>
          <w:noProof w:val="0"/>
        </w:rPr>
        <w:tab/>
        <w:t>$1,960.</w:t>
      </w:r>
    </w:p>
    <w:p w:rsidR="007D620C" w:rsidRDefault="007D620C" w:rsidP="007D620C">
      <w:pPr>
        <w:pStyle w:val="MC-Foils"/>
        <w:rPr>
          <w:noProof w:val="0"/>
        </w:rPr>
      </w:pPr>
      <w:proofErr w:type="gramStart"/>
      <w:r>
        <w:rPr>
          <w:noProof w:val="0"/>
        </w:rPr>
        <w:t>c</w:t>
      </w:r>
      <w:proofErr w:type="gramEnd"/>
      <w:r>
        <w:rPr>
          <w:noProof w:val="0"/>
        </w:rPr>
        <w:t>.</w:t>
      </w:r>
      <w:r>
        <w:rPr>
          <w:noProof w:val="0"/>
        </w:rPr>
        <w:tab/>
        <w:t>$1,920.</w:t>
      </w:r>
      <w:r w:rsidR="00942CDC">
        <w:rPr>
          <w:noProof w:val="0"/>
        </w:rPr>
        <w:tab/>
      </w:r>
      <w:r w:rsidR="00942CDC">
        <w:rPr>
          <w:noProof w:val="0"/>
        </w:rPr>
        <w:tab/>
      </w:r>
      <w:r w:rsidR="00942CDC">
        <w:rPr>
          <w:noProof w:val="0"/>
        </w:rPr>
        <w:tab/>
      </w:r>
      <w:r w:rsidR="00942CDC">
        <w:rPr>
          <w:noProof w:val="0"/>
        </w:rPr>
        <w:tab/>
      </w:r>
      <w:proofErr w:type="gramStart"/>
      <w:r>
        <w:rPr>
          <w:noProof w:val="0"/>
        </w:rPr>
        <w:t>d</w:t>
      </w:r>
      <w:proofErr w:type="gramEnd"/>
      <w:r>
        <w:rPr>
          <w:noProof w:val="0"/>
        </w:rPr>
        <w:t>.</w:t>
      </w:r>
      <w:r>
        <w:rPr>
          <w:noProof w:val="0"/>
        </w:rPr>
        <w:tab/>
        <w:t>$1,200.</w:t>
      </w:r>
    </w:p>
    <w:p w:rsidR="00942CDC" w:rsidRDefault="00942CDC" w:rsidP="00942CD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</w:p>
    <w:p w:rsidR="007D620C" w:rsidRDefault="00942CDC" w:rsidP="00942CD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t>6.</w:t>
      </w:r>
      <w:r>
        <w:rPr>
          <w:snapToGrid w:val="0"/>
        </w:rPr>
        <w:tab/>
      </w:r>
      <w:r>
        <w:rPr>
          <w:snapToGrid w:val="0"/>
        </w:rPr>
        <w:tab/>
      </w:r>
      <w:r w:rsidR="007D620C">
        <w:rPr>
          <w:snapToGrid w:val="0"/>
        </w:rPr>
        <w:t>Audio Express Co. uses a perpetual inventory system and records purchases of merchandise at net cost. The company recently purchased 200 CDs at an invoice price of $6,000 and term of 2/10, n/30. Half of these discs were incorrectly labeled and were returned immediately to the supplier, If the discount period has expired, the journal entry to record payment of this invoice includes a</w:t>
      </w:r>
    </w:p>
    <w:p w:rsidR="007D620C" w:rsidRDefault="007D620C" w:rsidP="007D620C">
      <w:pPr>
        <w:pStyle w:val="MC-Foils"/>
        <w:rPr>
          <w:noProof w:val="0"/>
        </w:rPr>
      </w:pPr>
      <w:proofErr w:type="gramStart"/>
      <w:r>
        <w:rPr>
          <w:noProof w:val="0"/>
        </w:rPr>
        <w:t>a</w:t>
      </w:r>
      <w:proofErr w:type="gramEnd"/>
      <w:r>
        <w:rPr>
          <w:noProof w:val="0"/>
        </w:rPr>
        <w:t>.</w:t>
      </w:r>
      <w:r>
        <w:rPr>
          <w:noProof w:val="0"/>
        </w:rPr>
        <w:tab/>
        <w:t>debit to Merchandise Inventory for $3,000.</w:t>
      </w:r>
    </w:p>
    <w:p w:rsidR="007D620C" w:rsidRDefault="007D620C" w:rsidP="007D620C">
      <w:pPr>
        <w:pStyle w:val="MC-Foils"/>
        <w:rPr>
          <w:noProof w:val="0"/>
        </w:rPr>
      </w:pPr>
      <w:proofErr w:type="gramStart"/>
      <w:r>
        <w:rPr>
          <w:noProof w:val="0"/>
        </w:rPr>
        <w:t>b</w:t>
      </w:r>
      <w:proofErr w:type="gramEnd"/>
      <w:r>
        <w:rPr>
          <w:noProof w:val="0"/>
        </w:rPr>
        <w:t>.</w:t>
      </w:r>
      <w:r>
        <w:rPr>
          <w:noProof w:val="0"/>
        </w:rPr>
        <w:tab/>
        <w:t>credit to Cash for $3,000.</w:t>
      </w:r>
    </w:p>
    <w:p w:rsidR="007D620C" w:rsidRDefault="007D620C" w:rsidP="007D620C">
      <w:pPr>
        <w:pStyle w:val="MC-Foils"/>
        <w:rPr>
          <w:noProof w:val="0"/>
        </w:rPr>
      </w:pPr>
      <w:proofErr w:type="gramStart"/>
      <w:r>
        <w:rPr>
          <w:noProof w:val="0"/>
        </w:rPr>
        <w:t>c</w:t>
      </w:r>
      <w:proofErr w:type="gramEnd"/>
      <w:r>
        <w:rPr>
          <w:noProof w:val="0"/>
        </w:rPr>
        <w:t>.</w:t>
      </w:r>
      <w:r>
        <w:rPr>
          <w:noProof w:val="0"/>
        </w:rPr>
        <w:tab/>
        <w:t>debit to an expense account for $60.</w:t>
      </w:r>
    </w:p>
    <w:p w:rsidR="007D620C" w:rsidRDefault="007D620C" w:rsidP="007D620C">
      <w:pPr>
        <w:pStyle w:val="MC-Foils"/>
        <w:rPr>
          <w:noProof w:val="0"/>
        </w:rPr>
      </w:pPr>
      <w:proofErr w:type="gramStart"/>
      <w:r>
        <w:rPr>
          <w:noProof w:val="0"/>
        </w:rPr>
        <w:t>d</w:t>
      </w:r>
      <w:proofErr w:type="gramEnd"/>
      <w:r>
        <w:rPr>
          <w:noProof w:val="0"/>
        </w:rPr>
        <w:t>.</w:t>
      </w:r>
      <w:r>
        <w:rPr>
          <w:noProof w:val="0"/>
        </w:rPr>
        <w:tab/>
        <w:t>credit to cash for $2,940.</w:t>
      </w:r>
    </w:p>
    <w:p w:rsidR="00942CDC" w:rsidRDefault="00942CDC" w:rsidP="007D620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</w:p>
    <w:p w:rsidR="007D620C" w:rsidRDefault="00942CDC" w:rsidP="007D620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t>7.</w:t>
      </w:r>
      <w:r>
        <w:rPr>
          <w:snapToGrid w:val="0"/>
        </w:rPr>
        <w:tab/>
      </w:r>
      <w:r w:rsidR="007D620C">
        <w:rPr>
          <w:snapToGrid w:val="0"/>
        </w:rPr>
        <w:t>.</w:t>
      </w:r>
      <w:r w:rsidR="007D620C">
        <w:rPr>
          <w:snapToGrid w:val="0"/>
        </w:rPr>
        <w:tab/>
        <w:t>In a perpetual inventory system, cost of goods sold is recorded</w:t>
      </w:r>
    </w:p>
    <w:p w:rsidR="007D620C" w:rsidRDefault="007D620C" w:rsidP="00942CDC">
      <w:pPr>
        <w:pStyle w:val="MC-Foils"/>
        <w:rPr>
          <w:noProof w:val="0"/>
        </w:rPr>
      </w:pPr>
      <w:proofErr w:type="gramStart"/>
      <w:r>
        <w:rPr>
          <w:noProof w:val="0"/>
        </w:rPr>
        <w:t>a</w:t>
      </w:r>
      <w:proofErr w:type="gramEnd"/>
      <w:r>
        <w:rPr>
          <w:noProof w:val="0"/>
        </w:rPr>
        <w:t>.</w:t>
      </w:r>
      <w:r>
        <w:rPr>
          <w:noProof w:val="0"/>
        </w:rPr>
        <w:tab/>
        <w:t>on a daily basis.</w:t>
      </w:r>
      <w:r w:rsidR="00942CDC">
        <w:rPr>
          <w:noProof w:val="0"/>
        </w:rPr>
        <w:tab/>
      </w:r>
      <w:r w:rsidR="00942CDC">
        <w:rPr>
          <w:noProof w:val="0"/>
        </w:rPr>
        <w:tab/>
      </w:r>
      <w:r w:rsidR="00942CDC">
        <w:rPr>
          <w:noProof w:val="0"/>
        </w:rPr>
        <w:tab/>
      </w:r>
      <w:proofErr w:type="gramStart"/>
      <w:r>
        <w:rPr>
          <w:noProof w:val="0"/>
        </w:rPr>
        <w:t>b</w:t>
      </w:r>
      <w:proofErr w:type="gramEnd"/>
      <w:r>
        <w:rPr>
          <w:noProof w:val="0"/>
        </w:rPr>
        <w:t>.</w:t>
      </w:r>
      <w:r>
        <w:rPr>
          <w:noProof w:val="0"/>
        </w:rPr>
        <w:tab/>
        <w:t>on a monthly basis.</w:t>
      </w:r>
    </w:p>
    <w:p w:rsidR="007D620C" w:rsidRDefault="007D620C" w:rsidP="007D620C">
      <w:pPr>
        <w:pStyle w:val="MC-Foils"/>
        <w:rPr>
          <w:noProof w:val="0"/>
        </w:rPr>
      </w:pPr>
      <w:proofErr w:type="gramStart"/>
      <w:r>
        <w:rPr>
          <w:noProof w:val="0"/>
        </w:rPr>
        <w:t>c</w:t>
      </w:r>
      <w:proofErr w:type="gramEnd"/>
      <w:r>
        <w:rPr>
          <w:noProof w:val="0"/>
        </w:rPr>
        <w:t>.</w:t>
      </w:r>
      <w:r>
        <w:rPr>
          <w:noProof w:val="0"/>
        </w:rPr>
        <w:tab/>
        <w:t>on an annual basis.</w:t>
      </w:r>
      <w:r w:rsidR="00942CDC">
        <w:rPr>
          <w:noProof w:val="0"/>
        </w:rPr>
        <w:tab/>
      </w:r>
      <w:r w:rsidR="00942CDC">
        <w:rPr>
          <w:noProof w:val="0"/>
        </w:rPr>
        <w:tab/>
      </w:r>
      <w:proofErr w:type="gramStart"/>
      <w:r>
        <w:rPr>
          <w:noProof w:val="0"/>
        </w:rPr>
        <w:t>d</w:t>
      </w:r>
      <w:proofErr w:type="gramEnd"/>
      <w:r>
        <w:rPr>
          <w:noProof w:val="0"/>
        </w:rPr>
        <w:t>.</w:t>
      </w:r>
      <w:r>
        <w:rPr>
          <w:noProof w:val="0"/>
        </w:rPr>
        <w:tab/>
        <w:t>with each sale.</w:t>
      </w:r>
    </w:p>
    <w:p w:rsidR="006D3A44" w:rsidRDefault="006D3A44" w:rsidP="007D620C">
      <w:pPr>
        <w:pStyle w:val="MC-Foils"/>
        <w:rPr>
          <w:noProof w:val="0"/>
        </w:rPr>
      </w:pPr>
    </w:p>
    <w:p w:rsidR="006D3A44" w:rsidRDefault="00942CDC" w:rsidP="006D3A44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proofErr w:type="gramStart"/>
      <w:r>
        <w:rPr>
          <w:snapToGrid w:val="0"/>
        </w:rPr>
        <w:t>8.</w:t>
      </w:r>
      <w:r w:rsidR="006D3A44">
        <w:rPr>
          <w:snapToGrid w:val="0"/>
        </w:rPr>
        <w:t>.</w:t>
      </w:r>
      <w:proofErr w:type="gramEnd"/>
      <w:r>
        <w:rPr>
          <w:snapToGrid w:val="0"/>
        </w:rPr>
        <w:tab/>
      </w:r>
      <w:r w:rsidR="006D3A44">
        <w:rPr>
          <w:snapToGrid w:val="0"/>
        </w:rPr>
        <w:tab/>
        <w:t>Sales revenues are usually considered earned when</w:t>
      </w:r>
    </w:p>
    <w:p w:rsidR="006D3A44" w:rsidRDefault="006D3A44" w:rsidP="00942CDC">
      <w:pPr>
        <w:pStyle w:val="MC-Foils"/>
        <w:rPr>
          <w:noProof w:val="0"/>
        </w:rPr>
      </w:pPr>
      <w:proofErr w:type="gramStart"/>
      <w:r>
        <w:rPr>
          <w:noProof w:val="0"/>
        </w:rPr>
        <w:t>a</w:t>
      </w:r>
      <w:proofErr w:type="gramEnd"/>
      <w:r>
        <w:rPr>
          <w:noProof w:val="0"/>
        </w:rPr>
        <w:t>.</w:t>
      </w:r>
      <w:r>
        <w:rPr>
          <w:noProof w:val="0"/>
        </w:rPr>
        <w:tab/>
        <w:t>cash is received from credit sales.</w:t>
      </w:r>
      <w:r w:rsidR="00942CDC">
        <w:rPr>
          <w:noProof w:val="0"/>
        </w:rPr>
        <w:tab/>
      </w:r>
      <w:proofErr w:type="gramStart"/>
      <w:r>
        <w:rPr>
          <w:noProof w:val="0"/>
        </w:rPr>
        <w:t>b</w:t>
      </w:r>
      <w:proofErr w:type="gramEnd"/>
      <w:r>
        <w:rPr>
          <w:noProof w:val="0"/>
        </w:rPr>
        <w:t>.</w:t>
      </w:r>
      <w:r>
        <w:rPr>
          <w:noProof w:val="0"/>
        </w:rPr>
        <w:tab/>
        <w:t>an order is received.</w:t>
      </w:r>
    </w:p>
    <w:p w:rsidR="006D3A44" w:rsidRDefault="006D3A44" w:rsidP="006D3A44">
      <w:pPr>
        <w:pStyle w:val="MC-Foils"/>
        <w:rPr>
          <w:noProof w:val="0"/>
        </w:rPr>
      </w:pPr>
      <w:proofErr w:type="gramStart"/>
      <w:r>
        <w:rPr>
          <w:noProof w:val="0"/>
        </w:rPr>
        <w:t>c</w:t>
      </w:r>
      <w:proofErr w:type="gramEnd"/>
      <w:r>
        <w:rPr>
          <w:noProof w:val="0"/>
        </w:rPr>
        <w:t>.</w:t>
      </w:r>
      <w:r>
        <w:rPr>
          <w:noProof w:val="0"/>
        </w:rPr>
        <w:tab/>
        <w:t>goods have been transferred from the seller to the buyer.</w:t>
      </w:r>
    </w:p>
    <w:p w:rsidR="006D3A44" w:rsidRDefault="006D3A44" w:rsidP="006D3A44">
      <w:pPr>
        <w:pStyle w:val="MC-Foils"/>
        <w:rPr>
          <w:noProof w:val="0"/>
        </w:rPr>
      </w:pPr>
      <w:proofErr w:type="gramStart"/>
      <w:r>
        <w:rPr>
          <w:noProof w:val="0"/>
        </w:rPr>
        <w:t>d</w:t>
      </w:r>
      <w:proofErr w:type="gramEnd"/>
      <w:r>
        <w:rPr>
          <w:noProof w:val="0"/>
        </w:rPr>
        <w:t>.</w:t>
      </w:r>
      <w:r>
        <w:rPr>
          <w:noProof w:val="0"/>
        </w:rPr>
        <w:tab/>
        <w:t>adjusting entries are made.</w:t>
      </w:r>
    </w:p>
    <w:p w:rsidR="006D3A44" w:rsidRDefault="006D3A44" w:rsidP="007D620C">
      <w:pPr>
        <w:pStyle w:val="MC-Foils"/>
        <w:rPr>
          <w:noProof w:val="0"/>
        </w:rPr>
      </w:pPr>
    </w:p>
    <w:p w:rsidR="006D3A44" w:rsidRDefault="00942CDC" w:rsidP="006D3A44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t>9.</w:t>
      </w:r>
      <w:r>
        <w:rPr>
          <w:snapToGrid w:val="0"/>
        </w:rPr>
        <w:tab/>
      </w:r>
      <w:r>
        <w:rPr>
          <w:snapToGrid w:val="0"/>
        </w:rPr>
        <w:tab/>
      </w:r>
      <w:r w:rsidR="006D3A44">
        <w:rPr>
          <w:snapToGrid w:val="0"/>
        </w:rPr>
        <w:t xml:space="preserve">The Sales Returns and Allowances account is classified as </w:t>
      </w:r>
      <w:proofErr w:type="gramStart"/>
      <w:r w:rsidR="006D3A44">
        <w:rPr>
          <w:snapToGrid w:val="0"/>
        </w:rPr>
        <w:t>a(</w:t>
      </w:r>
      <w:proofErr w:type="gramEnd"/>
      <w:r w:rsidR="006D3A44">
        <w:rPr>
          <w:snapToGrid w:val="0"/>
        </w:rPr>
        <w:t>n)</w:t>
      </w:r>
    </w:p>
    <w:p w:rsidR="006D3A44" w:rsidRDefault="006D3A44" w:rsidP="006D3A44">
      <w:pPr>
        <w:pStyle w:val="MC-Foils"/>
        <w:rPr>
          <w:noProof w:val="0"/>
        </w:rPr>
      </w:pPr>
      <w:proofErr w:type="gramStart"/>
      <w:r>
        <w:rPr>
          <w:noProof w:val="0"/>
        </w:rPr>
        <w:t>a</w:t>
      </w:r>
      <w:proofErr w:type="gramEnd"/>
      <w:r>
        <w:rPr>
          <w:noProof w:val="0"/>
        </w:rPr>
        <w:t>.</w:t>
      </w:r>
      <w:r>
        <w:rPr>
          <w:noProof w:val="0"/>
        </w:rPr>
        <w:tab/>
        <w:t>asset account.</w:t>
      </w:r>
      <w:r w:rsidR="00942CDC">
        <w:rPr>
          <w:noProof w:val="0"/>
        </w:rPr>
        <w:tab/>
      </w:r>
      <w:r w:rsidR="00942CDC">
        <w:rPr>
          <w:noProof w:val="0"/>
        </w:rPr>
        <w:tab/>
      </w:r>
      <w:r w:rsidR="00942CDC">
        <w:rPr>
          <w:noProof w:val="0"/>
        </w:rPr>
        <w:tab/>
      </w:r>
      <w:proofErr w:type="gramStart"/>
      <w:r>
        <w:rPr>
          <w:noProof w:val="0"/>
        </w:rPr>
        <w:t>b</w:t>
      </w:r>
      <w:proofErr w:type="gramEnd"/>
      <w:r>
        <w:rPr>
          <w:noProof w:val="0"/>
        </w:rPr>
        <w:t>.</w:t>
      </w:r>
      <w:r>
        <w:rPr>
          <w:noProof w:val="0"/>
        </w:rPr>
        <w:tab/>
        <w:t>contra asset account.</w:t>
      </w:r>
    </w:p>
    <w:p w:rsidR="006D3A44" w:rsidRDefault="006D3A44" w:rsidP="006D3A44">
      <w:pPr>
        <w:pStyle w:val="MC-Foils"/>
        <w:rPr>
          <w:noProof w:val="0"/>
        </w:rPr>
      </w:pPr>
      <w:proofErr w:type="gramStart"/>
      <w:r>
        <w:rPr>
          <w:noProof w:val="0"/>
        </w:rPr>
        <w:t>c</w:t>
      </w:r>
      <w:proofErr w:type="gramEnd"/>
      <w:r>
        <w:rPr>
          <w:noProof w:val="0"/>
        </w:rPr>
        <w:t>.</w:t>
      </w:r>
      <w:r>
        <w:rPr>
          <w:noProof w:val="0"/>
        </w:rPr>
        <w:tab/>
        <w:t>expense account.</w:t>
      </w:r>
      <w:r w:rsidR="00942CDC">
        <w:rPr>
          <w:noProof w:val="0"/>
        </w:rPr>
        <w:tab/>
      </w:r>
      <w:r w:rsidR="00942CDC">
        <w:rPr>
          <w:noProof w:val="0"/>
        </w:rPr>
        <w:tab/>
      </w:r>
      <w:r w:rsidR="00942CDC">
        <w:rPr>
          <w:noProof w:val="0"/>
        </w:rPr>
        <w:tab/>
      </w:r>
      <w:proofErr w:type="gramStart"/>
      <w:r>
        <w:rPr>
          <w:noProof w:val="0"/>
        </w:rPr>
        <w:t>d</w:t>
      </w:r>
      <w:proofErr w:type="gramEnd"/>
      <w:r>
        <w:rPr>
          <w:noProof w:val="0"/>
        </w:rPr>
        <w:t>.</w:t>
      </w:r>
      <w:r>
        <w:rPr>
          <w:noProof w:val="0"/>
        </w:rPr>
        <w:tab/>
        <w:t>contra revenue account.</w:t>
      </w:r>
    </w:p>
    <w:p w:rsidR="006D3A44" w:rsidRDefault="006D3A44" w:rsidP="006D3A44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lastRenderedPageBreak/>
        <w:t>1</w:t>
      </w:r>
      <w:r w:rsidR="00942CDC">
        <w:rPr>
          <w:snapToGrid w:val="0"/>
        </w:rPr>
        <w:t>0</w:t>
      </w:r>
      <w:r>
        <w:rPr>
          <w:snapToGrid w:val="0"/>
        </w:rPr>
        <w:t>.</w:t>
      </w:r>
      <w:r w:rsidR="00942CDC">
        <w:rPr>
          <w:snapToGrid w:val="0"/>
        </w:rPr>
        <w:tab/>
      </w:r>
      <w:r>
        <w:rPr>
          <w:snapToGrid w:val="0"/>
        </w:rPr>
        <w:tab/>
        <w:t>In preparing closing entries for a merchandising company, the Income Summary account will be credited for the balance of</w:t>
      </w:r>
    </w:p>
    <w:p w:rsidR="006D3A44" w:rsidRDefault="006D3A44" w:rsidP="00942CDC">
      <w:pPr>
        <w:pStyle w:val="MC-Foils"/>
        <w:rPr>
          <w:noProof w:val="0"/>
        </w:rPr>
      </w:pPr>
      <w:proofErr w:type="gramStart"/>
      <w:r>
        <w:rPr>
          <w:noProof w:val="0"/>
        </w:rPr>
        <w:t>a</w:t>
      </w:r>
      <w:proofErr w:type="gramEnd"/>
      <w:r>
        <w:rPr>
          <w:noProof w:val="0"/>
        </w:rPr>
        <w:t>.</w:t>
      </w:r>
      <w:r>
        <w:rPr>
          <w:noProof w:val="0"/>
        </w:rPr>
        <w:tab/>
        <w:t>sales revenue.</w:t>
      </w:r>
      <w:r w:rsidR="00942CDC">
        <w:rPr>
          <w:noProof w:val="0"/>
        </w:rPr>
        <w:tab/>
      </w:r>
      <w:r w:rsidR="00942CDC">
        <w:rPr>
          <w:noProof w:val="0"/>
        </w:rPr>
        <w:tab/>
      </w:r>
      <w:proofErr w:type="gramStart"/>
      <w:r>
        <w:rPr>
          <w:noProof w:val="0"/>
        </w:rPr>
        <w:t>b</w:t>
      </w:r>
      <w:proofErr w:type="gramEnd"/>
      <w:r>
        <w:rPr>
          <w:noProof w:val="0"/>
        </w:rPr>
        <w:t>.</w:t>
      </w:r>
      <w:r>
        <w:rPr>
          <w:noProof w:val="0"/>
        </w:rPr>
        <w:tab/>
        <w:t>inventory.</w:t>
      </w:r>
    </w:p>
    <w:p w:rsidR="006D3A44" w:rsidRDefault="006D3A44" w:rsidP="006D3A44">
      <w:pPr>
        <w:pStyle w:val="MC-Foils"/>
        <w:rPr>
          <w:noProof w:val="0"/>
        </w:rPr>
      </w:pPr>
      <w:proofErr w:type="gramStart"/>
      <w:r>
        <w:rPr>
          <w:noProof w:val="0"/>
        </w:rPr>
        <w:t>c</w:t>
      </w:r>
      <w:proofErr w:type="gramEnd"/>
      <w:r>
        <w:rPr>
          <w:noProof w:val="0"/>
        </w:rPr>
        <w:t>.</w:t>
      </w:r>
      <w:r>
        <w:rPr>
          <w:noProof w:val="0"/>
        </w:rPr>
        <w:tab/>
        <w:t>sales discounts.</w:t>
      </w:r>
      <w:r w:rsidR="00942CDC">
        <w:rPr>
          <w:noProof w:val="0"/>
        </w:rPr>
        <w:tab/>
      </w:r>
      <w:r w:rsidR="00942CDC">
        <w:rPr>
          <w:noProof w:val="0"/>
        </w:rPr>
        <w:tab/>
      </w:r>
      <w:proofErr w:type="gramStart"/>
      <w:r>
        <w:rPr>
          <w:noProof w:val="0"/>
        </w:rPr>
        <w:t>d</w:t>
      </w:r>
      <w:proofErr w:type="gramEnd"/>
      <w:r>
        <w:rPr>
          <w:noProof w:val="0"/>
        </w:rPr>
        <w:t>.</w:t>
      </w:r>
      <w:r>
        <w:rPr>
          <w:noProof w:val="0"/>
        </w:rPr>
        <w:tab/>
        <w:t>freight-out.</w:t>
      </w:r>
    </w:p>
    <w:p w:rsidR="00942CDC" w:rsidRDefault="00942CDC" w:rsidP="00942CD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</w:p>
    <w:p w:rsidR="006D3A44" w:rsidRDefault="00942CDC" w:rsidP="00942CD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t>11.</w:t>
      </w:r>
      <w:r>
        <w:rPr>
          <w:snapToGrid w:val="0"/>
        </w:rPr>
        <w:tab/>
      </w:r>
      <w:r>
        <w:rPr>
          <w:snapToGrid w:val="0"/>
        </w:rPr>
        <w:tab/>
      </w:r>
      <w:r w:rsidR="006D3A44">
        <w:rPr>
          <w:snapToGrid w:val="0"/>
        </w:rPr>
        <w:t>The factor which determines whether or not goods should be included in a physical count of inventory is</w:t>
      </w:r>
    </w:p>
    <w:p w:rsidR="006D3A44" w:rsidRDefault="006D3A44" w:rsidP="00942CDC">
      <w:pPr>
        <w:pStyle w:val="MC-Foils"/>
        <w:rPr>
          <w:snapToGrid w:val="0"/>
        </w:rPr>
      </w:pPr>
      <w:r>
        <w:rPr>
          <w:snapToGrid w:val="0"/>
        </w:rPr>
        <w:t>a.</w:t>
      </w:r>
      <w:r>
        <w:rPr>
          <w:snapToGrid w:val="0"/>
        </w:rPr>
        <w:tab/>
        <w:t>physical possession.</w:t>
      </w:r>
      <w:r w:rsidR="00942CDC">
        <w:rPr>
          <w:snapToGrid w:val="0"/>
        </w:rPr>
        <w:tab/>
      </w:r>
      <w:r w:rsidR="00942CDC">
        <w:rPr>
          <w:snapToGrid w:val="0"/>
        </w:rPr>
        <w:tab/>
      </w:r>
      <w:r>
        <w:rPr>
          <w:snapToGrid w:val="0"/>
        </w:rPr>
        <w:t>b.</w:t>
      </w:r>
      <w:r>
        <w:rPr>
          <w:snapToGrid w:val="0"/>
        </w:rPr>
        <w:tab/>
        <w:t>legal title.</w:t>
      </w:r>
    </w:p>
    <w:p w:rsidR="00942CDC" w:rsidRDefault="006D3A44" w:rsidP="006D3A44">
      <w:pPr>
        <w:pStyle w:val="MC-Foils"/>
        <w:rPr>
          <w:snapToGrid w:val="0"/>
        </w:rPr>
      </w:pPr>
      <w:r>
        <w:rPr>
          <w:snapToGrid w:val="0"/>
        </w:rPr>
        <w:t>c.</w:t>
      </w:r>
      <w:r>
        <w:rPr>
          <w:snapToGrid w:val="0"/>
        </w:rPr>
        <w:tab/>
        <w:t>management's judgment.</w:t>
      </w:r>
      <w:r w:rsidR="00942CDC">
        <w:rPr>
          <w:snapToGrid w:val="0"/>
        </w:rPr>
        <w:tab/>
      </w:r>
      <w:r w:rsidR="00942CDC">
        <w:rPr>
          <w:snapToGrid w:val="0"/>
        </w:rPr>
        <w:tab/>
      </w:r>
    </w:p>
    <w:p w:rsidR="006D3A44" w:rsidRDefault="006D3A44" w:rsidP="006D3A44">
      <w:pPr>
        <w:pStyle w:val="MC-Foils"/>
        <w:rPr>
          <w:snapToGrid w:val="0"/>
        </w:rPr>
      </w:pPr>
      <w:r>
        <w:rPr>
          <w:snapToGrid w:val="0"/>
        </w:rPr>
        <w:t>d.</w:t>
      </w:r>
      <w:r>
        <w:rPr>
          <w:snapToGrid w:val="0"/>
        </w:rPr>
        <w:tab/>
        <w:t>whether or not the purchase price has been paid.</w:t>
      </w:r>
    </w:p>
    <w:p w:rsidR="00942CDC" w:rsidRDefault="00942CDC" w:rsidP="006D3A44">
      <w:pPr>
        <w:tabs>
          <w:tab w:val="decimal" w:pos="360"/>
          <w:tab w:val="left" w:pos="720"/>
          <w:tab w:val="left" w:pos="1080"/>
        </w:tabs>
        <w:ind w:left="1080" w:hanging="1080"/>
        <w:jc w:val="both"/>
        <w:rPr>
          <w:snapToGrid w:val="0"/>
        </w:rPr>
      </w:pPr>
    </w:p>
    <w:p w:rsidR="006D3A44" w:rsidRDefault="00942CDC" w:rsidP="006D3A44">
      <w:pPr>
        <w:tabs>
          <w:tab w:val="decimal" w:pos="360"/>
          <w:tab w:val="left" w:pos="720"/>
          <w:tab w:val="left" w:pos="1080"/>
        </w:tabs>
        <w:ind w:left="1080" w:hanging="1080"/>
        <w:jc w:val="both"/>
        <w:rPr>
          <w:snapToGrid w:val="0"/>
        </w:rPr>
      </w:pPr>
      <w:r>
        <w:rPr>
          <w:snapToGrid w:val="0"/>
        </w:rPr>
        <w:t>12.</w:t>
      </w:r>
      <w:r>
        <w:rPr>
          <w:snapToGrid w:val="0"/>
        </w:rPr>
        <w:tab/>
      </w:r>
      <w:r>
        <w:rPr>
          <w:snapToGrid w:val="0"/>
        </w:rPr>
        <w:tab/>
      </w:r>
      <w:r w:rsidR="006D3A44">
        <w:rPr>
          <w:snapToGrid w:val="0"/>
        </w:rPr>
        <w:t>If goods in transit are shipped FOB destination</w:t>
      </w:r>
    </w:p>
    <w:p w:rsidR="006D3A44" w:rsidRDefault="006D3A44" w:rsidP="006D3A44">
      <w:pPr>
        <w:pStyle w:val="MC-Foils"/>
        <w:rPr>
          <w:snapToGrid w:val="0"/>
        </w:rPr>
      </w:pPr>
      <w:r>
        <w:rPr>
          <w:snapToGrid w:val="0"/>
        </w:rPr>
        <w:t>a.</w:t>
      </w:r>
      <w:r>
        <w:rPr>
          <w:snapToGrid w:val="0"/>
        </w:rPr>
        <w:tab/>
        <w:t>the seller has legal title to the goods until they are delivered.</w:t>
      </w:r>
    </w:p>
    <w:p w:rsidR="006D3A44" w:rsidRDefault="006D3A44" w:rsidP="006D3A44">
      <w:pPr>
        <w:pStyle w:val="MC-Foils"/>
        <w:rPr>
          <w:snapToGrid w:val="0"/>
        </w:rPr>
      </w:pPr>
      <w:r>
        <w:rPr>
          <w:snapToGrid w:val="0"/>
        </w:rPr>
        <w:t>b.</w:t>
      </w:r>
      <w:r>
        <w:rPr>
          <w:snapToGrid w:val="0"/>
        </w:rPr>
        <w:tab/>
        <w:t>the buyer has legal title to the goods until they are delivered.</w:t>
      </w:r>
    </w:p>
    <w:p w:rsidR="006D3A44" w:rsidRDefault="006D3A44" w:rsidP="006D3A44">
      <w:pPr>
        <w:pStyle w:val="MC-Foils"/>
        <w:rPr>
          <w:snapToGrid w:val="0"/>
        </w:rPr>
      </w:pPr>
      <w:r>
        <w:rPr>
          <w:snapToGrid w:val="0"/>
        </w:rPr>
        <w:t>c.</w:t>
      </w:r>
      <w:r>
        <w:rPr>
          <w:snapToGrid w:val="0"/>
        </w:rPr>
        <w:tab/>
        <w:t>the transportation company has legal title to the goods while the goods are in transit.</w:t>
      </w:r>
    </w:p>
    <w:p w:rsidR="003F4BA5" w:rsidRDefault="006D3A44" w:rsidP="00942CDC">
      <w:pPr>
        <w:spacing w:after="200" w:line="276" w:lineRule="auto"/>
        <w:ind w:firstLine="720"/>
        <w:rPr>
          <w:snapToGrid w:val="0"/>
        </w:rPr>
      </w:pPr>
      <w:proofErr w:type="gramStart"/>
      <w:r>
        <w:rPr>
          <w:snapToGrid w:val="0"/>
        </w:rPr>
        <w:t>d</w:t>
      </w:r>
      <w:proofErr w:type="gramEnd"/>
      <w:r>
        <w:rPr>
          <w:snapToGrid w:val="0"/>
        </w:rPr>
        <w:t>.</w:t>
      </w:r>
      <w:r>
        <w:rPr>
          <w:snapToGrid w:val="0"/>
        </w:rPr>
        <w:tab/>
        <w:t>no one has legal title to the goods until they are delivered</w:t>
      </w:r>
    </w:p>
    <w:p w:rsidR="003F4BA5" w:rsidRDefault="00942CDC" w:rsidP="003F4BA5">
      <w:pPr>
        <w:tabs>
          <w:tab w:val="decimal" w:pos="360"/>
          <w:tab w:val="left" w:pos="720"/>
          <w:tab w:val="left" w:pos="1080"/>
        </w:tabs>
        <w:ind w:left="1080" w:hanging="1080"/>
        <w:jc w:val="both"/>
        <w:rPr>
          <w:snapToGrid w:val="0"/>
        </w:rPr>
      </w:pPr>
      <w:r>
        <w:rPr>
          <w:snapToGrid w:val="0"/>
        </w:rPr>
        <w:t>13</w:t>
      </w:r>
      <w:r w:rsidR="003F4BA5">
        <w:rPr>
          <w:snapToGrid w:val="0"/>
        </w:rPr>
        <w:t>.</w:t>
      </w:r>
      <w:r>
        <w:rPr>
          <w:snapToGrid w:val="0"/>
        </w:rPr>
        <w:tab/>
      </w:r>
      <w:r w:rsidR="003F4BA5">
        <w:rPr>
          <w:snapToGrid w:val="0"/>
        </w:rPr>
        <w:tab/>
        <w:t>Beginning inventory plus the cost of goods purchased equals</w:t>
      </w:r>
    </w:p>
    <w:p w:rsidR="003F4BA5" w:rsidRDefault="003F4BA5" w:rsidP="006C6217">
      <w:pPr>
        <w:pStyle w:val="MC-Foils"/>
        <w:rPr>
          <w:snapToGrid w:val="0"/>
        </w:rPr>
      </w:pPr>
      <w:r>
        <w:rPr>
          <w:snapToGrid w:val="0"/>
        </w:rPr>
        <w:t>a.</w:t>
      </w:r>
      <w:r>
        <w:rPr>
          <w:snapToGrid w:val="0"/>
        </w:rPr>
        <w:tab/>
        <w:t>cost of goods sold.</w:t>
      </w:r>
      <w:r w:rsidR="006C6217">
        <w:rPr>
          <w:snapToGrid w:val="0"/>
        </w:rPr>
        <w:tab/>
      </w:r>
      <w:r w:rsidR="006C6217">
        <w:rPr>
          <w:snapToGrid w:val="0"/>
        </w:rPr>
        <w:tab/>
      </w:r>
      <w:r>
        <w:rPr>
          <w:snapToGrid w:val="0"/>
        </w:rPr>
        <w:t>b.</w:t>
      </w:r>
      <w:r>
        <w:rPr>
          <w:snapToGrid w:val="0"/>
        </w:rPr>
        <w:tab/>
        <w:t>cost of goods available for sale.</w:t>
      </w:r>
    </w:p>
    <w:p w:rsidR="003F4BA5" w:rsidRDefault="003F4BA5" w:rsidP="003F4BA5">
      <w:pPr>
        <w:pStyle w:val="MC-Foils"/>
        <w:rPr>
          <w:snapToGrid w:val="0"/>
        </w:rPr>
      </w:pPr>
      <w:r>
        <w:rPr>
          <w:snapToGrid w:val="0"/>
        </w:rPr>
        <w:t>c.</w:t>
      </w:r>
      <w:r>
        <w:rPr>
          <w:snapToGrid w:val="0"/>
        </w:rPr>
        <w:tab/>
        <w:t>net purchases.</w:t>
      </w:r>
      <w:r w:rsidR="006C6217">
        <w:rPr>
          <w:snapToGrid w:val="0"/>
        </w:rPr>
        <w:tab/>
      </w:r>
      <w:r w:rsidR="006C6217">
        <w:rPr>
          <w:snapToGrid w:val="0"/>
        </w:rPr>
        <w:tab/>
      </w:r>
      <w:r w:rsidR="006C6217">
        <w:rPr>
          <w:snapToGrid w:val="0"/>
        </w:rPr>
        <w:tab/>
      </w:r>
      <w:r>
        <w:rPr>
          <w:snapToGrid w:val="0"/>
        </w:rPr>
        <w:t>d.</w:t>
      </w:r>
      <w:r>
        <w:rPr>
          <w:snapToGrid w:val="0"/>
        </w:rPr>
        <w:tab/>
        <w:t>total goods purchased.</w:t>
      </w:r>
    </w:p>
    <w:p w:rsidR="003F4BA5" w:rsidRDefault="003F4BA5" w:rsidP="003F4BA5">
      <w:pPr>
        <w:ind w:left="720" w:hanging="720"/>
        <w:jc w:val="both"/>
        <w:rPr>
          <w:snapToGrid w:val="0"/>
          <w:sz w:val="12"/>
          <w:szCs w:val="12"/>
        </w:rPr>
      </w:pPr>
    </w:p>
    <w:p w:rsidR="003F4BA5" w:rsidRDefault="00942CDC" w:rsidP="003F4BA5">
      <w:pPr>
        <w:tabs>
          <w:tab w:val="decimal" w:pos="360"/>
          <w:tab w:val="left" w:pos="720"/>
          <w:tab w:val="left" w:pos="1080"/>
        </w:tabs>
        <w:spacing w:line="235" w:lineRule="atLeast"/>
        <w:ind w:left="1080" w:hanging="1080"/>
        <w:jc w:val="both"/>
        <w:rPr>
          <w:snapToGrid w:val="0"/>
        </w:rPr>
      </w:pPr>
      <w:r>
        <w:rPr>
          <w:snapToGrid w:val="0"/>
        </w:rPr>
        <w:t>14.</w:t>
      </w:r>
      <w:r>
        <w:rPr>
          <w:snapToGrid w:val="0"/>
        </w:rPr>
        <w:tab/>
      </w:r>
      <w:r>
        <w:rPr>
          <w:snapToGrid w:val="0"/>
        </w:rPr>
        <w:tab/>
      </w:r>
      <w:r w:rsidR="003F4BA5">
        <w:rPr>
          <w:snapToGrid w:val="0"/>
        </w:rPr>
        <w:t xml:space="preserve">The LIFO inventory method assumes that the cost of the latest units purchased </w:t>
      </w:r>
      <w:proofErr w:type="gramStart"/>
      <w:r w:rsidR="003F4BA5">
        <w:rPr>
          <w:snapToGrid w:val="0"/>
        </w:rPr>
        <w:t>are</w:t>
      </w:r>
      <w:proofErr w:type="gramEnd"/>
    </w:p>
    <w:p w:rsidR="003F4BA5" w:rsidRDefault="003F4BA5" w:rsidP="003F4BA5">
      <w:pPr>
        <w:pStyle w:val="MC-Foils"/>
        <w:rPr>
          <w:snapToGrid w:val="0"/>
        </w:rPr>
      </w:pPr>
      <w:r>
        <w:rPr>
          <w:snapToGrid w:val="0"/>
        </w:rPr>
        <w:t>a.</w:t>
      </w:r>
      <w:r>
        <w:rPr>
          <w:snapToGrid w:val="0"/>
        </w:rPr>
        <w:tab/>
        <w:t>the last to be allocated to cost of goods sold.</w:t>
      </w:r>
    </w:p>
    <w:p w:rsidR="003F4BA5" w:rsidRDefault="003F4BA5" w:rsidP="003F4BA5">
      <w:pPr>
        <w:pStyle w:val="MC-Foils"/>
        <w:rPr>
          <w:snapToGrid w:val="0"/>
        </w:rPr>
      </w:pPr>
      <w:r>
        <w:rPr>
          <w:snapToGrid w:val="0"/>
        </w:rPr>
        <w:t>b.</w:t>
      </w:r>
      <w:r>
        <w:rPr>
          <w:snapToGrid w:val="0"/>
        </w:rPr>
        <w:tab/>
        <w:t>the first to be allocated to ending inventory.</w:t>
      </w:r>
    </w:p>
    <w:p w:rsidR="003F4BA5" w:rsidRDefault="003F4BA5" w:rsidP="003F4BA5">
      <w:pPr>
        <w:pStyle w:val="MC-Foils"/>
        <w:rPr>
          <w:snapToGrid w:val="0"/>
        </w:rPr>
      </w:pPr>
      <w:r>
        <w:rPr>
          <w:snapToGrid w:val="0"/>
        </w:rPr>
        <w:t>c.</w:t>
      </w:r>
      <w:r>
        <w:rPr>
          <w:snapToGrid w:val="0"/>
        </w:rPr>
        <w:tab/>
        <w:t>the first to be allocated to cost of goods sold.</w:t>
      </w:r>
    </w:p>
    <w:p w:rsidR="003F4BA5" w:rsidRDefault="003F4BA5" w:rsidP="003F4BA5">
      <w:pPr>
        <w:pStyle w:val="MC-Foils"/>
        <w:rPr>
          <w:snapToGrid w:val="0"/>
        </w:rPr>
      </w:pPr>
      <w:r>
        <w:rPr>
          <w:snapToGrid w:val="0"/>
        </w:rPr>
        <w:t>d.</w:t>
      </w:r>
      <w:r>
        <w:rPr>
          <w:snapToGrid w:val="0"/>
        </w:rPr>
        <w:tab/>
        <w:t>not allocated to cost of goods sold or ending inventory.</w:t>
      </w:r>
    </w:p>
    <w:p w:rsidR="003F4BA5" w:rsidRDefault="003F4BA5" w:rsidP="003F4BA5">
      <w:pPr>
        <w:ind w:left="720" w:hanging="720"/>
        <w:jc w:val="both"/>
        <w:rPr>
          <w:snapToGrid w:val="0"/>
          <w:sz w:val="12"/>
          <w:szCs w:val="12"/>
        </w:rPr>
      </w:pPr>
    </w:p>
    <w:p w:rsidR="003F4BA5" w:rsidRDefault="00942CDC" w:rsidP="00942CDC">
      <w:pPr>
        <w:tabs>
          <w:tab w:val="decimal" w:pos="360"/>
          <w:tab w:val="left" w:pos="720"/>
          <w:tab w:val="left" w:pos="1080"/>
        </w:tabs>
        <w:spacing w:line="235" w:lineRule="atLeast"/>
        <w:jc w:val="both"/>
        <w:rPr>
          <w:snapToGrid w:val="0"/>
        </w:rPr>
      </w:pPr>
      <w:r>
        <w:rPr>
          <w:snapToGrid w:val="0"/>
        </w:rPr>
        <w:t>15.</w:t>
      </w:r>
      <w:r>
        <w:rPr>
          <w:snapToGrid w:val="0"/>
        </w:rPr>
        <w:tab/>
      </w:r>
      <w:r w:rsidR="003F4BA5">
        <w:rPr>
          <w:snapToGrid w:val="0"/>
        </w:rPr>
        <w:t>.</w:t>
      </w:r>
      <w:r w:rsidR="003F4BA5">
        <w:rPr>
          <w:snapToGrid w:val="0"/>
        </w:rPr>
        <w:tab/>
        <w:t xml:space="preserve">Which of the following is </w:t>
      </w:r>
      <w:r w:rsidR="003F4BA5">
        <w:rPr>
          <w:i/>
          <w:snapToGrid w:val="0"/>
        </w:rPr>
        <w:t>not</w:t>
      </w:r>
      <w:r w:rsidR="003F4BA5">
        <w:rPr>
          <w:snapToGrid w:val="0"/>
        </w:rPr>
        <w:t xml:space="preserve"> a common cost flow assumption used in costing inventory?</w:t>
      </w:r>
    </w:p>
    <w:p w:rsidR="003F4BA5" w:rsidRDefault="003F4BA5" w:rsidP="003F4BA5">
      <w:pPr>
        <w:pStyle w:val="MC-Foils"/>
        <w:rPr>
          <w:snapToGrid w:val="0"/>
        </w:rPr>
      </w:pPr>
      <w:r>
        <w:rPr>
          <w:snapToGrid w:val="0"/>
        </w:rPr>
        <w:t>a.</w:t>
      </w:r>
      <w:r>
        <w:rPr>
          <w:snapToGrid w:val="0"/>
        </w:rPr>
        <w:tab/>
        <w:t>First-in, first-out</w:t>
      </w:r>
      <w:r w:rsidR="006C6217">
        <w:rPr>
          <w:snapToGrid w:val="0"/>
        </w:rPr>
        <w:tab/>
      </w:r>
      <w:r w:rsidR="006C6217">
        <w:rPr>
          <w:snapToGrid w:val="0"/>
        </w:rPr>
        <w:tab/>
      </w:r>
      <w:r>
        <w:rPr>
          <w:snapToGrid w:val="0"/>
        </w:rPr>
        <w:t>b.</w:t>
      </w:r>
      <w:r>
        <w:rPr>
          <w:snapToGrid w:val="0"/>
        </w:rPr>
        <w:tab/>
        <w:t>Middle-in, first-out</w:t>
      </w:r>
    </w:p>
    <w:p w:rsidR="003F4BA5" w:rsidRDefault="003F4BA5" w:rsidP="003F4BA5">
      <w:pPr>
        <w:pStyle w:val="MC-Foils"/>
        <w:rPr>
          <w:snapToGrid w:val="0"/>
        </w:rPr>
      </w:pPr>
      <w:r>
        <w:rPr>
          <w:snapToGrid w:val="0"/>
        </w:rPr>
        <w:t>c.</w:t>
      </w:r>
      <w:r>
        <w:rPr>
          <w:snapToGrid w:val="0"/>
        </w:rPr>
        <w:tab/>
        <w:t>Last-in, first-out</w:t>
      </w:r>
      <w:r w:rsidR="006C6217">
        <w:rPr>
          <w:snapToGrid w:val="0"/>
        </w:rPr>
        <w:tab/>
      </w:r>
      <w:r w:rsidR="006C6217">
        <w:rPr>
          <w:snapToGrid w:val="0"/>
        </w:rPr>
        <w:tab/>
      </w:r>
      <w:r>
        <w:rPr>
          <w:snapToGrid w:val="0"/>
        </w:rPr>
        <w:t>d.</w:t>
      </w:r>
      <w:r>
        <w:rPr>
          <w:snapToGrid w:val="0"/>
        </w:rPr>
        <w:tab/>
        <w:t>Average cost</w:t>
      </w:r>
    </w:p>
    <w:p w:rsidR="00942CDC" w:rsidRDefault="00942CDC" w:rsidP="003F4BA5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</w:p>
    <w:p w:rsidR="003F4BA5" w:rsidRDefault="00942CDC" w:rsidP="003F4BA5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t>16</w:t>
      </w:r>
      <w:proofErr w:type="gramStart"/>
      <w:r>
        <w:rPr>
          <w:snapToGrid w:val="0"/>
        </w:rPr>
        <w:t>.</w:t>
      </w:r>
      <w:r w:rsidR="003F4BA5">
        <w:rPr>
          <w:snapToGrid w:val="0"/>
        </w:rPr>
        <w:t>.</w:t>
      </w:r>
      <w:proofErr w:type="gramEnd"/>
      <w:r w:rsidR="003F4BA5">
        <w:rPr>
          <w:snapToGrid w:val="0"/>
        </w:rPr>
        <w:tab/>
      </w:r>
      <w:r w:rsidR="003F4BA5">
        <w:rPr>
          <w:snapToGrid w:val="0"/>
          <w:spacing w:val="-2"/>
        </w:rPr>
        <w:t>Two individuals at a retail store work the same cash register. You evaluate this situation as</w:t>
      </w:r>
    </w:p>
    <w:p w:rsidR="003F4BA5" w:rsidRDefault="003F4BA5" w:rsidP="003F4BA5">
      <w:pPr>
        <w:pStyle w:val="MC-Foils"/>
      </w:pPr>
      <w:r>
        <w:t>a.</w:t>
      </w:r>
      <w:r>
        <w:tab/>
        <w:t>a violation of establishment of responsibility.</w:t>
      </w:r>
    </w:p>
    <w:p w:rsidR="003F4BA5" w:rsidRDefault="003F4BA5" w:rsidP="003F4BA5">
      <w:pPr>
        <w:pStyle w:val="MC-Foils"/>
      </w:pPr>
      <w:r>
        <w:t>b.</w:t>
      </w:r>
      <w:r>
        <w:tab/>
        <w:t>a violation of segregation of duties.</w:t>
      </w:r>
    </w:p>
    <w:p w:rsidR="003F4BA5" w:rsidRDefault="003F4BA5" w:rsidP="003F4BA5">
      <w:pPr>
        <w:pStyle w:val="MC-Foils"/>
      </w:pPr>
      <w:r>
        <w:t>c.</w:t>
      </w:r>
      <w:r>
        <w:tab/>
        <w:t>supporting the establishment of responsibility.</w:t>
      </w:r>
    </w:p>
    <w:p w:rsidR="003F4BA5" w:rsidRDefault="003F4BA5" w:rsidP="003F4BA5">
      <w:pPr>
        <w:pStyle w:val="MC-Foils"/>
      </w:pPr>
      <w:r>
        <w:t>d.</w:t>
      </w:r>
      <w:r>
        <w:tab/>
        <w:t>supporting internal independent verification.</w:t>
      </w:r>
    </w:p>
    <w:p w:rsidR="00942CDC" w:rsidRDefault="00942CDC" w:rsidP="003F4BA5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</w:p>
    <w:p w:rsidR="003F4BA5" w:rsidRDefault="00942CDC" w:rsidP="003F4BA5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t>17.</w:t>
      </w:r>
      <w:r>
        <w:rPr>
          <w:snapToGrid w:val="0"/>
        </w:rPr>
        <w:tab/>
      </w:r>
      <w:r w:rsidR="003F4BA5">
        <w:rPr>
          <w:snapToGrid w:val="0"/>
        </w:rPr>
        <w:t>.</w:t>
      </w:r>
      <w:r w:rsidR="003F4BA5">
        <w:rPr>
          <w:snapToGrid w:val="0"/>
        </w:rPr>
        <w:tab/>
        <w:t>The control principle related to not having the same person authorize and pay for goods is known as</w:t>
      </w:r>
    </w:p>
    <w:p w:rsidR="003F4BA5" w:rsidRDefault="003F4BA5" w:rsidP="003F4BA5">
      <w:pPr>
        <w:pStyle w:val="MC-Foils"/>
      </w:pPr>
      <w:r>
        <w:t>a.</w:t>
      </w:r>
      <w:r>
        <w:tab/>
        <w:t>establishment of responsibility.</w:t>
      </w:r>
      <w:r w:rsidR="006C6217">
        <w:tab/>
      </w:r>
      <w:r w:rsidR="006C6217">
        <w:tab/>
      </w:r>
      <w:r>
        <w:t>b.</w:t>
      </w:r>
      <w:r>
        <w:tab/>
        <w:t>independent internal verification.</w:t>
      </w:r>
    </w:p>
    <w:p w:rsidR="003F4BA5" w:rsidRDefault="003F4BA5" w:rsidP="003F4BA5">
      <w:pPr>
        <w:pStyle w:val="MC-Foils"/>
      </w:pPr>
      <w:r>
        <w:t>c.</w:t>
      </w:r>
      <w:r>
        <w:tab/>
        <w:t>segregation of duties.</w:t>
      </w:r>
      <w:r w:rsidR="006C6217">
        <w:tab/>
      </w:r>
      <w:r w:rsidR="006C6217">
        <w:tab/>
      </w:r>
      <w:r w:rsidR="006C6217">
        <w:tab/>
      </w:r>
      <w:r>
        <w:t>d.</w:t>
      </w:r>
      <w:r>
        <w:tab/>
        <w:t>rotation of duties.</w:t>
      </w:r>
    </w:p>
    <w:p w:rsidR="00942CDC" w:rsidRDefault="00942CDC" w:rsidP="00942CD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</w:p>
    <w:p w:rsidR="003F4BA5" w:rsidRDefault="00942CDC" w:rsidP="00942CD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t>18</w:t>
      </w:r>
      <w:r w:rsidR="003F4BA5">
        <w:rPr>
          <w:snapToGrid w:val="0"/>
        </w:rPr>
        <w:t>.</w:t>
      </w:r>
      <w:r>
        <w:rPr>
          <w:snapToGrid w:val="0"/>
        </w:rPr>
        <w:tab/>
      </w:r>
      <w:r w:rsidR="003F4BA5">
        <w:rPr>
          <w:snapToGrid w:val="0"/>
        </w:rPr>
        <w:tab/>
        <w:t>The daily cash count of cash register receipts made by department supervisors is an example of</w:t>
      </w:r>
    </w:p>
    <w:p w:rsidR="003F4BA5" w:rsidRDefault="003F4BA5" w:rsidP="003F4BA5">
      <w:pPr>
        <w:pStyle w:val="MC-Foils"/>
      </w:pPr>
      <w:r>
        <w:t>a.</w:t>
      </w:r>
      <w:r>
        <w:tab/>
        <w:t>other controls.</w:t>
      </w:r>
      <w:r w:rsidR="006C6217">
        <w:tab/>
      </w:r>
      <w:r w:rsidR="006C6217">
        <w:tab/>
      </w:r>
      <w:r w:rsidR="006C6217">
        <w:tab/>
      </w:r>
      <w:r>
        <w:t>b.</w:t>
      </w:r>
      <w:r>
        <w:tab/>
        <w:t>independent internal verification.</w:t>
      </w:r>
    </w:p>
    <w:p w:rsidR="003F4BA5" w:rsidRDefault="003F4BA5" w:rsidP="003F4BA5">
      <w:pPr>
        <w:pStyle w:val="MC-Foils"/>
      </w:pPr>
      <w:r>
        <w:t>c.</w:t>
      </w:r>
      <w:r>
        <w:tab/>
        <w:t>establishment of responsibility.</w:t>
      </w:r>
      <w:r w:rsidR="006C6217">
        <w:tab/>
      </w:r>
      <w:r>
        <w:t>d.</w:t>
      </w:r>
      <w:r>
        <w:tab/>
        <w:t>segregation of duties.</w:t>
      </w:r>
    </w:p>
    <w:p w:rsidR="006C6217" w:rsidRDefault="006C6217" w:rsidP="003F4BA5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</w:p>
    <w:p w:rsidR="003F4BA5" w:rsidRDefault="006C6217" w:rsidP="003F4BA5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t>19.</w:t>
      </w:r>
      <w:r>
        <w:rPr>
          <w:snapToGrid w:val="0"/>
        </w:rPr>
        <w:tab/>
      </w:r>
      <w:r>
        <w:rPr>
          <w:snapToGrid w:val="0"/>
        </w:rPr>
        <w:tab/>
      </w:r>
      <w:r w:rsidR="003F4BA5">
        <w:rPr>
          <w:snapToGrid w:val="0"/>
        </w:rPr>
        <w:t>The entry to replenish a petty cash fund includes a credit to</w:t>
      </w:r>
    </w:p>
    <w:p w:rsidR="003F4BA5" w:rsidRDefault="003F4BA5" w:rsidP="003F4BA5">
      <w:pPr>
        <w:pStyle w:val="MC-Foils"/>
      </w:pPr>
      <w:r>
        <w:t>a.</w:t>
      </w:r>
      <w:r>
        <w:tab/>
        <w:t>Petty Cash.</w:t>
      </w:r>
      <w:r w:rsidR="006C6217">
        <w:tab/>
      </w:r>
      <w:r w:rsidR="006C6217">
        <w:tab/>
      </w:r>
      <w:r w:rsidR="006C6217">
        <w:tab/>
      </w:r>
      <w:r>
        <w:t>b.</w:t>
      </w:r>
      <w:r>
        <w:tab/>
        <w:t>Cash.</w:t>
      </w:r>
    </w:p>
    <w:p w:rsidR="003F4BA5" w:rsidRDefault="003F4BA5" w:rsidP="006C6217">
      <w:pPr>
        <w:pStyle w:val="MC-Foils"/>
      </w:pPr>
      <w:r>
        <w:t>c.</w:t>
      </w:r>
      <w:r>
        <w:tab/>
        <w:t>Freight-In.</w:t>
      </w:r>
      <w:r w:rsidR="006C6217">
        <w:tab/>
      </w:r>
      <w:r w:rsidR="006C6217">
        <w:tab/>
      </w:r>
      <w:r w:rsidR="006C6217">
        <w:tab/>
      </w:r>
      <w:r w:rsidR="006C6217">
        <w:tab/>
      </w:r>
      <w:r>
        <w:t>d.</w:t>
      </w:r>
      <w:r>
        <w:tab/>
        <w:t>Postage Expense</w:t>
      </w:r>
    </w:p>
    <w:p w:rsidR="006C6217" w:rsidRDefault="006C6217" w:rsidP="006C6217">
      <w:pPr>
        <w:pStyle w:val="MC-Foils"/>
      </w:pPr>
    </w:p>
    <w:p w:rsidR="003F4BA5" w:rsidRDefault="006C6217" w:rsidP="003F4BA5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lastRenderedPageBreak/>
        <w:tab/>
        <w:t>20.</w:t>
      </w:r>
      <w:r>
        <w:rPr>
          <w:snapToGrid w:val="0"/>
        </w:rPr>
        <w:tab/>
      </w:r>
      <w:r w:rsidR="003F4BA5">
        <w:rPr>
          <w:snapToGrid w:val="0"/>
        </w:rPr>
        <w:t>A petty cash fund of $100 is replenished when the fund contains $4 in cash and receipts for $94. The entry to replenish the fund would</w:t>
      </w:r>
    </w:p>
    <w:p w:rsidR="006C6217" w:rsidRDefault="003F4BA5" w:rsidP="006C6217">
      <w:pPr>
        <w:pStyle w:val="MC-Foils"/>
      </w:pPr>
      <w:r>
        <w:t>a.</w:t>
      </w:r>
      <w:r>
        <w:tab/>
        <w:t>credit Cash Over and Short for $2.</w:t>
      </w:r>
      <w:r w:rsidR="006C6217">
        <w:tab/>
      </w:r>
    </w:p>
    <w:p w:rsidR="003F4BA5" w:rsidRDefault="003F4BA5" w:rsidP="006C6217">
      <w:pPr>
        <w:pStyle w:val="MC-Foils"/>
      </w:pPr>
      <w:r>
        <w:t>b.</w:t>
      </w:r>
      <w:r>
        <w:tab/>
        <w:t>credit Miscellaneous Revenue for $2.</w:t>
      </w:r>
    </w:p>
    <w:p w:rsidR="003F4BA5" w:rsidRDefault="003F4BA5" w:rsidP="003F4BA5">
      <w:pPr>
        <w:pStyle w:val="MC-Foils"/>
      </w:pPr>
      <w:r>
        <w:t>c.</w:t>
      </w:r>
      <w:r>
        <w:tab/>
        <w:t>debit Cash Over and Short for $2.</w:t>
      </w:r>
    </w:p>
    <w:p w:rsidR="003F4BA5" w:rsidRDefault="003F4BA5" w:rsidP="003F4BA5">
      <w:pPr>
        <w:pStyle w:val="MC-Foils"/>
      </w:pPr>
      <w:r>
        <w:t>d.</w:t>
      </w:r>
      <w:r>
        <w:tab/>
        <w:t>debit Miscellaneous Expense for $2.</w:t>
      </w:r>
    </w:p>
    <w:p w:rsidR="006C6217" w:rsidRDefault="006C6217" w:rsidP="006C6217">
      <w:pPr>
        <w:tabs>
          <w:tab w:val="decimal" w:pos="360"/>
          <w:tab w:val="left" w:pos="720"/>
          <w:tab w:val="left" w:pos="1080"/>
        </w:tabs>
        <w:jc w:val="both"/>
        <w:rPr>
          <w:snapToGrid w:val="0"/>
        </w:rPr>
      </w:pPr>
    </w:p>
    <w:p w:rsidR="003F4BA5" w:rsidRDefault="006C6217" w:rsidP="006C6217">
      <w:pPr>
        <w:tabs>
          <w:tab w:val="decimal" w:pos="360"/>
          <w:tab w:val="left" w:pos="720"/>
          <w:tab w:val="left" w:pos="1080"/>
        </w:tabs>
        <w:jc w:val="both"/>
        <w:rPr>
          <w:snapToGrid w:val="0"/>
        </w:rPr>
      </w:pPr>
      <w:r>
        <w:rPr>
          <w:snapToGrid w:val="0"/>
        </w:rPr>
        <w:t>21.</w:t>
      </w:r>
      <w:r>
        <w:rPr>
          <w:snapToGrid w:val="0"/>
        </w:rPr>
        <w:tab/>
      </w:r>
      <w:r w:rsidR="003F4BA5">
        <w:rPr>
          <w:snapToGrid w:val="0"/>
        </w:rPr>
        <w:tab/>
        <w:t>A petty cash fund is generally established in order to</w:t>
      </w:r>
    </w:p>
    <w:p w:rsidR="006C6217" w:rsidRDefault="003F4BA5" w:rsidP="006C6217">
      <w:pPr>
        <w:pStyle w:val="MC-Foils"/>
      </w:pPr>
      <w:r>
        <w:t>a.</w:t>
      </w:r>
      <w:r>
        <w:tab/>
        <w:t>pay for all merchandise purchased on account.</w:t>
      </w:r>
      <w:r w:rsidR="006C6217">
        <w:tab/>
      </w:r>
    </w:p>
    <w:p w:rsidR="003F4BA5" w:rsidRDefault="003F4BA5" w:rsidP="006C6217">
      <w:pPr>
        <w:pStyle w:val="MC-Foils"/>
      </w:pPr>
      <w:r>
        <w:t>b.</w:t>
      </w:r>
      <w:r>
        <w:tab/>
        <w:t>pay employees’ wages.</w:t>
      </w:r>
    </w:p>
    <w:p w:rsidR="003F4BA5" w:rsidRDefault="003F4BA5" w:rsidP="003F4BA5">
      <w:pPr>
        <w:pStyle w:val="MC-Foils"/>
      </w:pPr>
      <w:r>
        <w:t>c.</w:t>
      </w:r>
      <w:r>
        <w:tab/>
        <w:t>make loans internally to employees.</w:t>
      </w:r>
    </w:p>
    <w:p w:rsidR="003F4BA5" w:rsidRDefault="003F4BA5" w:rsidP="003F4BA5">
      <w:pPr>
        <w:pStyle w:val="MC-Foils"/>
      </w:pPr>
      <w:r>
        <w:t>d.</w:t>
      </w:r>
      <w:r>
        <w:tab/>
        <w:t>pay relatively small expenditures.</w:t>
      </w:r>
    </w:p>
    <w:p w:rsidR="003F4BA5" w:rsidRDefault="003F4BA5" w:rsidP="003F4BA5">
      <w:pPr>
        <w:ind w:left="720" w:hanging="720"/>
        <w:jc w:val="both"/>
        <w:rPr>
          <w:snapToGrid w:val="0"/>
          <w:sz w:val="14"/>
          <w:szCs w:val="14"/>
        </w:rPr>
      </w:pPr>
    </w:p>
    <w:p w:rsidR="003F4BA5" w:rsidRDefault="006C6217" w:rsidP="006C6217">
      <w:pPr>
        <w:tabs>
          <w:tab w:val="decimal" w:pos="360"/>
          <w:tab w:val="left" w:pos="720"/>
          <w:tab w:val="left" w:pos="1080"/>
        </w:tabs>
        <w:jc w:val="both"/>
        <w:rPr>
          <w:snapToGrid w:val="0"/>
        </w:rPr>
      </w:pPr>
      <w:r>
        <w:rPr>
          <w:snapToGrid w:val="0"/>
        </w:rPr>
        <w:t>22.</w:t>
      </w:r>
      <w:r>
        <w:rPr>
          <w:snapToGrid w:val="0"/>
        </w:rPr>
        <w:tab/>
      </w:r>
      <w:r w:rsidR="003F4BA5">
        <w:rPr>
          <w:snapToGrid w:val="0"/>
        </w:rPr>
        <w:t>.</w:t>
      </w:r>
      <w:r w:rsidR="003F4BA5">
        <w:rPr>
          <w:snapToGrid w:val="0"/>
        </w:rPr>
        <w:tab/>
        <w:t>If the month-end bank statement shows a balance of $36,000, outstanding checks are $10,000, a deposit of $4,000 was in transit at month end, and a check for $600 was erroneously charged by the bank against the account, the correct balance in the bank account at month end is</w:t>
      </w:r>
    </w:p>
    <w:p w:rsidR="003F4BA5" w:rsidRDefault="003F4BA5" w:rsidP="003F4BA5">
      <w:pPr>
        <w:pStyle w:val="MC-Foils"/>
      </w:pPr>
      <w:r>
        <w:t>a.</w:t>
      </w:r>
      <w:r>
        <w:tab/>
        <w:t>$29,400.</w:t>
      </w:r>
      <w:r w:rsidR="006C6217">
        <w:tab/>
      </w:r>
      <w:r w:rsidR="006C6217">
        <w:tab/>
      </w:r>
      <w:r w:rsidR="006C6217">
        <w:tab/>
      </w:r>
      <w:r>
        <w:t>b.</w:t>
      </w:r>
      <w:r>
        <w:tab/>
        <w:t>$30,000.</w:t>
      </w:r>
    </w:p>
    <w:p w:rsidR="003F4BA5" w:rsidRDefault="003F4BA5" w:rsidP="003F4BA5">
      <w:pPr>
        <w:pStyle w:val="MC-Foils"/>
      </w:pPr>
      <w:r>
        <w:t>c.</w:t>
      </w:r>
      <w:r>
        <w:tab/>
        <w:t>$30,600.</w:t>
      </w:r>
      <w:r w:rsidR="006C6217">
        <w:tab/>
      </w:r>
      <w:r w:rsidR="006C6217">
        <w:tab/>
      </w:r>
      <w:r w:rsidR="006C6217">
        <w:tab/>
      </w:r>
      <w:r>
        <w:t>d.</w:t>
      </w:r>
      <w:r>
        <w:tab/>
        <w:t>$41,400.</w:t>
      </w:r>
    </w:p>
    <w:p w:rsidR="006C6217" w:rsidRDefault="006C6217" w:rsidP="003F4BA5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</w:p>
    <w:p w:rsidR="003F4BA5" w:rsidRDefault="006C6217" w:rsidP="003F4BA5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t>23.</w:t>
      </w:r>
      <w:r>
        <w:rPr>
          <w:snapToGrid w:val="0"/>
        </w:rPr>
        <w:tab/>
      </w:r>
      <w:r w:rsidR="003F4BA5">
        <w:rPr>
          <w:snapToGrid w:val="0"/>
        </w:rPr>
        <w:tab/>
        <w:t>Deposits in transit</w:t>
      </w:r>
    </w:p>
    <w:p w:rsidR="003F4BA5" w:rsidRDefault="003F4BA5" w:rsidP="003F4BA5">
      <w:pPr>
        <w:pStyle w:val="MC-Foils"/>
      </w:pPr>
      <w:r>
        <w:t>a.</w:t>
      </w:r>
      <w:r>
        <w:tab/>
        <w:t>have been recorded on the company's books but not yet by the bank.</w:t>
      </w:r>
    </w:p>
    <w:p w:rsidR="003F4BA5" w:rsidRDefault="003F4BA5" w:rsidP="003F4BA5">
      <w:pPr>
        <w:pStyle w:val="MC-Foils"/>
      </w:pPr>
      <w:r>
        <w:t>b.</w:t>
      </w:r>
      <w:r>
        <w:tab/>
        <w:t>have been recorded by the bank but not yet by the company.</w:t>
      </w:r>
    </w:p>
    <w:p w:rsidR="003F4BA5" w:rsidRDefault="003F4BA5" w:rsidP="003F4BA5">
      <w:pPr>
        <w:pStyle w:val="MC-Foils"/>
      </w:pPr>
      <w:r>
        <w:t>c.</w:t>
      </w:r>
      <w:r>
        <w:tab/>
        <w:t>have not been recorded by the bank or the company.</w:t>
      </w:r>
    </w:p>
    <w:p w:rsidR="003F4BA5" w:rsidRDefault="003F4BA5" w:rsidP="003F4BA5">
      <w:pPr>
        <w:pStyle w:val="MC-Foils"/>
      </w:pPr>
      <w:r>
        <w:t>d.</w:t>
      </w:r>
      <w:r>
        <w:tab/>
        <w:t>are checks from customers which have not yet been received by the company.</w:t>
      </w:r>
    </w:p>
    <w:p w:rsidR="006C6217" w:rsidRDefault="006C6217" w:rsidP="003F4BA5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</w:p>
    <w:p w:rsidR="003F4BA5" w:rsidRDefault="006C6217" w:rsidP="003F4BA5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t>24.</w:t>
      </w:r>
      <w:r>
        <w:rPr>
          <w:snapToGrid w:val="0"/>
        </w:rPr>
        <w:tab/>
      </w:r>
      <w:r w:rsidR="003F4BA5">
        <w:rPr>
          <w:snapToGrid w:val="0"/>
        </w:rPr>
        <w:t>.</w:t>
      </w:r>
      <w:r w:rsidR="003F4BA5">
        <w:rPr>
          <w:snapToGrid w:val="0"/>
        </w:rPr>
        <w:tab/>
      </w:r>
      <w:r w:rsidR="003F4BA5">
        <w:rPr>
          <w:snapToGrid w:val="0"/>
          <w:spacing w:val="-2"/>
        </w:rPr>
        <w:t>If a check correctly written and paid by the bank for $418 is incorrectly recorded on the company's books for $481, the appropriate treatment on the bank reconciliation would be to</w:t>
      </w:r>
    </w:p>
    <w:p w:rsidR="003F4BA5" w:rsidRDefault="003F4BA5" w:rsidP="003F4BA5">
      <w:pPr>
        <w:pStyle w:val="MC-Foils"/>
      </w:pPr>
      <w:r>
        <w:t>a.</w:t>
      </w:r>
      <w:r>
        <w:tab/>
        <w:t>add $63 to the bank's balance.</w:t>
      </w:r>
      <w:r w:rsidR="006C6217">
        <w:tab/>
      </w:r>
      <w:r w:rsidR="006C6217">
        <w:tab/>
      </w:r>
      <w:r>
        <w:t>b.</w:t>
      </w:r>
      <w:r>
        <w:tab/>
        <w:t>add $63 to the book's balance.</w:t>
      </w:r>
    </w:p>
    <w:p w:rsidR="006C6217" w:rsidRDefault="003F4BA5" w:rsidP="003F4BA5">
      <w:pPr>
        <w:pStyle w:val="MC-Foils"/>
      </w:pPr>
      <w:r>
        <w:t>c.</w:t>
      </w:r>
      <w:r>
        <w:tab/>
        <w:t>deduct $63 from the bank's balance.</w:t>
      </w:r>
      <w:r w:rsidR="006C6217">
        <w:tab/>
      </w:r>
    </w:p>
    <w:p w:rsidR="003F4BA5" w:rsidRDefault="003F4BA5" w:rsidP="003F4BA5">
      <w:pPr>
        <w:pStyle w:val="MC-Foils"/>
      </w:pPr>
      <w:r>
        <w:t>d.</w:t>
      </w:r>
      <w:r>
        <w:tab/>
        <w:t>deduct $418 from the book's balance.</w:t>
      </w:r>
    </w:p>
    <w:p w:rsidR="006C6217" w:rsidRDefault="006C6217" w:rsidP="00942CD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</w:p>
    <w:p w:rsidR="00942CDC" w:rsidRDefault="006C6217" w:rsidP="00942CD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t>25</w:t>
      </w:r>
      <w:proofErr w:type="gramStart"/>
      <w:r>
        <w:rPr>
          <w:snapToGrid w:val="0"/>
        </w:rPr>
        <w:t>.</w:t>
      </w:r>
      <w:r w:rsidR="00942CDC">
        <w:rPr>
          <w:snapToGrid w:val="0"/>
        </w:rPr>
        <w:t>.</w:t>
      </w:r>
      <w:proofErr w:type="gramEnd"/>
      <w:r w:rsidR="00942CDC">
        <w:rPr>
          <w:snapToGrid w:val="0"/>
        </w:rPr>
        <w:tab/>
        <w:t>Internal control is defined, in part, as a plan that safeguards</w:t>
      </w:r>
    </w:p>
    <w:p w:rsidR="00942CDC" w:rsidRDefault="00942CDC" w:rsidP="006C6217">
      <w:pPr>
        <w:pStyle w:val="MC-Foils"/>
      </w:pPr>
      <w:r>
        <w:t>a.</w:t>
      </w:r>
      <w:r>
        <w:tab/>
        <w:t>all balance sheet accounts.</w:t>
      </w:r>
      <w:r w:rsidR="006C6217">
        <w:tab/>
      </w:r>
      <w:r w:rsidR="006C6217">
        <w:tab/>
      </w:r>
      <w:r>
        <w:t>b.</w:t>
      </w:r>
      <w:r>
        <w:tab/>
        <w:t>assets.</w:t>
      </w:r>
    </w:p>
    <w:p w:rsidR="00942CDC" w:rsidRDefault="00942CDC" w:rsidP="00942CDC">
      <w:pPr>
        <w:pStyle w:val="MC-Foils"/>
      </w:pPr>
      <w:r>
        <w:t>c.</w:t>
      </w:r>
      <w:r>
        <w:tab/>
        <w:t>liabilities.</w:t>
      </w:r>
      <w:r w:rsidR="006C6217">
        <w:tab/>
      </w:r>
      <w:r w:rsidR="006C6217">
        <w:tab/>
      </w:r>
      <w:r w:rsidR="006C6217">
        <w:tab/>
      </w:r>
      <w:r w:rsidR="006C6217">
        <w:tab/>
      </w:r>
      <w:r w:rsidR="006C6217">
        <w:tab/>
      </w:r>
      <w:r>
        <w:t>d.</w:t>
      </w:r>
      <w:r>
        <w:tab/>
        <w:t>capital stock.</w:t>
      </w:r>
    </w:p>
    <w:p w:rsidR="006C6217" w:rsidRDefault="006C6217" w:rsidP="006C6217">
      <w:pPr>
        <w:tabs>
          <w:tab w:val="decimal" w:pos="360"/>
          <w:tab w:val="left" w:pos="720"/>
          <w:tab w:val="left" w:pos="1080"/>
        </w:tabs>
        <w:jc w:val="both"/>
        <w:rPr>
          <w:snapToGrid w:val="0"/>
        </w:rPr>
      </w:pPr>
    </w:p>
    <w:p w:rsidR="00942CDC" w:rsidRDefault="006C6217" w:rsidP="006C6217">
      <w:pPr>
        <w:tabs>
          <w:tab w:val="decimal" w:pos="360"/>
          <w:tab w:val="left" w:pos="720"/>
          <w:tab w:val="left" w:pos="1080"/>
        </w:tabs>
        <w:jc w:val="both"/>
        <w:rPr>
          <w:snapToGrid w:val="0"/>
        </w:rPr>
      </w:pPr>
      <w:r>
        <w:rPr>
          <w:snapToGrid w:val="0"/>
        </w:rPr>
        <w:t>26</w:t>
      </w:r>
      <w:proofErr w:type="gramStart"/>
      <w:r>
        <w:rPr>
          <w:snapToGrid w:val="0"/>
        </w:rPr>
        <w:t>.</w:t>
      </w:r>
      <w:r w:rsidR="00942CDC">
        <w:rPr>
          <w:snapToGrid w:val="0"/>
        </w:rPr>
        <w:t>.</w:t>
      </w:r>
      <w:proofErr w:type="gramEnd"/>
      <w:r w:rsidR="00942CDC">
        <w:rPr>
          <w:snapToGrid w:val="0"/>
        </w:rPr>
        <w:tab/>
        <w:t>The term "receivables" refers to</w:t>
      </w:r>
    </w:p>
    <w:p w:rsidR="00942CDC" w:rsidRDefault="00942CDC" w:rsidP="00942CDC">
      <w:pPr>
        <w:pStyle w:val="MC-Foils"/>
      </w:pPr>
      <w:r>
        <w:t>a.</w:t>
      </w:r>
      <w:r>
        <w:tab/>
        <w:t>amounts due from individuals or companies.</w:t>
      </w:r>
    </w:p>
    <w:p w:rsidR="00942CDC" w:rsidRDefault="00942CDC" w:rsidP="00942CDC">
      <w:pPr>
        <w:pStyle w:val="MC-Foils"/>
      </w:pPr>
      <w:r>
        <w:t>b.</w:t>
      </w:r>
      <w:r>
        <w:tab/>
        <w:t>merchandise to be collected from individuals or companies.</w:t>
      </w:r>
    </w:p>
    <w:p w:rsidR="00942CDC" w:rsidRDefault="00942CDC" w:rsidP="00942CDC">
      <w:pPr>
        <w:pStyle w:val="MC-Foils"/>
      </w:pPr>
      <w:r>
        <w:t>c.</w:t>
      </w:r>
      <w:r>
        <w:tab/>
        <w:t>cash to be paid to creditors.</w:t>
      </w:r>
    </w:p>
    <w:p w:rsidR="00942CDC" w:rsidRDefault="00942CDC" w:rsidP="00942CDC">
      <w:pPr>
        <w:pStyle w:val="MC-Foils"/>
      </w:pPr>
      <w:r>
        <w:t>d.</w:t>
      </w:r>
      <w:r>
        <w:tab/>
        <w:t>cash to be paid to debtors.</w:t>
      </w:r>
    </w:p>
    <w:p w:rsidR="006C6217" w:rsidRDefault="006C6217" w:rsidP="00942CDC">
      <w:pPr>
        <w:tabs>
          <w:tab w:val="decimal" w:pos="360"/>
          <w:tab w:val="left" w:pos="720"/>
          <w:tab w:val="left" w:pos="1080"/>
        </w:tabs>
        <w:ind w:left="360" w:hanging="360"/>
        <w:jc w:val="both"/>
        <w:rPr>
          <w:snapToGrid w:val="0"/>
        </w:rPr>
      </w:pPr>
    </w:p>
    <w:p w:rsidR="00942CDC" w:rsidRDefault="006C6217" w:rsidP="00942CDC">
      <w:pPr>
        <w:tabs>
          <w:tab w:val="decimal" w:pos="360"/>
          <w:tab w:val="left" w:pos="720"/>
          <w:tab w:val="left" w:pos="1080"/>
        </w:tabs>
        <w:ind w:left="360" w:hanging="360"/>
        <w:jc w:val="both"/>
        <w:rPr>
          <w:snapToGrid w:val="0"/>
        </w:rPr>
      </w:pPr>
      <w:r>
        <w:rPr>
          <w:snapToGrid w:val="0"/>
        </w:rPr>
        <w:t>27.</w:t>
      </w:r>
      <w:r>
        <w:rPr>
          <w:snapToGrid w:val="0"/>
        </w:rPr>
        <w:tab/>
      </w:r>
      <w:r>
        <w:rPr>
          <w:snapToGrid w:val="0"/>
        </w:rPr>
        <w:tab/>
      </w:r>
      <w:r w:rsidR="00942CDC">
        <w:rPr>
          <w:snapToGrid w:val="0"/>
        </w:rPr>
        <w:t>Trade accounts receivable are valued and reported on the balance sheet</w:t>
      </w:r>
    </w:p>
    <w:p w:rsidR="00942CDC" w:rsidRDefault="00942CDC" w:rsidP="00942CDC">
      <w:pPr>
        <w:pStyle w:val="MC-Foils"/>
      </w:pPr>
      <w:r>
        <w:t>a.</w:t>
      </w:r>
      <w:r>
        <w:tab/>
        <w:t>in the investment section.</w:t>
      </w:r>
    </w:p>
    <w:p w:rsidR="00942CDC" w:rsidRDefault="00942CDC" w:rsidP="00942CDC">
      <w:pPr>
        <w:pStyle w:val="MC-Foils"/>
      </w:pPr>
      <w:r>
        <w:t>b.</w:t>
      </w:r>
      <w:r>
        <w:tab/>
        <w:t>at gross amounts less sales returns and allowances.</w:t>
      </w:r>
    </w:p>
    <w:p w:rsidR="00942CDC" w:rsidRDefault="00942CDC" w:rsidP="00942CDC">
      <w:pPr>
        <w:pStyle w:val="MC-Foils"/>
      </w:pPr>
      <w:r>
        <w:t>c.</w:t>
      </w:r>
      <w:r>
        <w:tab/>
        <w:t>at net realizable value.</w:t>
      </w:r>
    </w:p>
    <w:p w:rsidR="00942CDC" w:rsidRDefault="00942CDC" w:rsidP="00942CDC">
      <w:pPr>
        <w:pStyle w:val="MC-Foils"/>
      </w:pPr>
      <w:r>
        <w:t>d.</w:t>
      </w:r>
      <w:r>
        <w:tab/>
        <w:t>only if they are not past due.</w:t>
      </w:r>
    </w:p>
    <w:p w:rsidR="006C6217" w:rsidRDefault="006C6217">
      <w:pPr>
        <w:spacing w:after="200" w:line="276" w:lineRule="auto"/>
        <w:rPr>
          <w:snapToGrid w:val="0"/>
        </w:rPr>
      </w:pPr>
      <w:r>
        <w:rPr>
          <w:snapToGrid w:val="0"/>
        </w:rPr>
        <w:br w:type="page"/>
      </w:r>
    </w:p>
    <w:p w:rsidR="006C6217" w:rsidRDefault="006C6217" w:rsidP="00942CD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</w:p>
    <w:p w:rsidR="00942CDC" w:rsidRDefault="006C6217" w:rsidP="00942CD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t>28.</w:t>
      </w:r>
      <w:r>
        <w:rPr>
          <w:snapToGrid w:val="0"/>
        </w:rPr>
        <w:tab/>
      </w:r>
      <w:r>
        <w:rPr>
          <w:snapToGrid w:val="0"/>
        </w:rPr>
        <w:tab/>
      </w:r>
      <w:proofErr w:type="gramStart"/>
      <w:r w:rsidR="00942CDC">
        <w:rPr>
          <w:snapToGrid w:val="0"/>
        </w:rPr>
        <w:t>Under</w:t>
      </w:r>
      <w:proofErr w:type="gramEnd"/>
      <w:r w:rsidR="00942CDC">
        <w:rPr>
          <w:snapToGrid w:val="0"/>
        </w:rPr>
        <w:t xml:space="preserve"> the allowance method, writing off an uncollectible account</w:t>
      </w:r>
    </w:p>
    <w:p w:rsidR="00942CDC" w:rsidRDefault="00942CDC" w:rsidP="00942CDC">
      <w:pPr>
        <w:pStyle w:val="MC-Foils"/>
      </w:pPr>
      <w:r>
        <w:t>a.</w:t>
      </w:r>
      <w:r>
        <w:tab/>
        <w:t>affects only balance sheet accounts.</w:t>
      </w:r>
    </w:p>
    <w:p w:rsidR="00942CDC" w:rsidRDefault="00942CDC" w:rsidP="00942CDC">
      <w:pPr>
        <w:pStyle w:val="MC-Foils"/>
      </w:pPr>
      <w:r>
        <w:t>b.</w:t>
      </w:r>
      <w:r>
        <w:tab/>
        <w:t>affects both balance sheet and income statement accounts.</w:t>
      </w:r>
    </w:p>
    <w:p w:rsidR="00942CDC" w:rsidRDefault="00942CDC" w:rsidP="00942CDC">
      <w:pPr>
        <w:pStyle w:val="MC-Foils"/>
      </w:pPr>
      <w:r>
        <w:t>c.</w:t>
      </w:r>
      <w:r>
        <w:tab/>
        <w:t>affects only income statement accounts.</w:t>
      </w:r>
    </w:p>
    <w:p w:rsidR="00942CDC" w:rsidRDefault="00942CDC" w:rsidP="00942CDC">
      <w:pPr>
        <w:pStyle w:val="MC-Foils"/>
      </w:pPr>
      <w:r>
        <w:t>d.</w:t>
      </w:r>
      <w:r>
        <w:tab/>
        <w:t>is not acceptable practice.</w:t>
      </w:r>
    </w:p>
    <w:p w:rsidR="006C6217" w:rsidRDefault="006C6217" w:rsidP="00942CD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</w:p>
    <w:p w:rsidR="00942CDC" w:rsidRDefault="006C6217" w:rsidP="00942CD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t>29.</w:t>
      </w:r>
      <w:r>
        <w:rPr>
          <w:snapToGrid w:val="0"/>
        </w:rPr>
        <w:tab/>
      </w:r>
      <w:r w:rsidR="00942CDC">
        <w:rPr>
          <w:snapToGrid w:val="0"/>
        </w:rPr>
        <w:tab/>
        <w:t>If a company fails to record estimated bad debts expense,</w:t>
      </w:r>
    </w:p>
    <w:p w:rsidR="00942CDC" w:rsidRDefault="00942CDC" w:rsidP="00942CDC">
      <w:pPr>
        <w:pStyle w:val="MC-Foils"/>
      </w:pPr>
      <w:r>
        <w:t>a.</w:t>
      </w:r>
      <w:r>
        <w:tab/>
        <w:t>cash realizable value is understated.</w:t>
      </w:r>
    </w:p>
    <w:p w:rsidR="00942CDC" w:rsidRDefault="00942CDC" w:rsidP="00942CDC">
      <w:pPr>
        <w:pStyle w:val="MC-Foils"/>
      </w:pPr>
      <w:r>
        <w:t>b.</w:t>
      </w:r>
      <w:r>
        <w:tab/>
        <w:t>expenses are understated.</w:t>
      </w:r>
    </w:p>
    <w:p w:rsidR="00942CDC" w:rsidRDefault="00942CDC" w:rsidP="00942CDC">
      <w:pPr>
        <w:pStyle w:val="MC-Foils"/>
      </w:pPr>
      <w:r>
        <w:t>c.</w:t>
      </w:r>
      <w:r>
        <w:tab/>
        <w:t>revenues are understated.</w:t>
      </w:r>
    </w:p>
    <w:p w:rsidR="00942CDC" w:rsidRDefault="00942CDC" w:rsidP="00942CDC">
      <w:pPr>
        <w:pStyle w:val="MC-Foils"/>
      </w:pPr>
      <w:r>
        <w:t>d.</w:t>
      </w:r>
      <w:r>
        <w:tab/>
        <w:t>receivables are understated.</w:t>
      </w:r>
    </w:p>
    <w:p w:rsidR="006C6217" w:rsidRDefault="006C6217" w:rsidP="00942CD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</w:p>
    <w:p w:rsidR="00942CDC" w:rsidRDefault="006C6217" w:rsidP="00942CD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cs="Arial"/>
          <w:szCs w:val="22"/>
        </w:rPr>
      </w:pPr>
      <w:r>
        <w:rPr>
          <w:snapToGrid w:val="0"/>
        </w:rPr>
        <w:t>30.</w:t>
      </w:r>
      <w:r>
        <w:rPr>
          <w:snapToGrid w:val="0"/>
        </w:rPr>
        <w:tab/>
      </w:r>
      <w:r w:rsidR="00942CDC">
        <w:rPr>
          <w:snapToGrid w:val="0"/>
        </w:rPr>
        <w:tab/>
      </w:r>
      <w:r w:rsidR="00942CDC">
        <w:rPr>
          <w:rFonts w:cs="Arial"/>
          <w:szCs w:val="22"/>
        </w:rPr>
        <w:t>The existing balance in Allowance for Doubtful Accounts is considered in computing bad debts expense in the</w:t>
      </w:r>
    </w:p>
    <w:p w:rsidR="00942CDC" w:rsidRDefault="00942CDC" w:rsidP="00942CDC">
      <w:pPr>
        <w:pStyle w:val="MC-Foils"/>
      </w:pPr>
      <w:r>
        <w:t>a.</w:t>
      </w:r>
      <w:r>
        <w:tab/>
        <w:t>direct write-off method.</w:t>
      </w:r>
    </w:p>
    <w:p w:rsidR="00942CDC" w:rsidRDefault="00942CDC" w:rsidP="00942CDC">
      <w:pPr>
        <w:pStyle w:val="MC-Foils"/>
      </w:pPr>
      <w:r>
        <w:t>b.</w:t>
      </w:r>
      <w:r>
        <w:tab/>
        <w:t>percentage of receivables basis.</w:t>
      </w:r>
    </w:p>
    <w:p w:rsidR="00942CDC" w:rsidRDefault="00942CDC" w:rsidP="00942CDC">
      <w:pPr>
        <w:pStyle w:val="MC-Foils"/>
      </w:pPr>
      <w:r>
        <w:t>c.</w:t>
      </w:r>
      <w:r>
        <w:tab/>
        <w:t>percentage of sales basis.</w:t>
      </w:r>
    </w:p>
    <w:p w:rsidR="00942CDC" w:rsidRDefault="00942CDC" w:rsidP="00942CDC">
      <w:pPr>
        <w:pStyle w:val="MC-Foils"/>
      </w:pPr>
      <w:r>
        <w:t>d.</w:t>
      </w:r>
      <w:r>
        <w:tab/>
        <w:t>percentage of receivables and percentage of sales basis.</w:t>
      </w:r>
    </w:p>
    <w:p w:rsidR="006C6217" w:rsidRDefault="006C6217" w:rsidP="00942CD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</w:p>
    <w:p w:rsidR="00942CDC" w:rsidRDefault="006C6217" w:rsidP="00942CD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t>31.</w:t>
      </w:r>
      <w:r>
        <w:rPr>
          <w:snapToGrid w:val="0"/>
        </w:rPr>
        <w:tab/>
      </w:r>
      <w:r>
        <w:rPr>
          <w:snapToGrid w:val="0"/>
        </w:rPr>
        <w:tab/>
      </w:r>
      <w:r w:rsidR="00942CDC">
        <w:rPr>
          <w:snapToGrid w:val="0"/>
        </w:rPr>
        <w:t xml:space="preserve">The percentage of sales basis of estimating expected </w:t>
      </w:r>
      <w:proofErr w:type="spellStart"/>
      <w:r w:rsidR="00942CDC">
        <w:rPr>
          <w:snapToGrid w:val="0"/>
        </w:rPr>
        <w:t>uncollectibles</w:t>
      </w:r>
      <w:proofErr w:type="spellEnd"/>
    </w:p>
    <w:p w:rsidR="00942CDC" w:rsidRDefault="00942CDC" w:rsidP="00942CDC">
      <w:pPr>
        <w:pStyle w:val="MC-Foils"/>
      </w:pPr>
      <w:r>
        <w:t>a.</w:t>
      </w:r>
      <w:r>
        <w:tab/>
        <w:t>emphasizes the matching of expenses with revenues.</w:t>
      </w:r>
    </w:p>
    <w:p w:rsidR="00942CDC" w:rsidRDefault="00942CDC" w:rsidP="00942CDC">
      <w:pPr>
        <w:pStyle w:val="MC-Foils"/>
      </w:pPr>
      <w:r>
        <w:t>b.</w:t>
      </w:r>
      <w:r>
        <w:tab/>
        <w:t>emphasizes balance sheet relationships.</w:t>
      </w:r>
    </w:p>
    <w:p w:rsidR="00942CDC" w:rsidRDefault="00942CDC" w:rsidP="00942CDC">
      <w:pPr>
        <w:pStyle w:val="MC-Foils"/>
      </w:pPr>
      <w:r>
        <w:t>c.</w:t>
      </w:r>
      <w:r>
        <w:tab/>
        <w:t>emphasizes cash realizable value.</w:t>
      </w:r>
    </w:p>
    <w:p w:rsidR="00942CDC" w:rsidRDefault="00942CDC" w:rsidP="00942CDC">
      <w:pPr>
        <w:pStyle w:val="MC-Foils"/>
      </w:pPr>
      <w:r>
        <w:t>d.</w:t>
      </w:r>
      <w:r>
        <w:tab/>
        <w:t>is not generally accepted as a basis for estimating bad debts.</w:t>
      </w:r>
    </w:p>
    <w:p w:rsidR="006C6217" w:rsidRDefault="006C6217" w:rsidP="006C6217">
      <w:pPr>
        <w:tabs>
          <w:tab w:val="decimal" w:pos="360"/>
          <w:tab w:val="left" w:pos="720"/>
          <w:tab w:val="left" w:pos="1080"/>
        </w:tabs>
        <w:jc w:val="both"/>
        <w:rPr>
          <w:snapToGrid w:val="0"/>
        </w:rPr>
      </w:pPr>
    </w:p>
    <w:p w:rsidR="00942CDC" w:rsidRDefault="006C6217" w:rsidP="006C6217">
      <w:pPr>
        <w:tabs>
          <w:tab w:val="decimal" w:pos="360"/>
          <w:tab w:val="left" w:pos="720"/>
          <w:tab w:val="left" w:pos="1080"/>
        </w:tabs>
        <w:jc w:val="both"/>
        <w:rPr>
          <w:snapToGrid w:val="0"/>
        </w:rPr>
      </w:pPr>
      <w:r>
        <w:rPr>
          <w:snapToGrid w:val="0"/>
        </w:rPr>
        <w:t>32.</w:t>
      </w:r>
      <w:r>
        <w:rPr>
          <w:snapToGrid w:val="0"/>
        </w:rPr>
        <w:tab/>
      </w:r>
      <w:r w:rsidR="00942CDC">
        <w:rPr>
          <w:snapToGrid w:val="0"/>
        </w:rPr>
        <w:tab/>
        <w:t>Under the direct write-off method of accounting for uncollectible accounts, Bad Debts Expense is debited</w:t>
      </w:r>
    </w:p>
    <w:p w:rsidR="00942CDC" w:rsidRDefault="00942CDC" w:rsidP="00942CDC">
      <w:pPr>
        <w:pStyle w:val="MC-Foils"/>
      </w:pPr>
      <w:r>
        <w:t>a.</w:t>
      </w:r>
      <w:r>
        <w:tab/>
        <w:t>when a credit sale is past due.</w:t>
      </w:r>
    </w:p>
    <w:p w:rsidR="00942CDC" w:rsidRDefault="00942CDC" w:rsidP="00942CDC">
      <w:pPr>
        <w:pStyle w:val="MC-Foils"/>
      </w:pPr>
      <w:r>
        <w:t>b.</w:t>
      </w:r>
      <w:r>
        <w:tab/>
        <w:t>at the end of each accounting period.</w:t>
      </w:r>
    </w:p>
    <w:p w:rsidR="00942CDC" w:rsidRDefault="00942CDC" w:rsidP="00942CDC">
      <w:pPr>
        <w:pStyle w:val="MC-Foils"/>
      </w:pPr>
      <w:r>
        <w:t>c.</w:t>
      </w:r>
      <w:r>
        <w:tab/>
        <w:t>whenever a pre-determined amount of credit sales have been made.</w:t>
      </w:r>
    </w:p>
    <w:p w:rsidR="00942CDC" w:rsidRDefault="00942CDC" w:rsidP="00942CDC">
      <w:pPr>
        <w:pStyle w:val="MC-Foils"/>
      </w:pPr>
      <w:r>
        <w:t>d.</w:t>
      </w:r>
      <w:r>
        <w:tab/>
        <w:t>when an account is determined to be uncollectible.</w:t>
      </w:r>
    </w:p>
    <w:p w:rsidR="006C6217" w:rsidRDefault="006C6217" w:rsidP="00942CD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</w:p>
    <w:p w:rsidR="00942CDC" w:rsidRDefault="006C6217" w:rsidP="00942CD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t>33</w:t>
      </w:r>
      <w:proofErr w:type="gramStart"/>
      <w:r>
        <w:rPr>
          <w:snapToGrid w:val="0"/>
        </w:rPr>
        <w:t>.</w:t>
      </w:r>
      <w:r w:rsidR="00942CDC">
        <w:rPr>
          <w:snapToGrid w:val="0"/>
        </w:rPr>
        <w:t>.</w:t>
      </w:r>
      <w:proofErr w:type="gramEnd"/>
      <w:r w:rsidR="00942CDC">
        <w:rPr>
          <w:snapToGrid w:val="0"/>
        </w:rPr>
        <w:tab/>
        <w:t>Allowance for Doubtful Accounts on the balance sheet</w:t>
      </w:r>
    </w:p>
    <w:p w:rsidR="00942CDC" w:rsidRDefault="00942CDC" w:rsidP="00942CDC">
      <w:pPr>
        <w:pStyle w:val="MC-Foils"/>
      </w:pPr>
      <w:r>
        <w:t>a.</w:t>
      </w:r>
      <w:r>
        <w:tab/>
        <w:t>is offset against total current assets.</w:t>
      </w:r>
    </w:p>
    <w:p w:rsidR="00942CDC" w:rsidRDefault="00942CDC" w:rsidP="00942CDC">
      <w:pPr>
        <w:pStyle w:val="MC-Foils"/>
      </w:pPr>
      <w:r>
        <w:t>b.</w:t>
      </w:r>
      <w:r>
        <w:tab/>
        <w:t>increases the cash realizable value of accounts receivable.</w:t>
      </w:r>
    </w:p>
    <w:p w:rsidR="00942CDC" w:rsidRDefault="00942CDC" w:rsidP="00942CDC">
      <w:pPr>
        <w:pStyle w:val="MC-Foils"/>
      </w:pPr>
      <w:r>
        <w:t>c.</w:t>
      </w:r>
      <w:r>
        <w:tab/>
        <w:t>appears under the heading "Other Assets."</w:t>
      </w:r>
    </w:p>
    <w:p w:rsidR="003F4BA5" w:rsidRDefault="00942CDC" w:rsidP="006C6217">
      <w:pPr>
        <w:spacing w:after="200" w:line="276" w:lineRule="auto"/>
        <w:ind w:firstLine="720"/>
      </w:pPr>
      <w:proofErr w:type="gramStart"/>
      <w:r>
        <w:t>d</w:t>
      </w:r>
      <w:proofErr w:type="gramEnd"/>
      <w:r>
        <w:t>.</w:t>
      </w:r>
      <w:r>
        <w:tab/>
        <w:t>is offset against accounts receivable</w:t>
      </w:r>
    </w:p>
    <w:p w:rsidR="00942CDC" w:rsidRDefault="00942CDC" w:rsidP="00942CDC">
      <w:pPr>
        <w:spacing w:after="200" w:line="276" w:lineRule="auto"/>
      </w:pPr>
    </w:p>
    <w:p w:rsidR="00942CDC" w:rsidRDefault="006C6217" w:rsidP="00942CDC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t>34.</w:t>
      </w:r>
      <w:r>
        <w:rPr>
          <w:snapToGrid w:val="0"/>
        </w:rPr>
        <w:tab/>
      </w:r>
      <w:r>
        <w:rPr>
          <w:snapToGrid w:val="0"/>
        </w:rPr>
        <w:tab/>
      </w:r>
      <w:r w:rsidR="00942CDC">
        <w:rPr>
          <w:snapToGrid w:val="0"/>
        </w:rPr>
        <w:t>When an account is written off using the allowance method, the</w:t>
      </w:r>
    </w:p>
    <w:p w:rsidR="00942CDC" w:rsidRDefault="00942CDC" w:rsidP="00942CDC">
      <w:pPr>
        <w:pStyle w:val="MC-Foils"/>
      </w:pPr>
      <w:r>
        <w:t>a.</w:t>
      </w:r>
      <w:r>
        <w:tab/>
        <w:t>cash realizable value of total accounts receivable will increase.</w:t>
      </w:r>
    </w:p>
    <w:p w:rsidR="00942CDC" w:rsidRDefault="00942CDC" w:rsidP="00942CDC">
      <w:pPr>
        <w:pStyle w:val="MC-Foils"/>
      </w:pPr>
      <w:r>
        <w:t>b.</w:t>
      </w:r>
      <w:r>
        <w:tab/>
        <w:t>cash realizable value of total accounts receivable will decrease.</w:t>
      </w:r>
    </w:p>
    <w:p w:rsidR="00942CDC" w:rsidRDefault="00942CDC" w:rsidP="00942CDC">
      <w:pPr>
        <w:pStyle w:val="MC-Foils"/>
      </w:pPr>
      <w:r>
        <w:t>c.</w:t>
      </w:r>
      <w:r>
        <w:tab/>
        <w:t>allowance account will increase.</w:t>
      </w:r>
    </w:p>
    <w:p w:rsidR="00942CDC" w:rsidRDefault="00942CDC" w:rsidP="00942CDC">
      <w:pPr>
        <w:pStyle w:val="MC-Foils"/>
      </w:pPr>
      <w:r>
        <w:t>d.</w:t>
      </w:r>
      <w:r>
        <w:tab/>
        <w:t>cash realizable value of total accounts receivable will stay the same.</w:t>
      </w:r>
    </w:p>
    <w:p w:rsidR="00942CDC" w:rsidRDefault="00942CDC" w:rsidP="00942CDC">
      <w:pPr>
        <w:ind w:left="720" w:hanging="720"/>
        <w:jc w:val="both"/>
        <w:rPr>
          <w:snapToGrid w:val="0"/>
          <w:sz w:val="10"/>
          <w:szCs w:val="10"/>
        </w:rPr>
      </w:pPr>
    </w:p>
    <w:p w:rsidR="00942CDC" w:rsidRDefault="00942CDC" w:rsidP="00942CDC">
      <w:pPr>
        <w:spacing w:after="200" w:line="276" w:lineRule="auto"/>
        <w:rPr>
          <w:snapToGrid w:val="0"/>
        </w:rPr>
      </w:pPr>
    </w:p>
    <w:p w:rsidR="007D620C" w:rsidRDefault="007D620C" w:rsidP="006D3A44">
      <w:pPr>
        <w:spacing w:after="200" w:line="276" w:lineRule="auto"/>
      </w:pPr>
      <w:r>
        <w:br w:type="page"/>
      </w:r>
    </w:p>
    <w:p w:rsidR="007D620C" w:rsidRDefault="007D620C" w:rsidP="007D620C">
      <w:pPr>
        <w:tabs>
          <w:tab w:val="decimal" w:pos="360"/>
        </w:tabs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lastRenderedPageBreak/>
        <w:t>Problems</w:t>
      </w:r>
    </w:p>
    <w:p w:rsidR="007D620C" w:rsidRDefault="007D620C" w:rsidP="007D620C">
      <w:pPr>
        <w:tabs>
          <w:tab w:val="decimal" w:pos="360"/>
        </w:tabs>
        <w:ind w:left="720" w:hanging="720"/>
        <w:rPr>
          <w:rFonts w:cs="Arial"/>
          <w:szCs w:val="22"/>
        </w:rPr>
      </w:pPr>
    </w:p>
    <w:p w:rsidR="007D620C" w:rsidRPr="007D620C" w:rsidRDefault="007D620C" w:rsidP="007D620C">
      <w:pPr>
        <w:pStyle w:val="ListParagraph"/>
        <w:numPr>
          <w:ilvl w:val="0"/>
          <w:numId w:val="1"/>
        </w:numPr>
        <w:tabs>
          <w:tab w:val="decimal" w:pos="360"/>
        </w:tabs>
        <w:rPr>
          <w:rFonts w:cs="Arial"/>
          <w:szCs w:val="22"/>
        </w:rPr>
      </w:pPr>
      <w:r w:rsidRPr="007D620C">
        <w:rPr>
          <w:rFonts w:cs="Arial"/>
          <w:szCs w:val="22"/>
        </w:rPr>
        <w:t>Jake’s Market recorded the following events involving a recent purchase of merchandise:</w:t>
      </w:r>
    </w:p>
    <w:p w:rsidR="007D620C" w:rsidRPr="006D3A44" w:rsidRDefault="006D3A44" w:rsidP="006D3A44">
      <w:pPr>
        <w:spacing w:before="80"/>
        <w:ind w:firstLine="360"/>
        <w:rPr>
          <w:rFonts w:cs="Arial"/>
          <w:szCs w:val="22"/>
        </w:rPr>
      </w:pPr>
      <w:r>
        <w:rPr>
          <w:rFonts w:cs="Arial"/>
          <w:szCs w:val="22"/>
        </w:rPr>
        <w:t>01/01/13</w:t>
      </w:r>
      <w:r>
        <w:rPr>
          <w:rFonts w:cs="Arial"/>
          <w:szCs w:val="22"/>
        </w:rPr>
        <w:tab/>
      </w:r>
      <w:r w:rsidR="007D620C" w:rsidRPr="006D3A44">
        <w:rPr>
          <w:rFonts w:cs="Arial"/>
          <w:szCs w:val="22"/>
        </w:rPr>
        <w:t xml:space="preserve">Received goods for $50,000, terms 2/10, </w:t>
      </w:r>
      <w:proofErr w:type="gramStart"/>
      <w:r w:rsidR="007D620C" w:rsidRPr="006D3A44">
        <w:rPr>
          <w:rFonts w:cs="Arial"/>
          <w:szCs w:val="22"/>
        </w:rPr>
        <w:t>n</w:t>
      </w:r>
      <w:proofErr w:type="gramEnd"/>
      <w:r w:rsidR="007D620C" w:rsidRPr="006D3A44">
        <w:rPr>
          <w:rFonts w:cs="Arial"/>
          <w:szCs w:val="22"/>
        </w:rPr>
        <w:t>/30.</w:t>
      </w:r>
    </w:p>
    <w:p w:rsidR="007D620C" w:rsidRPr="006D3A44" w:rsidRDefault="006D3A44" w:rsidP="006D3A44">
      <w:pPr>
        <w:ind w:firstLine="360"/>
        <w:rPr>
          <w:rFonts w:cs="Arial"/>
          <w:szCs w:val="22"/>
        </w:rPr>
      </w:pPr>
      <w:r>
        <w:rPr>
          <w:rFonts w:cs="Arial"/>
          <w:szCs w:val="22"/>
        </w:rPr>
        <w:t>01/04/13</w:t>
      </w:r>
      <w:r>
        <w:rPr>
          <w:rFonts w:cs="Arial"/>
          <w:szCs w:val="22"/>
        </w:rPr>
        <w:tab/>
      </w:r>
      <w:r w:rsidR="007D620C" w:rsidRPr="006D3A44">
        <w:rPr>
          <w:rFonts w:cs="Arial"/>
          <w:szCs w:val="22"/>
        </w:rPr>
        <w:t>Returned $1,000 of the shipment for credit.</w:t>
      </w:r>
    </w:p>
    <w:p w:rsidR="007D620C" w:rsidRPr="006D3A44" w:rsidRDefault="006D3A44" w:rsidP="006D3A44">
      <w:pPr>
        <w:ind w:firstLine="360"/>
        <w:rPr>
          <w:rFonts w:cs="Arial"/>
          <w:szCs w:val="22"/>
        </w:rPr>
      </w:pPr>
      <w:r>
        <w:rPr>
          <w:rFonts w:cs="Arial"/>
          <w:szCs w:val="22"/>
        </w:rPr>
        <w:t>01/08//13</w:t>
      </w:r>
      <w:r>
        <w:rPr>
          <w:rFonts w:cs="Arial"/>
          <w:szCs w:val="22"/>
        </w:rPr>
        <w:tab/>
      </w:r>
      <w:r w:rsidR="007D620C" w:rsidRPr="006D3A44">
        <w:rPr>
          <w:rFonts w:cs="Arial"/>
          <w:szCs w:val="22"/>
        </w:rPr>
        <w:t>Paid $250 freight on the shipment.</w:t>
      </w:r>
    </w:p>
    <w:p w:rsidR="007D620C" w:rsidRDefault="006D3A44" w:rsidP="006D3A44">
      <w:pPr>
        <w:pStyle w:val="BodyText"/>
        <w:spacing w:before="0"/>
        <w:ind w:firstLine="360"/>
        <w:rPr>
          <w:rFonts w:cs="Arial"/>
          <w:szCs w:val="22"/>
        </w:rPr>
      </w:pPr>
      <w:r>
        <w:rPr>
          <w:rFonts w:cs="Arial"/>
          <w:szCs w:val="22"/>
        </w:rPr>
        <w:t>01/09/13</w:t>
      </w:r>
      <w:r>
        <w:rPr>
          <w:rFonts w:cs="Arial"/>
          <w:szCs w:val="22"/>
        </w:rPr>
        <w:tab/>
      </w:r>
      <w:r w:rsidR="007D620C">
        <w:rPr>
          <w:rFonts w:cs="Arial"/>
          <w:szCs w:val="22"/>
        </w:rPr>
        <w:t>Paid the invoice within the discount period.</w:t>
      </w:r>
    </w:p>
    <w:p w:rsidR="007D620C" w:rsidRDefault="006D3A44" w:rsidP="006D3A44">
      <w:pPr>
        <w:pStyle w:val="BodyText"/>
        <w:spacing w:before="0"/>
        <w:ind w:firstLine="360"/>
        <w:rPr>
          <w:rFonts w:cs="Arial"/>
          <w:szCs w:val="22"/>
        </w:rPr>
      </w:pPr>
      <w:r>
        <w:rPr>
          <w:rFonts w:cs="Arial"/>
          <w:szCs w:val="22"/>
        </w:rPr>
        <w:t>01/15/13</w:t>
      </w:r>
      <w:r>
        <w:rPr>
          <w:rFonts w:cs="Arial"/>
          <w:szCs w:val="22"/>
        </w:rPr>
        <w:tab/>
      </w:r>
      <w:r w:rsidR="007D620C">
        <w:rPr>
          <w:rFonts w:cs="Arial"/>
          <w:szCs w:val="22"/>
        </w:rPr>
        <w:t xml:space="preserve">Sold </w:t>
      </w:r>
      <w:r>
        <w:rPr>
          <w:rFonts w:cs="Arial"/>
          <w:szCs w:val="22"/>
        </w:rPr>
        <w:t xml:space="preserve">on account </w:t>
      </w:r>
      <w:r w:rsidR="007D620C">
        <w:rPr>
          <w:rFonts w:cs="Arial"/>
          <w:szCs w:val="22"/>
        </w:rPr>
        <w:t>for $2,000 goods which cost $800</w:t>
      </w:r>
    </w:p>
    <w:p w:rsidR="006D3A44" w:rsidRDefault="006D3A44" w:rsidP="006D3A44">
      <w:pPr>
        <w:pStyle w:val="BodyText"/>
        <w:spacing w:before="0"/>
        <w:ind w:firstLine="360"/>
        <w:rPr>
          <w:rFonts w:cs="Arial"/>
          <w:szCs w:val="22"/>
        </w:rPr>
      </w:pPr>
      <w:r>
        <w:rPr>
          <w:rFonts w:cs="Arial"/>
          <w:szCs w:val="22"/>
        </w:rPr>
        <w:t>01/17/13</w:t>
      </w:r>
      <w:r>
        <w:rPr>
          <w:rFonts w:cs="Arial"/>
          <w:szCs w:val="22"/>
        </w:rPr>
        <w:tab/>
        <w:t>Customer returned $500 of the goods, which were defective.</w:t>
      </w:r>
    </w:p>
    <w:p w:rsidR="007D620C" w:rsidRDefault="007D620C" w:rsidP="007D620C">
      <w:pPr>
        <w:pStyle w:val="BodyText"/>
        <w:spacing w:before="0"/>
        <w:rPr>
          <w:rFonts w:cs="Arial"/>
          <w:szCs w:val="22"/>
        </w:rPr>
      </w:pPr>
    </w:p>
    <w:p w:rsidR="007D620C" w:rsidRDefault="007D620C" w:rsidP="006D3A44">
      <w:pPr>
        <w:pStyle w:val="BodyText"/>
        <w:spacing w:before="0"/>
        <w:ind w:left="360"/>
        <w:rPr>
          <w:rFonts w:cs="Arial"/>
          <w:szCs w:val="22"/>
        </w:rPr>
      </w:pPr>
      <w:r>
        <w:rPr>
          <w:rFonts w:cs="Arial"/>
          <w:szCs w:val="22"/>
        </w:rPr>
        <w:t>Prepare the Journal Entries to recor</w:t>
      </w:r>
      <w:r w:rsidR="006D3A44">
        <w:rPr>
          <w:rFonts w:cs="Arial"/>
          <w:szCs w:val="22"/>
        </w:rPr>
        <w:t>d these transactions under both</w:t>
      </w:r>
      <w:r>
        <w:rPr>
          <w:rFonts w:cs="Arial"/>
          <w:szCs w:val="22"/>
        </w:rPr>
        <w:t xml:space="preserve"> the Perpetual System and the Periodic System</w:t>
      </w:r>
    </w:p>
    <w:p w:rsidR="007D620C" w:rsidRDefault="007D620C" w:rsidP="007D620C"/>
    <w:p w:rsidR="006D3A44" w:rsidRDefault="006D3A44" w:rsidP="007D620C"/>
    <w:p w:rsidR="006D3A44" w:rsidRDefault="006D3A44" w:rsidP="007D620C"/>
    <w:p w:rsidR="006D3A44" w:rsidRDefault="006D3A44" w:rsidP="006D3A44">
      <w:pPr>
        <w:tabs>
          <w:tab w:val="left" w:pos="-1890"/>
          <w:tab w:val="decimal" w:pos="360"/>
          <w:tab w:val="left" w:pos="720"/>
        </w:tabs>
        <w:ind w:left="720" w:hanging="720"/>
        <w:jc w:val="both"/>
        <w:rPr>
          <w:snapToGrid w:val="0"/>
        </w:rPr>
      </w:pPr>
      <w:r>
        <w:rPr>
          <w:snapToGrid w:val="0"/>
        </w:rPr>
        <w:tab/>
        <w:t>B.</w:t>
      </w:r>
      <w:r>
        <w:rPr>
          <w:snapToGrid w:val="0"/>
        </w:rPr>
        <w:tab/>
        <w:t>Partridge Bookstore had 500 units on hand at January 1, costing $18 each. Purchases and sales during the month of January were as follows:</w:t>
      </w:r>
    </w:p>
    <w:p w:rsidR="006D3A44" w:rsidRDefault="006D3A44" w:rsidP="006D3A44">
      <w:pPr>
        <w:tabs>
          <w:tab w:val="decimal" w:pos="360"/>
          <w:tab w:val="left" w:pos="720"/>
          <w:tab w:val="left" w:pos="2160"/>
          <w:tab w:val="left" w:pos="3576"/>
          <w:tab w:val="left" w:pos="4320"/>
          <w:tab w:val="left" w:pos="5976"/>
        </w:tabs>
        <w:ind w:left="720"/>
        <w:jc w:val="both"/>
        <w:rPr>
          <w:snapToGrid w:val="0"/>
        </w:rPr>
      </w:pPr>
      <w:r>
        <w:rPr>
          <w:snapToGrid w:val="0"/>
          <w:u w:val="single"/>
        </w:rPr>
        <w:t>Date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  <w:u w:val="single"/>
        </w:rPr>
        <w:t>Purchases</w:t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  <w:u w:val="single"/>
        </w:rPr>
        <w:t>Sales</w:t>
      </w:r>
    </w:p>
    <w:p w:rsidR="006D3A44" w:rsidRDefault="006D3A44" w:rsidP="006D3A44">
      <w:pPr>
        <w:tabs>
          <w:tab w:val="left" w:pos="240"/>
          <w:tab w:val="decimal" w:pos="360"/>
          <w:tab w:val="left" w:pos="720"/>
          <w:tab w:val="left" w:pos="1080"/>
          <w:tab w:val="left" w:pos="4680"/>
          <w:tab w:val="left" w:pos="6252"/>
        </w:tabs>
        <w:ind w:left="1080" w:hanging="360"/>
        <w:jc w:val="both"/>
        <w:rPr>
          <w:snapToGrid w:val="0"/>
        </w:rPr>
      </w:pPr>
      <w:r>
        <w:rPr>
          <w:snapToGrid w:val="0"/>
        </w:rPr>
        <w:t>Jan.    14</w:t>
      </w:r>
      <w:r>
        <w:rPr>
          <w:snapToGrid w:val="0"/>
        </w:rPr>
        <w:tab/>
      </w:r>
      <w:r>
        <w:rPr>
          <w:snapToGrid w:val="0"/>
        </w:rPr>
        <w:tab/>
        <w:t>375 @ $28</w:t>
      </w:r>
    </w:p>
    <w:p w:rsidR="006D3A44" w:rsidRDefault="006D3A44" w:rsidP="006D3A44">
      <w:pPr>
        <w:tabs>
          <w:tab w:val="left" w:pos="240"/>
          <w:tab w:val="decimal" w:pos="360"/>
          <w:tab w:val="left" w:pos="720"/>
          <w:tab w:val="left" w:pos="1080"/>
          <w:tab w:val="left" w:pos="3552"/>
          <w:tab w:val="left" w:pos="4476"/>
          <w:tab w:val="left" w:pos="6012"/>
        </w:tabs>
        <w:ind w:left="1080" w:firstLine="324"/>
        <w:jc w:val="both"/>
        <w:rPr>
          <w:snapToGrid w:val="0"/>
        </w:rPr>
      </w:pPr>
      <w:r>
        <w:rPr>
          <w:snapToGrid w:val="0"/>
        </w:rPr>
        <w:t>17</w:t>
      </w:r>
      <w:r>
        <w:rPr>
          <w:snapToGrid w:val="0"/>
        </w:rPr>
        <w:tab/>
        <w:t>250 @ $20</w:t>
      </w:r>
    </w:p>
    <w:p w:rsidR="006D3A44" w:rsidRDefault="006D3A44" w:rsidP="006D3A44">
      <w:pPr>
        <w:tabs>
          <w:tab w:val="left" w:pos="240"/>
          <w:tab w:val="decimal" w:pos="360"/>
          <w:tab w:val="left" w:pos="720"/>
          <w:tab w:val="left" w:pos="1080"/>
          <w:tab w:val="left" w:pos="3552"/>
          <w:tab w:val="left" w:pos="4476"/>
          <w:tab w:val="left" w:pos="6012"/>
        </w:tabs>
        <w:ind w:left="1080" w:firstLine="324"/>
        <w:jc w:val="both"/>
        <w:rPr>
          <w:snapToGrid w:val="0"/>
        </w:rPr>
      </w:pPr>
      <w:r>
        <w:rPr>
          <w:snapToGrid w:val="0"/>
        </w:rPr>
        <w:t>25</w:t>
      </w:r>
      <w:r>
        <w:rPr>
          <w:snapToGrid w:val="0"/>
        </w:rPr>
        <w:tab/>
        <w:t>250 @ $22</w:t>
      </w:r>
    </w:p>
    <w:p w:rsidR="006D3A44" w:rsidRDefault="006D3A44" w:rsidP="006D3A44">
      <w:pPr>
        <w:tabs>
          <w:tab w:val="left" w:pos="240"/>
          <w:tab w:val="decimal" w:pos="360"/>
          <w:tab w:val="left" w:pos="720"/>
          <w:tab w:val="left" w:pos="1080"/>
          <w:tab w:val="left" w:pos="6240"/>
        </w:tabs>
        <w:ind w:left="1080" w:firstLine="324"/>
        <w:jc w:val="both"/>
        <w:rPr>
          <w:snapToGrid w:val="0"/>
        </w:rPr>
      </w:pPr>
      <w:r>
        <w:rPr>
          <w:snapToGrid w:val="0"/>
        </w:rPr>
        <w:t>29</w:t>
      </w:r>
      <w:r>
        <w:rPr>
          <w:snapToGrid w:val="0"/>
        </w:rPr>
        <w:tab/>
        <w:t>260 @ $32</w:t>
      </w:r>
    </w:p>
    <w:p w:rsidR="006D3A44" w:rsidRDefault="006D3A44" w:rsidP="006D3A44">
      <w:pPr>
        <w:tabs>
          <w:tab w:val="left" w:pos="-1890"/>
        </w:tabs>
        <w:ind w:left="720"/>
        <w:jc w:val="both"/>
        <w:rPr>
          <w:snapToGrid w:val="0"/>
          <w:sz w:val="10"/>
          <w:szCs w:val="10"/>
        </w:rPr>
      </w:pPr>
    </w:p>
    <w:p w:rsidR="006D3A44" w:rsidRDefault="006D3A44" w:rsidP="006D3A44">
      <w:pPr>
        <w:tabs>
          <w:tab w:val="left" w:pos="-1890"/>
        </w:tabs>
        <w:ind w:left="720"/>
        <w:jc w:val="both"/>
        <w:rPr>
          <w:snapToGrid w:val="0"/>
        </w:rPr>
      </w:pPr>
      <w:r>
        <w:rPr>
          <w:snapToGrid w:val="0"/>
        </w:rPr>
        <w:t>Partridge does not maintain perpetual inventory records. According to a physical count, 365 units were on hand at January 31.</w:t>
      </w:r>
    </w:p>
    <w:p w:rsidR="006D3A44" w:rsidRDefault="006D3A44" w:rsidP="006D3A44">
      <w:pPr>
        <w:tabs>
          <w:tab w:val="left" w:pos="-1890"/>
        </w:tabs>
        <w:ind w:left="720"/>
        <w:jc w:val="both"/>
        <w:rPr>
          <w:snapToGrid w:val="0"/>
        </w:rPr>
      </w:pPr>
    </w:p>
    <w:p w:rsidR="006D3A44" w:rsidRDefault="006D3A44" w:rsidP="006D3A44">
      <w:pPr>
        <w:tabs>
          <w:tab w:val="left" w:pos="-1890"/>
        </w:tabs>
        <w:ind w:left="720"/>
        <w:jc w:val="both"/>
        <w:rPr>
          <w:snapToGrid w:val="0"/>
        </w:rPr>
      </w:pPr>
      <w:r>
        <w:rPr>
          <w:snapToGrid w:val="0"/>
        </w:rPr>
        <w:t xml:space="preserve">Calculate the ending inventory and the cost of goods sold under the FIFO method, the LIFO method and the Average Cost method.  </w:t>
      </w:r>
      <w:r w:rsidR="003F4BA5">
        <w:rPr>
          <w:snapToGrid w:val="0"/>
        </w:rPr>
        <w:t>Prepare the Journal entry to record the Cost of Goods Sold Adjustment for the Average Cost Method.</w:t>
      </w:r>
    </w:p>
    <w:p w:rsidR="006D3A44" w:rsidRDefault="006D3A44" w:rsidP="006D3A44">
      <w:pPr>
        <w:pStyle w:val="ListParagraph"/>
      </w:pPr>
    </w:p>
    <w:p w:rsidR="006D3A44" w:rsidRDefault="006D3A44" w:rsidP="006D3A44">
      <w:pPr>
        <w:pStyle w:val="ListParagraph"/>
      </w:pPr>
      <w:bookmarkStart w:id="0" w:name="_GoBack"/>
      <w:bookmarkEnd w:id="0"/>
    </w:p>
    <w:sectPr w:rsidR="006D3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D48DA"/>
    <w:multiLevelType w:val="hybridMultilevel"/>
    <w:tmpl w:val="5BAEBE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57E45"/>
    <w:multiLevelType w:val="hybridMultilevel"/>
    <w:tmpl w:val="A1EEAD8E"/>
    <w:lvl w:ilvl="0" w:tplc="043CC8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20C"/>
    <w:rsid w:val="00066F33"/>
    <w:rsid w:val="003F4BA5"/>
    <w:rsid w:val="006C6217"/>
    <w:rsid w:val="006D3A44"/>
    <w:rsid w:val="006E505F"/>
    <w:rsid w:val="007D620C"/>
    <w:rsid w:val="0094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20C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-Foils">
    <w:name w:val="MC-Foils"/>
    <w:basedOn w:val="Normal"/>
    <w:rsid w:val="007D620C"/>
    <w:pPr>
      <w:snapToGrid w:val="0"/>
      <w:ind w:left="1080" w:hanging="360"/>
      <w:jc w:val="both"/>
    </w:pPr>
    <w:rPr>
      <w:noProof/>
    </w:rPr>
  </w:style>
  <w:style w:type="paragraph" w:styleId="BodyText">
    <w:name w:val="Body Text"/>
    <w:basedOn w:val="Normal"/>
    <w:link w:val="BodyTextChar"/>
    <w:semiHidden/>
    <w:unhideWhenUsed/>
    <w:rsid w:val="007D620C"/>
    <w:pPr>
      <w:snapToGrid w:val="0"/>
      <w:spacing w:before="120"/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7D620C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7D62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20C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-Foils">
    <w:name w:val="MC-Foils"/>
    <w:basedOn w:val="Normal"/>
    <w:rsid w:val="007D620C"/>
    <w:pPr>
      <w:snapToGrid w:val="0"/>
      <w:ind w:left="1080" w:hanging="360"/>
      <w:jc w:val="both"/>
    </w:pPr>
    <w:rPr>
      <w:noProof/>
    </w:rPr>
  </w:style>
  <w:style w:type="paragraph" w:styleId="BodyText">
    <w:name w:val="Body Text"/>
    <w:basedOn w:val="Normal"/>
    <w:link w:val="BodyTextChar"/>
    <w:semiHidden/>
    <w:unhideWhenUsed/>
    <w:rsid w:val="007D620C"/>
    <w:pPr>
      <w:snapToGrid w:val="0"/>
      <w:spacing w:before="120"/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7D620C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7D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Bennington, Tracy</dc:creator>
  <cp:lastModifiedBy>Bennington, Tracy</cp:lastModifiedBy>
  <cp:revision>1</cp:revision>
  <cp:lastPrinted>2013-04-02T23:43:00Z</cp:lastPrinted>
  <dcterms:created xsi:type="dcterms:W3CDTF">2013-04-02T22:56:00Z</dcterms:created>
  <dcterms:modified xsi:type="dcterms:W3CDTF">2013-04-02T23:52:00Z</dcterms:modified>
</cp:coreProperties>
</file>