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06E" w:rsidRPr="0012406E" w:rsidRDefault="0012406E" w:rsidP="0012406E">
      <w:pPr>
        <w:shd w:val="clear" w:color="auto" w:fill="FFFFFF"/>
        <w:spacing w:after="0" w:line="315" w:lineRule="atLeast"/>
        <w:ind w:left="-600"/>
        <w:textAlignment w:val="center"/>
        <w:outlineLvl w:val="0"/>
        <w:rPr>
          <w:rFonts w:ascii="Arial" w:eastAsia="Times New Roman" w:hAnsi="Arial" w:cs="Arial"/>
          <w:b/>
          <w:bCs/>
          <w:color w:val="F2F2F2"/>
          <w:kern w:val="36"/>
          <w:sz w:val="27"/>
          <w:szCs w:val="27"/>
        </w:rPr>
      </w:pPr>
      <w:r w:rsidRPr="0012406E">
        <w:rPr>
          <w:rFonts w:ascii="Arial" w:eastAsia="Times New Roman" w:hAnsi="Arial" w:cs="Arial"/>
          <w:b/>
          <w:bCs/>
          <w:color w:val="F2F2F2"/>
          <w:kern w:val="36"/>
          <w:sz w:val="27"/>
          <w:szCs w:val="27"/>
        </w:rPr>
        <w:t>Justice</w:t>
      </w:r>
    </w:p>
    <w:p w:rsidR="0012406E" w:rsidRPr="0012406E" w:rsidRDefault="0012406E" w:rsidP="00124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06E">
        <w:rPr>
          <w:rFonts w:ascii="Times New Roman" w:eastAsia="Times New Roman" w:hAnsi="Times New Roman" w:cs="Times New Roman"/>
          <w:sz w:val="24"/>
          <w:szCs w:val="24"/>
        </w:rPr>
        <w:t>Please answer all questions below</w:t>
      </w:r>
    </w:p>
    <w:p w:rsidR="0012406E" w:rsidRPr="0012406E" w:rsidRDefault="0012406E" w:rsidP="0012406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2406E">
        <w:rPr>
          <w:rFonts w:ascii="Arial" w:eastAsia="Times New Roman" w:hAnsi="Arial" w:cs="Arial"/>
          <w:b/>
          <w:bCs/>
          <w:color w:val="333333"/>
          <w:sz w:val="21"/>
          <w:szCs w:val="21"/>
        </w:rPr>
        <w:t>Children must be included in all NIH-supported human subjects research unless:</w:t>
      </w:r>
    </w:p>
    <w:p w:rsidR="0012406E" w:rsidRPr="0012406E" w:rsidRDefault="0012406E" w:rsidP="0012406E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2406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15pt;height:17.85pt" o:ole="">
            <v:imagedata r:id="rId6" o:title=""/>
          </v:shape>
          <w:control r:id="rId7" w:name="DefaultOcxName" w:shapeid="_x0000_i1066"/>
        </w:object>
      </w:r>
      <w:r w:rsidRPr="0012406E">
        <w:rPr>
          <w:rFonts w:ascii="Arial" w:eastAsia="Times New Roman" w:hAnsi="Arial" w:cs="Arial"/>
          <w:color w:val="333333"/>
          <w:sz w:val="21"/>
          <w:szCs w:val="21"/>
        </w:rPr>
        <w:t> The researcher is not a pediatrician</w:t>
      </w:r>
    </w:p>
    <w:p w:rsidR="0012406E" w:rsidRPr="0012406E" w:rsidRDefault="0012406E" w:rsidP="0012406E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2406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5" type="#_x0000_t75" style="width:20.15pt;height:17.85pt" o:ole="">
            <v:imagedata r:id="rId6" o:title=""/>
          </v:shape>
          <w:control r:id="rId8" w:name="DefaultOcxName1" w:shapeid="_x0000_i1065"/>
        </w:object>
      </w:r>
      <w:r w:rsidRPr="0012406E">
        <w:rPr>
          <w:rFonts w:ascii="Arial" w:eastAsia="Times New Roman" w:hAnsi="Arial" w:cs="Arial"/>
          <w:color w:val="333333"/>
          <w:sz w:val="21"/>
          <w:szCs w:val="21"/>
        </w:rPr>
        <w:t> Past experience has shown it is time-consuming and expensive to recruit children</w:t>
      </w:r>
    </w:p>
    <w:p w:rsidR="0012406E" w:rsidRPr="0012406E" w:rsidRDefault="0012406E" w:rsidP="0012406E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2406E">
        <w:rPr>
          <w:rFonts w:ascii="Arial" w:eastAsia="Times New Roman" w:hAnsi="Arial" w:cs="Arial"/>
          <w:color w:val="FF0000"/>
          <w:sz w:val="21"/>
          <w:szCs w:val="21"/>
        </w:rPr>
        <w:object w:dxaOrig="225" w:dyaOrig="225">
          <v:shape id="_x0000_i1064" type="#_x0000_t75" style="width:20.15pt;height:17.85pt" o:ole="">
            <v:imagedata r:id="rId6" o:title=""/>
          </v:shape>
          <w:control r:id="rId9" w:name="DefaultOcxName2" w:shapeid="_x0000_i1064"/>
        </w:object>
      </w:r>
      <w:r w:rsidRPr="0012406E">
        <w:rPr>
          <w:rFonts w:ascii="Arial" w:eastAsia="Times New Roman" w:hAnsi="Arial" w:cs="Arial"/>
          <w:color w:val="FF0000"/>
          <w:sz w:val="21"/>
          <w:szCs w:val="21"/>
        </w:rPr>
        <w:t> There are scientific and ethical reasons to exclude them</w:t>
      </w:r>
    </w:p>
    <w:bookmarkStart w:id="0" w:name="_GoBack"/>
    <w:p w:rsidR="0012406E" w:rsidRPr="0012406E" w:rsidRDefault="0012406E" w:rsidP="0012406E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2406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3" type="#_x0000_t75" style="width:20.15pt;height:17.85pt" o:ole="">
            <v:imagedata r:id="rId6" o:title=""/>
          </v:shape>
          <w:control r:id="rId10" w:name="DefaultOcxName3" w:shapeid="_x0000_i1063"/>
        </w:object>
      </w:r>
      <w:r w:rsidRPr="0012406E">
        <w:rPr>
          <w:rFonts w:ascii="Arial" w:eastAsia="Times New Roman" w:hAnsi="Arial" w:cs="Arial"/>
          <w:color w:val="333333"/>
          <w:sz w:val="21"/>
          <w:szCs w:val="21"/>
        </w:rPr>
        <w:t xml:space="preserve"> The researcher does not possess the pediatric equipment necessary to involve </w:t>
      </w:r>
      <w:bookmarkEnd w:id="0"/>
      <w:r w:rsidRPr="0012406E">
        <w:rPr>
          <w:rFonts w:ascii="Arial" w:eastAsia="Times New Roman" w:hAnsi="Arial" w:cs="Arial"/>
          <w:color w:val="333333"/>
          <w:sz w:val="21"/>
          <w:szCs w:val="21"/>
        </w:rPr>
        <w:t>children in the proposed research</w:t>
      </w:r>
    </w:p>
    <w:p w:rsidR="0012406E" w:rsidRPr="0012406E" w:rsidRDefault="0012406E" w:rsidP="0012406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2406E">
        <w:rPr>
          <w:rFonts w:ascii="Arial" w:eastAsia="Times New Roman" w:hAnsi="Arial" w:cs="Arial"/>
          <w:b/>
          <w:bCs/>
          <w:color w:val="333333"/>
          <w:sz w:val="21"/>
          <w:szCs w:val="21"/>
        </w:rPr>
        <w:t>The use of placebo in a clinical trial may be justified:</w:t>
      </w:r>
    </w:p>
    <w:p w:rsidR="0012406E" w:rsidRPr="0012406E" w:rsidRDefault="0012406E" w:rsidP="0012406E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2406E">
        <w:rPr>
          <w:rFonts w:ascii="Arial" w:eastAsia="Times New Roman" w:hAnsi="Arial" w:cs="Arial"/>
          <w:color w:val="FF0000"/>
          <w:sz w:val="21"/>
          <w:szCs w:val="21"/>
        </w:rPr>
        <w:object w:dxaOrig="225" w:dyaOrig="225">
          <v:shape id="_x0000_i1062" type="#_x0000_t75" style="width:20.15pt;height:17.85pt" o:ole="">
            <v:imagedata r:id="rId6" o:title=""/>
          </v:shape>
          <w:control r:id="rId11" w:name="DefaultOcxName4" w:shapeid="_x0000_i1062"/>
        </w:object>
      </w:r>
      <w:r w:rsidRPr="0012406E">
        <w:rPr>
          <w:rFonts w:ascii="Arial" w:eastAsia="Times New Roman" w:hAnsi="Arial" w:cs="Arial"/>
          <w:color w:val="FF0000"/>
          <w:sz w:val="21"/>
          <w:szCs w:val="21"/>
        </w:rPr>
        <w:t> </w:t>
      </w:r>
      <w:r w:rsidRPr="0012406E">
        <w:rPr>
          <w:rFonts w:ascii="Arial" w:eastAsia="Times New Roman" w:hAnsi="Arial" w:cs="Arial"/>
          <w:sz w:val="21"/>
          <w:szCs w:val="21"/>
        </w:rPr>
        <w:t>When there is agreement about whether the standard treatment is more effective than a placebo</w:t>
      </w:r>
    </w:p>
    <w:p w:rsidR="0012406E" w:rsidRPr="0012406E" w:rsidRDefault="0012406E" w:rsidP="0012406E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2406E">
        <w:rPr>
          <w:rFonts w:ascii="Arial" w:eastAsia="Times New Roman" w:hAnsi="Arial" w:cs="Arial"/>
          <w:color w:val="FF0000"/>
          <w:sz w:val="21"/>
          <w:szCs w:val="21"/>
        </w:rPr>
        <w:object w:dxaOrig="225" w:dyaOrig="225">
          <v:shape id="_x0000_i1061" type="#_x0000_t75" style="width:20.15pt;height:17.85pt" o:ole="">
            <v:imagedata r:id="rId6" o:title=""/>
          </v:shape>
          <w:control r:id="rId12" w:name="DefaultOcxName5" w:shapeid="_x0000_i1061"/>
        </w:object>
      </w:r>
      <w:r w:rsidRPr="0012406E">
        <w:rPr>
          <w:rFonts w:ascii="Arial" w:eastAsia="Times New Roman" w:hAnsi="Arial" w:cs="Arial"/>
          <w:color w:val="FF0000"/>
          <w:sz w:val="21"/>
          <w:szCs w:val="21"/>
        </w:rPr>
        <w:t> For conditions where there is no approved, effective treatment</w:t>
      </w:r>
    </w:p>
    <w:p w:rsidR="0012406E" w:rsidRPr="0012406E" w:rsidRDefault="0012406E" w:rsidP="0012406E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2406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0" type="#_x0000_t75" style="width:20.15pt;height:17.85pt" o:ole="">
            <v:imagedata r:id="rId6" o:title=""/>
          </v:shape>
          <w:control r:id="rId13" w:name="DefaultOcxName6" w:shapeid="_x0000_i1060"/>
        </w:object>
      </w:r>
      <w:r w:rsidRPr="0012406E">
        <w:rPr>
          <w:rFonts w:ascii="Arial" w:eastAsia="Times New Roman" w:hAnsi="Arial" w:cs="Arial"/>
          <w:color w:val="333333"/>
          <w:sz w:val="21"/>
          <w:szCs w:val="21"/>
        </w:rPr>
        <w:t> When the risks posed by placebo are significant and withholding the current standard therapy could lead to serious or permanent harm</w:t>
      </w:r>
    </w:p>
    <w:p w:rsidR="0012406E" w:rsidRPr="0012406E" w:rsidRDefault="0012406E" w:rsidP="0012406E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2406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59" type="#_x0000_t75" style="width:20.15pt;height:17.85pt" o:ole="">
            <v:imagedata r:id="rId6" o:title=""/>
          </v:shape>
          <w:control r:id="rId14" w:name="DefaultOcxName7" w:shapeid="_x0000_i1059"/>
        </w:object>
      </w:r>
      <w:r w:rsidRPr="0012406E">
        <w:rPr>
          <w:rFonts w:ascii="Arial" w:eastAsia="Times New Roman" w:hAnsi="Arial" w:cs="Arial"/>
          <w:color w:val="333333"/>
          <w:sz w:val="21"/>
          <w:szCs w:val="21"/>
        </w:rPr>
        <w:t> All of the above</w:t>
      </w:r>
    </w:p>
    <w:p w:rsidR="0012406E" w:rsidRPr="0012406E" w:rsidRDefault="0012406E" w:rsidP="0012406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2406E">
        <w:rPr>
          <w:rFonts w:ascii="Arial" w:eastAsia="Times New Roman" w:hAnsi="Arial" w:cs="Arial"/>
          <w:b/>
          <w:bCs/>
          <w:color w:val="333333"/>
          <w:sz w:val="21"/>
          <w:szCs w:val="21"/>
        </w:rPr>
        <w:t>NIH has specific policies addressing:</w:t>
      </w:r>
    </w:p>
    <w:p w:rsidR="0012406E" w:rsidRPr="0012406E" w:rsidRDefault="0012406E" w:rsidP="0012406E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2406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58" type="#_x0000_t75" style="width:20.15pt;height:17.85pt" o:ole="">
            <v:imagedata r:id="rId6" o:title=""/>
          </v:shape>
          <w:control r:id="rId15" w:name="DefaultOcxName8" w:shapeid="_x0000_i1058"/>
        </w:object>
      </w:r>
      <w:r w:rsidRPr="0012406E">
        <w:rPr>
          <w:rFonts w:ascii="Arial" w:eastAsia="Times New Roman" w:hAnsi="Arial" w:cs="Arial"/>
          <w:color w:val="333333"/>
          <w:sz w:val="21"/>
          <w:szCs w:val="21"/>
        </w:rPr>
        <w:t> Inclusion of children in research</w:t>
      </w:r>
    </w:p>
    <w:p w:rsidR="0012406E" w:rsidRPr="0012406E" w:rsidRDefault="0012406E" w:rsidP="0012406E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2406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57" type="#_x0000_t75" style="width:20.15pt;height:17.85pt" o:ole="">
            <v:imagedata r:id="rId6" o:title=""/>
          </v:shape>
          <w:control r:id="rId16" w:name="DefaultOcxName9" w:shapeid="_x0000_i1057"/>
        </w:object>
      </w:r>
      <w:r w:rsidRPr="0012406E">
        <w:rPr>
          <w:rFonts w:ascii="Arial" w:eastAsia="Times New Roman" w:hAnsi="Arial" w:cs="Arial"/>
          <w:color w:val="333333"/>
          <w:sz w:val="21"/>
          <w:szCs w:val="21"/>
        </w:rPr>
        <w:t> Inclusion of women and minorities in research</w:t>
      </w:r>
    </w:p>
    <w:p w:rsidR="0012406E" w:rsidRPr="0012406E" w:rsidRDefault="0012406E" w:rsidP="0012406E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2406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56" type="#_x0000_t75" style="width:20.15pt;height:17.85pt" o:ole="">
            <v:imagedata r:id="rId6" o:title=""/>
          </v:shape>
          <w:control r:id="rId17" w:name="DefaultOcxName10" w:shapeid="_x0000_i1056"/>
        </w:object>
      </w:r>
      <w:r w:rsidRPr="0012406E">
        <w:rPr>
          <w:rFonts w:ascii="Arial" w:eastAsia="Times New Roman" w:hAnsi="Arial" w:cs="Arial"/>
          <w:color w:val="333333"/>
          <w:sz w:val="21"/>
          <w:szCs w:val="21"/>
        </w:rPr>
        <w:t> Treatment for research subjects in HIV/AIDS antiretroviral studies following completing of trials in developing countries</w:t>
      </w:r>
    </w:p>
    <w:p w:rsidR="0012406E" w:rsidRPr="0012406E" w:rsidRDefault="0012406E" w:rsidP="0012406E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2406E">
        <w:rPr>
          <w:rFonts w:ascii="Arial" w:eastAsia="Times New Roman" w:hAnsi="Arial" w:cs="Arial"/>
          <w:color w:val="FF0000"/>
          <w:sz w:val="21"/>
          <w:szCs w:val="21"/>
        </w:rPr>
        <w:object w:dxaOrig="225" w:dyaOrig="225">
          <v:shape id="_x0000_i1055" type="#_x0000_t75" style="width:20.15pt;height:17.85pt" o:ole="">
            <v:imagedata r:id="rId6" o:title=""/>
          </v:shape>
          <w:control r:id="rId18" w:name="DefaultOcxName11" w:shapeid="_x0000_i1055"/>
        </w:object>
      </w:r>
      <w:r w:rsidRPr="0012406E">
        <w:rPr>
          <w:rFonts w:ascii="Arial" w:eastAsia="Times New Roman" w:hAnsi="Arial" w:cs="Arial"/>
          <w:color w:val="FF0000"/>
          <w:sz w:val="21"/>
          <w:szCs w:val="21"/>
        </w:rPr>
        <w:t> All of the above</w:t>
      </w:r>
    </w:p>
    <w:p w:rsidR="0012406E" w:rsidRPr="0012406E" w:rsidRDefault="0012406E" w:rsidP="0012406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2406E">
        <w:rPr>
          <w:rFonts w:ascii="Arial" w:eastAsia="Times New Roman" w:hAnsi="Arial" w:cs="Arial"/>
          <w:b/>
          <w:bCs/>
          <w:color w:val="333333"/>
          <w:sz w:val="21"/>
          <w:szCs w:val="21"/>
        </w:rPr>
        <w:t>The concept of individual justice implies that it is acceptable for investigators to offer potentially beneficial research only to favored patients while selecting undesirable persons for riskier research.</w:t>
      </w:r>
    </w:p>
    <w:p w:rsidR="0012406E" w:rsidRPr="0012406E" w:rsidRDefault="0012406E" w:rsidP="0012406E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2406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54" type="#_x0000_t75" style="width:20.15pt;height:17.85pt" o:ole="">
            <v:imagedata r:id="rId6" o:title=""/>
          </v:shape>
          <w:control r:id="rId19" w:name="DefaultOcxName12" w:shapeid="_x0000_i1054"/>
        </w:object>
      </w:r>
      <w:r w:rsidRPr="0012406E">
        <w:rPr>
          <w:rFonts w:ascii="Arial" w:eastAsia="Times New Roman" w:hAnsi="Arial" w:cs="Arial"/>
          <w:color w:val="333333"/>
          <w:sz w:val="21"/>
          <w:szCs w:val="21"/>
        </w:rPr>
        <w:t> True</w:t>
      </w:r>
    </w:p>
    <w:p w:rsidR="0012406E" w:rsidRPr="0012406E" w:rsidRDefault="0012406E" w:rsidP="0012406E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2406E">
        <w:rPr>
          <w:rFonts w:ascii="Arial" w:eastAsia="Times New Roman" w:hAnsi="Arial" w:cs="Arial"/>
          <w:color w:val="FF0000"/>
          <w:sz w:val="21"/>
          <w:szCs w:val="21"/>
        </w:rPr>
        <w:object w:dxaOrig="225" w:dyaOrig="225">
          <v:shape id="_x0000_i1053" type="#_x0000_t75" style="width:20.15pt;height:17.85pt" o:ole="">
            <v:imagedata r:id="rId6" o:title=""/>
          </v:shape>
          <w:control r:id="rId20" w:name="DefaultOcxName13" w:shapeid="_x0000_i1053"/>
        </w:object>
      </w:r>
      <w:r w:rsidRPr="0012406E">
        <w:rPr>
          <w:rFonts w:ascii="Arial" w:eastAsia="Times New Roman" w:hAnsi="Arial" w:cs="Arial"/>
          <w:color w:val="FF0000"/>
          <w:sz w:val="21"/>
          <w:szCs w:val="21"/>
        </w:rPr>
        <w:t> False</w:t>
      </w:r>
    </w:p>
    <w:p w:rsidR="00797055" w:rsidRDefault="0012406E"/>
    <w:sectPr w:rsidR="0079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457D5"/>
    <w:multiLevelType w:val="multilevel"/>
    <w:tmpl w:val="A736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6E"/>
    <w:rsid w:val="0012406E"/>
    <w:rsid w:val="0020555A"/>
    <w:rsid w:val="00F0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0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0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1240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0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0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12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2015-09-21T21:11:00Z</dcterms:created>
  <dcterms:modified xsi:type="dcterms:W3CDTF">2015-09-21T21:20:00Z</dcterms:modified>
</cp:coreProperties>
</file>