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4E" w:rsidRPr="00A33C4E" w:rsidRDefault="00A33C4E" w:rsidP="00A33C4E">
      <w:pPr>
        <w:shd w:val="clear" w:color="auto" w:fill="FFFFFF"/>
        <w:spacing w:before="150" w:after="150" w:line="240" w:lineRule="auto"/>
        <w:jc w:val="center"/>
        <w:rPr>
          <w:rFonts w:ascii="Georgia" w:eastAsia="Times New Roman" w:hAnsi="Georgia" w:cs="Times New Roman"/>
          <w:color w:val="333333"/>
          <w:sz w:val="14"/>
          <w:szCs w:val="20"/>
        </w:rPr>
      </w:pPr>
      <w:bookmarkStart w:id="0" w:name="_GoBack"/>
      <w:r w:rsidRPr="00A33C4E">
        <w:rPr>
          <w:rFonts w:ascii="Verdana" w:eastAsia="Times New Roman" w:hAnsi="Verdana" w:cs="Times New Roman"/>
          <w:b/>
          <w:bCs/>
          <w:color w:val="FF0000"/>
          <w:sz w:val="36"/>
          <w:szCs w:val="48"/>
        </w:rPr>
        <w:t>PL/SQL</w:t>
      </w:r>
      <w:r w:rsidRPr="00A33C4E">
        <w:rPr>
          <w:rFonts w:ascii="SimSun" w:eastAsia="SimSun" w:hAnsi="SimSun" w:cs="Times New Roman" w:hint="eastAsia"/>
          <w:b/>
          <w:bCs/>
          <w:color w:val="FF0000"/>
          <w:sz w:val="36"/>
          <w:szCs w:val="48"/>
        </w:rPr>
        <w:t>块结构和组成元素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1" w:name="_Toc13937"/>
      <w:bookmarkStart w:id="2" w:name="_Toc2108"/>
      <w:bookmarkStart w:id="3" w:name="_Toc477183994"/>
      <w:bookmarkStart w:id="4" w:name="_Toc528407131"/>
      <w:bookmarkStart w:id="5" w:name="_Toc525949049"/>
      <w:bookmarkStart w:id="6" w:name="_Toc524428008"/>
      <w:bookmarkStart w:id="7" w:name="_Toc521418100"/>
      <w:bookmarkStart w:id="8" w:name="_Toc521305453"/>
      <w:bookmarkStart w:id="9" w:name="_Toc51886518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0"/>
      <w:r w:rsidRPr="00A33C4E">
        <w:rPr>
          <w:rFonts w:ascii="Microsoft YaHei" w:eastAsia="Microsoft YaHei" w:hAnsi="Microsoft YaHei" w:cs="Times New Roman" w:hint="eastAsia"/>
          <w:b/>
          <w:bCs/>
          <w:color w:val="51BFE0"/>
          <w:spacing w:val="-15"/>
          <w:sz w:val="26"/>
          <w:szCs w:val="26"/>
        </w:rPr>
        <w:t>2.1   PL/SQL</w:t>
      </w:r>
      <w:bookmarkEnd w:id="9"/>
      <w:r w:rsidRPr="00A33C4E">
        <w:rPr>
          <w:rFonts w:ascii="SimSun" w:eastAsia="SimSun" w:hAnsi="SimSun" w:cs="Times New Roman" w:hint="eastAsia"/>
          <w:b/>
          <w:bCs/>
          <w:color w:val="FFFFFF"/>
          <w:spacing w:val="-15"/>
          <w:sz w:val="26"/>
          <w:szCs w:val="26"/>
        </w:rPr>
        <w:t>块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 w:hint="eastAsia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程序由三个块组成，即声明部分、执行部分、异常处理部分。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PL/SQL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块的结构如下：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声明部分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: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在此声明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PL/SQL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用到的变量</w:t>
      </w:r>
      <w:proofErr w:type="gramStart"/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,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类型及游标</w:t>
      </w:r>
      <w:proofErr w:type="gramEnd"/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，以及局部的存储过程和函数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执行部分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: 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过程及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SQL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语句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  ,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即程序的主要部分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EXCEPTION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执行异常部分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: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错误处理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其中：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执行部分不能省略。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块可以分为三类：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无名块或匿名块（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anonymous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）：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动态构造，只能执行一次，可调用其它程序，但不能被其它程序调用。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425" w:hanging="425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2.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命名块（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named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）：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是带有名称的匿名块，这个名称就是标签。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425" w:hanging="425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3.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子程序（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subprogram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）：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存储在数据库中的存储过程、函数等。当在数据库上建立好后可以在其它程序中调用它们。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425" w:hanging="425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4.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触发器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（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Trigger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）：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当数据库发生操作时，会触发一些事件，从而自动执行相应的程序。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425" w:hanging="425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5.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程序包（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package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）：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存储在数据库中的一组子程序、变量定义。在包中的子程序可以被其它程序包或子程序调用。但如果声明的是局部子程序，则只能在定义该局部子程序的块中调用该局部子程序。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10" w:name="_Toc16393"/>
      <w:bookmarkStart w:id="11" w:name="_Toc30398"/>
      <w:bookmarkStart w:id="12" w:name="_Toc477183995"/>
      <w:bookmarkStart w:id="13" w:name="_Toc528407130"/>
      <w:bookmarkStart w:id="14" w:name="_Toc525949048"/>
      <w:bookmarkStart w:id="15" w:name="_Toc524428007"/>
      <w:bookmarkStart w:id="16" w:name="_Toc521418099"/>
      <w:bookmarkStart w:id="17" w:name="_Toc521305452"/>
      <w:bookmarkStart w:id="18" w:name="_Toc518865181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A33C4E">
        <w:rPr>
          <w:rFonts w:ascii="Microsoft YaHei" w:eastAsia="Microsoft YaHei" w:hAnsi="Microsoft YaHei" w:cs="Times New Roman" w:hint="eastAsia"/>
          <w:b/>
          <w:bCs/>
          <w:color w:val="51BFE0"/>
          <w:spacing w:val="-15"/>
          <w:sz w:val="26"/>
          <w:szCs w:val="26"/>
        </w:rPr>
        <w:t>2.2   PL/SQL</w:t>
      </w:r>
      <w:bookmarkEnd w:id="18"/>
      <w:r w:rsidRPr="00A33C4E">
        <w:rPr>
          <w:rFonts w:ascii="SimSun" w:eastAsia="SimSun" w:hAnsi="SimSun" w:cs="Times New Roman" w:hint="eastAsia"/>
          <w:b/>
          <w:bCs/>
          <w:color w:val="FFFFFF"/>
          <w:spacing w:val="-15"/>
          <w:sz w:val="26"/>
          <w:szCs w:val="26"/>
        </w:rPr>
        <w:t>结构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 w:hint="eastAsia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块中可以包含子块；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子块可以位于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中的任何部分；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子块也即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中的一条命令；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19" w:name="_Toc5977"/>
      <w:bookmarkStart w:id="20" w:name="_Toc2147"/>
      <w:bookmarkStart w:id="21" w:name="_Toc477183996"/>
      <w:bookmarkStart w:id="22" w:name="_Toc528407132"/>
      <w:bookmarkStart w:id="23" w:name="_Toc525949050"/>
      <w:bookmarkStart w:id="24" w:name="_Toc524428009"/>
      <w:bookmarkStart w:id="25" w:name="_Toc521418101"/>
      <w:bookmarkStart w:id="26" w:name="_Toc521305454"/>
      <w:bookmarkStart w:id="27" w:name="_Toc518865183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A33C4E">
        <w:rPr>
          <w:rFonts w:ascii="Microsoft YaHei" w:eastAsia="Microsoft YaHei" w:hAnsi="Microsoft YaHei" w:cs="Times New Roman" w:hint="eastAsia"/>
          <w:b/>
          <w:bCs/>
          <w:color w:val="51BFE0"/>
          <w:spacing w:val="-15"/>
          <w:sz w:val="26"/>
          <w:szCs w:val="26"/>
        </w:rPr>
        <w:t>2.3   </w:t>
      </w:r>
      <w:bookmarkEnd w:id="27"/>
      <w:r w:rsidRPr="00A33C4E">
        <w:rPr>
          <w:rFonts w:ascii="SimSun" w:eastAsia="SimSun" w:hAnsi="SimSun" w:cs="Times New Roman" w:hint="eastAsia"/>
          <w:b/>
          <w:bCs/>
          <w:color w:val="FFFFFF"/>
          <w:spacing w:val="-15"/>
          <w:sz w:val="26"/>
          <w:szCs w:val="26"/>
        </w:rPr>
        <w:t>标识符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 w:hint="eastAsia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程序设计中的标识符定义与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SQL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的标识符定义的要求相同。要求和限制有：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标识符名不能超过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30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字符；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第一个字符必须为字母；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不分大小写；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不能用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’-‘(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减号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780" w:hanging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Wingdings" w:eastAsia="Times New Roman" w:hAnsi="Wingdings" w:cs="Times New Roman"/>
          <w:color w:val="333333"/>
          <w:sz w:val="20"/>
          <w:szCs w:val="20"/>
        </w:rPr>
        <w:lastRenderedPageBreak/>
        <w:t></w:t>
      </w:r>
      <w:r w:rsidRPr="00A33C4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不能是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保留字。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i/>
          <w:iCs/>
          <w:color w:val="333333"/>
          <w:sz w:val="20"/>
          <w:szCs w:val="20"/>
        </w:rPr>
        <w:t>提示</w:t>
      </w:r>
      <w:r w:rsidRPr="00A33C4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:  </w:t>
      </w:r>
      <w:r w:rsidRPr="00A33C4E">
        <w:rPr>
          <w:rFonts w:ascii="SimSun" w:eastAsia="SimSun" w:hAnsi="SimSun" w:cs="Times New Roman" w:hint="eastAsia"/>
          <w:b/>
          <w:bCs/>
          <w:i/>
          <w:iCs/>
          <w:color w:val="333333"/>
          <w:sz w:val="20"/>
          <w:szCs w:val="20"/>
        </w:rPr>
        <w:t>一般不要把变量名声明与表中字段名完全一样</w:t>
      </w:r>
      <w:r w:rsidRPr="00A33C4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,</w:t>
      </w:r>
      <w:r w:rsidRPr="00A33C4E">
        <w:rPr>
          <w:rFonts w:ascii="SimSun" w:eastAsia="SimSun" w:hAnsi="SimSun" w:cs="Times New Roman" w:hint="eastAsia"/>
          <w:b/>
          <w:bCs/>
          <w:i/>
          <w:iCs/>
          <w:color w:val="333333"/>
          <w:sz w:val="20"/>
          <w:szCs w:val="20"/>
        </w:rPr>
        <w:t>如果这样可能得到不正确的结果</w:t>
      </w:r>
      <w:r w:rsidRPr="00A33C4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.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例如：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下面的例子将会删除所有的纪录，而不是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’</w:t>
      </w:r>
      <w:proofErr w:type="spellStart"/>
      <w:r w:rsidRPr="00A33C4E">
        <w:rPr>
          <w:rFonts w:ascii="Arial" w:eastAsia="Times New Roman" w:hAnsi="Arial" w:cs="Arial"/>
          <w:color w:val="333333"/>
          <w:sz w:val="20"/>
          <w:szCs w:val="20"/>
        </w:rPr>
        <w:t>EricHu</w:t>
      </w:r>
      <w:proofErr w:type="spellEnd"/>
      <w:r w:rsidRPr="00A33C4E">
        <w:rPr>
          <w:rFonts w:ascii="Arial" w:eastAsia="Times New Roman" w:hAnsi="Arial" w:cs="Arial"/>
          <w:color w:val="333333"/>
          <w:sz w:val="20"/>
          <w:szCs w:val="20"/>
        </w:rPr>
        <w:t>’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的记录；</w:t>
      </w:r>
    </w:p>
    <w:p w:rsidR="00A33C4E" w:rsidRPr="00A33C4E" w:rsidRDefault="00A33C4E" w:rsidP="00A33C4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ename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20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proofErr w:type="spellStart"/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EricHu</w:t>
      </w:r>
      <w:proofErr w:type="spellEnd"/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DELETE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scott.emp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ename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ename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  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变量命名在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中有特别的讲究，建议在系统的设计阶段就要求所有编程人员共同遵守一定的要求，使得整个系统的文档在规范上达到要求。下面是建议的命名方法：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3C4E" w:rsidRPr="00A33C4E" w:rsidTr="00A33C4E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b/>
                <w:bCs/>
                <w:color w:val="333333"/>
                <w:sz w:val="20"/>
                <w:szCs w:val="20"/>
              </w:rPr>
              <w:t>标识符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b/>
                <w:bCs/>
                <w:color w:val="333333"/>
                <w:sz w:val="20"/>
                <w:szCs w:val="20"/>
              </w:rPr>
              <w:t>命名规则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b/>
                <w:bCs/>
                <w:color w:val="333333"/>
                <w:sz w:val="20"/>
                <w:szCs w:val="20"/>
              </w:rPr>
              <w:t>例子</w:t>
            </w:r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程序变量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V_name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V_name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程序常量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C_Name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C_company_name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游标变量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Cursor_Name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Cursor_Emp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异常标识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E_name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E_too_many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表类型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Name_table_type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Emp_record_type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表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Name_table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Emp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记录类型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Name_record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Emp_record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SQL*Plus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替代变量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P_name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P_sal</w:t>
            </w:r>
            <w:proofErr w:type="spellEnd"/>
          </w:p>
        </w:tc>
      </w:tr>
      <w:tr w:rsidR="00A33C4E" w:rsidRPr="00A33C4E" w:rsidTr="00A33C4E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20"/>
                <w:szCs w:val="20"/>
              </w:rPr>
              <w:t>绑定变量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G_name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G_year_sal</w:t>
            </w:r>
            <w:proofErr w:type="spellEnd"/>
          </w:p>
        </w:tc>
      </w:tr>
    </w:tbl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bookmarkStart w:id="28" w:name="_Toc5451"/>
      <w:bookmarkStart w:id="29" w:name="_Toc30305"/>
      <w:bookmarkStart w:id="30" w:name="_Toc477183997"/>
      <w:bookmarkStart w:id="31" w:name="_Toc528407133"/>
      <w:bookmarkStart w:id="32" w:name="_Toc525949051"/>
      <w:bookmarkStart w:id="33" w:name="_Toc524428010"/>
      <w:bookmarkStart w:id="34" w:name="_Toc521418102"/>
      <w:bookmarkStart w:id="35" w:name="_Toc521305455"/>
      <w:bookmarkStart w:id="36" w:name="_Toc518865184"/>
      <w:bookmarkStart w:id="37" w:name="_Toc50377657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A33C4E">
        <w:rPr>
          <w:rFonts w:ascii="Microsoft YaHei" w:eastAsia="Microsoft YaHei" w:hAnsi="Microsoft YaHei" w:cs="Times New Roman" w:hint="eastAsia"/>
          <w:b/>
          <w:bCs/>
          <w:color w:val="51BFE0"/>
          <w:spacing w:val="-15"/>
          <w:sz w:val="26"/>
          <w:szCs w:val="26"/>
        </w:rPr>
        <w:t>2.4   PL/SQL </w:t>
      </w:r>
      <w:bookmarkEnd w:id="37"/>
      <w:r w:rsidRPr="00A33C4E">
        <w:rPr>
          <w:rFonts w:ascii="SimSun" w:eastAsia="SimSun" w:hAnsi="SimSun" w:cs="Times New Roman" w:hint="eastAsia"/>
          <w:b/>
          <w:bCs/>
          <w:color w:val="FFFFFF"/>
          <w:spacing w:val="-15"/>
          <w:sz w:val="26"/>
          <w:szCs w:val="26"/>
        </w:rPr>
        <w:t>变量类型</w:t>
      </w:r>
    </w:p>
    <w:p w:rsidR="00A33C4E" w:rsidRPr="00A33C4E" w:rsidRDefault="00A33C4E" w:rsidP="00A33C4E">
      <w:pPr>
        <w:shd w:val="clear" w:color="auto" w:fill="FFFFFF"/>
        <w:spacing w:before="150" w:after="150" w:line="252" w:lineRule="atLeast"/>
        <w:rPr>
          <w:rFonts w:ascii="Georgia" w:eastAsia="Times New Roman" w:hAnsi="Georgia" w:cs="Times New Roman" w:hint="eastAsia"/>
          <w:color w:val="333333"/>
          <w:sz w:val="21"/>
          <w:szCs w:val="21"/>
        </w:rPr>
      </w:pPr>
      <w:r w:rsidRPr="00A33C4E">
        <w:rPr>
          <w:rFonts w:ascii="SimSun" w:eastAsia="SimSun" w:hAnsi="SimSun" w:cs="Times New Roman" w:hint="eastAsia"/>
          <w:color w:val="333333"/>
          <w:sz w:val="21"/>
          <w:szCs w:val="21"/>
        </w:rPr>
        <w:t>在前面的介绍中，有系统的数据类型，也可以自定义数据类型。下表给出</w:t>
      </w:r>
      <w:r w:rsidRPr="00A33C4E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A33C4E">
        <w:rPr>
          <w:rFonts w:ascii="SimSun" w:eastAsia="SimSun" w:hAnsi="SimSun" w:cs="Times New Roman" w:hint="eastAsia"/>
          <w:color w:val="333333"/>
          <w:sz w:val="21"/>
          <w:szCs w:val="21"/>
        </w:rPr>
        <w:t>类型和</w:t>
      </w:r>
      <w:r w:rsidRPr="00A33C4E">
        <w:rPr>
          <w:rFonts w:ascii="Arial" w:eastAsia="Times New Roman" w:hAnsi="Arial" w:cs="Arial"/>
          <w:color w:val="333333"/>
          <w:sz w:val="21"/>
          <w:szCs w:val="21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1"/>
          <w:szCs w:val="21"/>
        </w:rPr>
        <w:t>中的变量类型的合法使用列表：</w:t>
      </w:r>
    </w:p>
    <w:p w:rsidR="00A33C4E" w:rsidRPr="00A33C4E" w:rsidRDefault="00A33C4E" w:rsidP="00A33C4E">
      <w:pPr>
        <w:shd w:val="clear" w:color="auto" w:fill="FFFFFF"/>
        <w:spacing w:before="150" w:after="150" w:line="252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33C4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Times New Roman"/>
          <w:b/>
          <w:bCs/>
          <w:color w:val="FFFFFF"/>
          <w:sz w:val="23"/>
          <w:szCs w:val="23"/>
        </w:rPr>
      </w:pPr>
      <w:bookmarkStart w:id="38" w:name="_Toc12099"/>
      <w:bookmarkStart w:id="39" w:name="_Toc21588"/>
      <w:bookmarkStart w:id="40" w:name="_Toc477183998"/>
      <w:bookmarkStart w:id="41" w:name="_Toc528407134"/>
      <w:bookmarkStart w:id="42" w:name="_Toc525949052"/>
      <w:bookmarkStart w:id="43" w:name="_Toc524428011"/>
      <w:bookmarkStart w:id="44" w:name="_Toc521418103"/>
      <w:bookmarkStart w:id="45" w:name="_Toc521305456"/>
      <w:bookmarkStart w:id="46" w:name="_Toc51886518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A33C4E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lastRenderedPageBreak/>
        <w:t>2.4.1</w:t>
      </w:r>
      <w:proofErr w:type="gramStart"/>
      <w:r w:rsidRPr="00A33C4E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  </w:t>
      </w:r>
      <w:r w:rsidRPr="00A33C4E">
        <w:rPr>
          <w:rFonts w:ascii="SimSun" w:eastAsia="SimSun" w:hAnsi="SimSun" w:cs="Times New Roman" w:hint="eastAsia"/>
          <w:b/>
          <w:bCs/>
          <w:sz w:val="23"/>
          <w:szCs w:val="23"/>
        </w:rPr>
        <w:t>变量类型</w:t>
      </w:r>
      <w:proofErr w:type="gramEnd"/>
    </w:p>
    <w:p w:rsidR="00A33C4E" w:rsidRPr="00A33C4E" w:rsidRDefault="00A33C4E" w:rsidP="00A33C4E">
      <w:pPr>
        <w:shd w:val="clear" w:color="auto" w:fill="FFFFFF"/>
        <w:spacing w:before="150" w:after="150" w:line="252" w:lineRule="atLeast"/>
        <w:rPr>
          <w:rFonts w:ascii="Georgia" w:eastAsia="Times New Roman" w:hAnsi="Georgia" w:cs="Times New Roman" w:hint="eastAsia"/>
          <w:color w:val="333333"/>
          <w:sz w:val="21"/>
          <w:szCs w:val="21"/>
        </w:rPr>
      </w:pPr>
      <w:r w:rsidRPr="00A33C4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ORACLE8i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中可以使用的变量类型有：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1382"/>
        <w:gridCol w:w="2340"/>
        <w:gridCol w:w="1560"/>
        <w:gridCol w:w="1438"/>
      </w:tblGrid>
      <w:tr w:rsidR="00A33C4E" w:rsidRPr="00A33C4E" w:rsidTr="00A33C4E"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left="424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子类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说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   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明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范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 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围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ORACLE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限制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CHAR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Character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String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Rowid</w:t>
            </w:r>
            <w:proofErr w:type="spellEnd"/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Nchar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定长字符串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民族语言字符集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</w:t>
            </w:r>
            <w:r w:rsidRPr="00A33C4E">
              <w:rPr>
                <w:rFonts w:ascii="Wingdings" w:eastAsia="Times New Roman" w:hAnsi="Wingdings" w:cs="Times New Roman"/>
                <w:color w:val="333333"/>
                <w:sz w:val="18"/>
                <w:szCs w:val="18"/>
              </w:rPr>
              <w:t>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32767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可选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确省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=1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2000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VARCHAR2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Varchar</w:t>
            </w:r>
            <w:proofErr w:type="spellEnd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String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NVARCHAR2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可变字符串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民族语言字符集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</w:t>
            </w:r>
            <w:r w:rsidRPr="00A33C4E">
              <w:rPr>
                <w:rFonts w:ascii="Wingdings" w:eastAsia="Times New Roman" w:hAnsi="Wingdings" w:cs="Times New Roman"/>
                <w:color w:val="333333"/>
                <w:sz w:val="18"/>
                <w:szCs w:val="18"/>
              </w:rPr>
              <w:t>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32767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4000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BINARY_INTEGER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带符号整数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为整数计算优化性能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NUMBER(</w:t>
            </w: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p,s</w:t>
            </w:r>
            <w:proofErr w:type="spellEnd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Dec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Double precision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Integer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Numeric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Real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Small </w:t>
            </w:r>
            <w:proofErr w:type="spellStart"/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小数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NUMBER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的子类型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高精度实数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NUMBER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的子类型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NUMBER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的子类型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与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等价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与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等价</w:t>
            </w:r>
          </w:p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整数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比</w:t>
            </w: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integer 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LONG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变长字符串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0-&gt;2147483647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32,767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字节</w:t>
            </w:r>
          </w:p>
        </w:tc>
      </w:tr>
      <w:tr w:rsidR="00A33C4E" w:rsidRPr="00A33C4E" w:rsidTr="00A33C4E">
        <w:trPr>
          <w:trHeight w:val="744"/>
        </w:trPr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日期型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公元前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4712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年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月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日至公元后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4712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年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12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月</w:t>
            </w:r>
            <w:r w:rsidRPr="00A33C4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31</w:t>
            </w:r>
            <w:r w:rsidRPr="00A33C4E">
              <w:rPr>
                <w:rFonts w:ascii="SimSun" w:eastAsia="SimSun" w:hAnsi="SimSun" w:cs="Times New Roman" w:hint="eastAsia"/>
                <w:color w:val="333333"/>
                <w:sz w:val="15"/>
                <w:szCs w:val="15"/>
              </w:rPr>
              <w:t>日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BOOLEAN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布尔型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TRUE, FALSE,NULL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不使用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ROWID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存放数据库行号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UROWID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color w:val="333333"/>
                <w:sz w:val="18"/>
                <w:szCs w:val="18"/>
              </w:rPr>
              <w:t>通用行标识符，字符类型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A33C4E" w:rsidRPr="00A33C4E" w:rsidTr="00A33C4E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</w:tbl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lastRenderedPageBreak/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1. 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插入一条记录并显示； 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ROWID;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info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INSERT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scott.dept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VALUES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90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财务室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海口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RETURNING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dname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to_char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loc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info;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'ROWID:'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DBMS_OUTPUT.PUT_LINE(info);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其中：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子句用于检索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INSERT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语句中所影响的数据行数，当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INSERT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语句使用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VALUES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子句插入数据时，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字句还可将列表达式、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ROWID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REF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值返回到输出变量中。在使用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子句是应注意以下几点限制：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330" w:hanging="33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1</w:t>
      </w:r>
      <w:r w:rsidRPr="00A33C4E">
        <w:rPr>
          <w:rFonts w:ascii="SimSun" w:eastAsia="SimSun" w:hAnsi="SimSun" w:cs="SimSun" w:hint="eastAsia"/>
          <w:color w:val="333333"/>
          <w:sz w:val="20"/>
          <w:szCs w:val="20"/>
        </w:rPr>
        <w:t>．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不能与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DML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语句和远程对象一起使用；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330" w:hanging="33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2</w:t>
      </w:r>
      <w:r w:rsidRPr="00A33C4E">
        <w:rPr>
          <w:rFonts w:ascii="SimSun" w:eastAsia="SimSun" w:hAnsi="SimSun" w:cs="SimSun" w:hint="eastAsia"/>
          <w:color w:val="333333"/>
          <w:sz w:val="20"/>
          <w:szCs w:val="20"/>
        </w:rPr>
        <w:t>．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不能检索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LONG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类型信息；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left="330" w:hanging="33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3</w:t>
      </w:r>
      <w:r w:rsidRPr="00A33C4E">
        <w:rPr>
          <w:rFonts w:ascii="SimSun" w:eastAsia="SimSun" w:hAnsi="SimSun" w:cs="SimSun" w:hint="eastAsia"/>
          <w:color w:val="333333"/>
          <w:sz w:val="20"/>
          <w:szCs w:val="20"/>
        </w:rPr>
        <w:t>．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当通过视图向基表中插入数据时，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只能与单基表视图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一起使用。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2. 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修改一条记录并显示</w:t>
      </w:r>
      <w:r>
        <w:rPr>
          <w:rFonts w:ascii="Georgia" w:eastAsia="Times New Roman" w:hAnsi="Georgia" w:cs="Times New Roman"/>
          <w:color w:val="333333"/>
          <w:sz w:val="20"/>
          <w:szCs w:val="20"/>
        </w:rPr>
        <w:t>: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70DFB2D1" wp14:editId="50DBDF21">
                <wp:extent cx="304800" cy="304800"/>
                <wp:effectExtent l="0" t="0" r="0" b="0"/>
                <wp:docPr id="34" name="Rectangle 3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CEGw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DMbhCEGwMAAGU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ROWID;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info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UPDATE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SET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100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DNAME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财务室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RETURNING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dname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to_char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loc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info;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'ROWID:'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DBMS_OUTPUT.PUT_LINE(info);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其中：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子句用于检索被修改行的信息。当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UPDATE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语句修改单行数据时，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子句可以检索被修改行的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ROWID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REF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值，以及行中被修改列的列表达式，并可将他们存储到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变量或复合变量中；当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UPDATE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语句修改多行数据时，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子句可以将被修改行的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ROWID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REF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值，以及列表达式值返回到复合变量数组中。在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UPDATE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中使用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子句的限制与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INSERT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语句中对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子句的限制相同。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3.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删除一条记录并显示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15FAE39A" wp14:editId="54FA47C9">
                <wp:extent cx="304800" cy="304800"/>
                <wp:effectExtent l="0" t="0" r="0" b="0"/>
                <wp:docPr id="32" name="Rectangle 3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0dGw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CrLp0dGwMAAGU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ROWID;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info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</w:rPr>
        <w:t>40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lastRenderedPageBreak/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DELETE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dept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DNAME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办公室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RETURNING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dname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to_char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loc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info;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'ROWID:'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row_id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DBMS_OUTPUT.PUT_LINE(info);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其中：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子句用于检索被删除行的信息：当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DELETE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语句删除单行数据时，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子句可以检索被删除行的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ROWID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REF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值，以及被删除列的列表达式，并可将他们存储到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变量或复合变量中；当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DELETE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语句删除多行数据时，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子句可以将被删除行的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ROWID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和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REF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值，以及列表达式值返回到复合变量数组中。在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DELETE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中使用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子句的限制与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INSERT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语句中对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RETURNING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子句的限制相同。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Times New Roman"/>
          <w:b/>
          <w:bCs/>
          <w:color w:val="FFFFFF"/>
          <w:sz w:val="23"/>
          <w:szCs w:val="23"/>
        </w:rPr>
      </w:pPr>
      <w:bookmarkStart w:id="47" w:name="_Toc1955"/>
      <w:bookmarkStart w:id="48" w:name="_Toc20650"/>
      <w:bookmarkStart w:id="49" w:name="_Toc477183999"/>
      <w:bookmarkStart w:id="50" w:name="_Toc528407135"/>
      <w:bookmarkStart w:id="51" w:name="_Toc525949053"/>
      <w:bookmarkStart w:id="52" w:name="_Toc524428012"/>
      <w:bookmarkStart w:id="53" w:name="_Toc521418104"/>
      <w:bookmarkStart w:id="54" w:name="_Toc521305457"/>
      <w:bookmarkStart w:id="55" w:name="_Toc51886518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A33C4E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2.4.2</w:t>
      </w:r>
      <w:proofErr w:type="gramStart"/>
      <w:r w:rsidRPr="00A33C4E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  </w:t>
      </w:r>
      <w:r w:rsidRPr="00A33C4E">
        <w:rPr>
          <w:rFonts w:ascii="SimSun" w:eastAsia="SimSun" w:hAnsi="SimSun" w:cs="Times New Roman" w:hint="eastAsia"/>
          <w:b/>
          <w:bCs/>
          <w:sz w:val="23"/>
          <w:szCs w:val="23"/>
        </w:rPr>
        <w:t>复合类型</w:t>
      </w:r>
      <w:proofErr w:type="gramEnd"/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Arial" w:eastAsia="Times New Roman" w:hAnsi="Arial" w:cs="Arial"/>
          <w:color w:val="333333"/>
          <w:sz w:val="20"/>
          <w:szCs w:val="20"/>
        </w:rPr>
        <w:t>    ORACLE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PL/SQL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中除了提供象前面介绍的各种类型外</w:t>
      </w:r>
      <w:proofErr w:type="gramStart"/>
      <w:r w:rsidRPr="00A33C4E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还提供一种称为复合类型的类型</w:t>
      </w:r>
      <w:proofErr w:type="gramEnd"/>
      <w:r w:rsidRPr="00A33C4E">
        <w:rPr>
          <w:rFonts w:ascii="Arial" w:eastAsia="Times New Roman" w:hAnsi="Arial" w:cs="Arial"/>
          <w:color w:val="333333"/>
          <w:sz w:val="20"/>
          <w:szCs w:val="20"/>
        </w:rPr>
        <w:t>---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记录和表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. </w:t>
      </w:r>
    </w:p>
    <w:p w:rsidR="00A33C4E" w:rsidRPr="00A33C4E" w:rsidRDefault="00A33C4E" w:rsidP="00A33C4E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</w:pPr>
      <w:bookmarkStart w:id="56" w:name="_Toc9878"/>
      <w:bookmarkStart w:id="57" w:name="_Toc528407136"/>
      <w:bookmarkStart w:id="58" w:name="_Toc525949054"/>
      <w:bookmarkStart w:id="59" w:name="_Toc521418105"/>
      <w:bookmarkStart w:id="60" w:name="_Toc521305458"/>
      <w:bookmarkStart w:id="61" w:name="_Toc518865187"/>
      <w:bookmarkEnd w:id="56"/>
      <w:bookmarkEnd w:id="57"/>
      <w:bookmarkEnd w:id="58"/>
      <w:bookmarkEnd w:id="59"/>
      <w:bookmarkEnd w:id="60"/>
      <w:bookmarkEnd w:id="61"/>
      <w:r w:rsidRPr="00A33C4E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2.4.2.1 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记录类型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记录类型类似于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C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语言中的结构数据类型，它把逻辑相关的、分离的、基本数据类型的变量组成一个整体存储起来，它必须包括至少一个标量型或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RECORD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数据类型的成员，称作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PL/SQL RECORD 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的域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(FIELD)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，其作用是存放互不相同但逻辑相关的信息。在使用记录数据类型变量时，需要先在声明部分先定义记录的组成、记录的变量，然后在执行部分引用该记录变量本身或其中的成员。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定义记录类型语法如下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A33C4E" w:rsidRPr="00A33C4E" w:rsidRDefault="00A33C4E" w:rsidP="00A33C4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record_name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RECORD(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v1 data_type1 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[NOT NULL]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[:=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default_value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 ]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v2 data_type2 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[NOT NULL]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[:=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default_value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 ]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......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vn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data_typen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[NOT NULL]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[:=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default_value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 ]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);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4 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TYPE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test_rec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RECORD(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Name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VARCHAR2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30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NOT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NULL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胡勇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Info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VARCHAR2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100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rec_book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test_rec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rec_book.Name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胡勇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rec_book.Info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谈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PL/SQL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编程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;'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DBMS_OUTPUT.PUT_LINE(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rec_book.Name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 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rec_book.Info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可以用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SELECT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语句对记录变量进行赋值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只要保证记录字段与查询结果列表中的字段相配即可。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5 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：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</w:rPr>
        <w:t>定义与</w:t>
      </w:r>
      <w:proofErr w:type="spellStart"/>
      <w:r w:rsidRPr="00A33C4E">
        <w:rPr>
          <w:rFonts w:ascii="Courier New" w:eastAsia="Times New Roman" w:hAnsi="Courier New" w:cs="Courier New"/>
          <w:color w:val="008080"/>
          <w:sz w:val="16"/>
          <w:szCs w:val="16"/>
        </w:rPr>
        <w:t>hr.employees</w:t>
      </w:r>
      <w:proofErr w:type="spellEnd"/>
      <w:r w:rsidRPr="00A33C4E">
        <w:rPr>
          <w:rFonts w:ascii="SimSun" w:eastAsia="SimSun" w:hAnsi="SimSun" w:cs="SimSun" w:hint="eastAsia"/>
          <w:color w:val="008080"/>
          <w:sz w:val="16"/>
          <w:szCs w:val="16"/>
        </w:rPr>
        <w:t>表中的这几个列相同的记录数据类型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TYPE RECORD_TYPE_EMPLOYEES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RECORD(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f_name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hr.employees.first_name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h_date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hr.employees.hire_date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j_id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hr.employees.job_id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</w:rPr>
        <w:t>声明一个该记录数据类型的记录变量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v_emp_record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RECORD_TYPE_EMPLOYEES;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first_name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hire_date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job_id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v_emp_record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employees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employee_id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&amp;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emp_id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雇员名称：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v_emp_record.f_name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  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雇佣日期：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v_emp_record.h_date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  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</w:rPr>
        <w:t>岗位：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v_emp_record.j_id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一个记录类型的变量只能保存从数据库中查询出的一行记录，若查询出了多行记录，就会出现错误。</w:t>
      </w:r>
      <w:r w:rsidRPr="00A33C4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00" w:beforeAutospacing="1" w:after="100" w:afterAutospacing="1" w:line="252" w:lineRule="atLeast"/>
        <w:outlineLvl w:val="3"/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</w:pPr>
      <w:bookmarkStart w:id="62" w:name="_Toc16568"/>
      <w:bookmarkEnd w:id="62"/>
      <w:r w:rsidRPr="00A33C4E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2.4.2.2 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数组类型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数据是具有相同数据类型的一组成员的集合。每个成员都有一个唯一的下标，它取决于成员在数组中的位置。在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PL/SQL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中，数组数据类型是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VARRAY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。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定义</w:t>
      </w:r>
      <w:r w:rsidRPr="00A33C4E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VARRY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数据类型语法如下：</w:t>
      </w:r>
    </w:p>
    <w:p w:rsidR="00A33C4E" w:rsidRPr="00A33C4E" w:rsidRDefault="00A33C4E" w:rsidP="00A33C4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varray_name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VARRAY(</w:t>
      </w:r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size)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</w:rPr>
        <w:t>OF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element_type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</w:rPr>
        <w:t>[NOT NULL]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ind w:firstLine="42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varray_name</w:t>
      </w:r>
      <w:proofErr w:type="spellEnd"/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是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VARRAY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数据类型的名称，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size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是下整数，表示可容纳的成员的最大数量，每个成员的数据类型是</w:t>
      </w:r>
      <w:proofErr w:type="spellStart"/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element_type</w:t>
      </w:r>
      <w:proofErr w:type="spellEnd"/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。默认成员可以取空值，否则需要使用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NOT NULL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加以限制。对于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VARRAY</w:t>
      </w:r>
      <w:r w:rsidRPr="00A33C4E">
        <w:rPr>
          <w:rFonts w:ascii="SimSun" w:eastAsia="SimSun" w:hAnsi="SimSun" w:cs="Times New Roman" w:hint="eastAsia"/>
          <w:color w:val="333333"/>
          <w:sz w:val="20"/>
          <w:szCs w:val="20"/>
        </w:rPr>
        <w:t>数据类型来说，必须经过三个步骤，分别是：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定义、声明、初始化。</w:t>
      </w:r>
      <w:r w:rsidRPr="00A33C4E">
        <w:rPr>
          <w:rFonts w:ascii="Georgia" w:eastAsia="Times New Roman" w:hAnsi="Georgia" w:cs="Times New Roman"/>
          <w:color w:val="333333"/>
          <w:sz w:val="20"/>
          <w:szCs w:val="20"/>
        </w:rPr>
        <w:t> </w:t>
      </w:r>
    </w:p>
    <w:p w:rsidR="00A33C4E" w:rsidRPr="00A33C4E" w:rsidRDefault="00A33C4E" w:rsidP="00A33C4E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例</w:t>
      </w:r>
      <w:r w:rsidRPr="00A33C4E">
        <w:rPr>
          <w:rFonts w:ascii="Arial" w:eastAsia="Times New Roman" w:hAnsi="Arial" w:cs="Arial"/>
          <w:b/>
          <w:bCs/>
          <w:color w:val="333333"/>
          <w:sz w:val="20"/>
          <w:szCs w:val="20"/>
        </w:rPr>
        <w:t>6 </w:t>
      </w:r>
      <w:r w:rsidRPr="00A33C4E">
        <w:rPr>
          <w:rFonts w:ascii="SimSun" w:eastAsia="SimSun" w:hAnsi="SimSun" w:cs="Times New Roman" w:hint="eastAsia"/>
          <w:b/>
          <w:bCs/>
          <w:color w:val="333333"/>
          <w:sz w:val="20"/>
          <w:szCs w:val="20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定义一个最多保存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5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个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VARCHAR(25)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数据类型成员的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VARRAY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数据类型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reg_varray_type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VARRAY(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VARCHAR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声明一个该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VARRAY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数据类型的变量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REG_VARRAY_TYPE;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用构造函数语法赋予初值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reg_varray_type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中国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美国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英国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日本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法国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地区名称：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赋予初值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NULL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的第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5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个成员的值：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用构造函数语法赋予初值后就可以这样对成员赋值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法国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第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5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个成员的值：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v_reg_varray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00" w:beforeAutospacing="1" w:after="100" w:afterAutospacing="1" w:line="252" w:lineRule="atLeast"/>
        <w:outlineLvl w:val="3"/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FFFFFF"/>
        </w:rPr>
      </w:pPr>
      <w:bookmarkStart w:id="63" w:name="_Toc32722"/>
      <w:bookmarkStart w:id="64" w:name="_Toc528407137"/>
      <w:bookmarkStart w:id="65" w:name="_Toc525949055"/>
      <w:bookmarkEnd w:id="63"/>
      <w:bookmarkEnd w:id="64"/>
      <w:bookmarkEnd w:id="65"/>
      <w:r w:rsidRPr="00A33C4E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FFFFFF"/>
        </w:rPr>
        <w:lastRenderedPageBreak/>
        <w:t>2.4.2.3 </w:t>
      </w:r>
      <w:r w:rsidRPr="00A33C4E">
        <w:rPr>
          <w:rFonts w:ascii="SimSun" w:eastAsia="SimSun" w:hAnsi="SimSun" w:cs="Courier New" w:hint="eastAsia"/>
          <w:b/>
          <w:bCs/>
          <w:color w:val="000080"/>
          <w:sz w:val="21"/>
          <w:szCs w:val="21"/>
          <w:shd w:val="clear" w:color="auto" w:fill="FFFFFF"/>
        </w:rPr>
        <w:t>使用</w:t>
      </w:r>
      <w:r w:rsidRPr="00A33C4E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FFFFFF"/>
        </w:rPr>
        <w:t>%TYPE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定义一个变量，其数据类型与已经定义的某个数据变量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(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尤其是表的某一列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)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的数据类型相一致，这时可以使用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%TYPE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%TYPE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特性的优点在于：</w:t>
      </w:r>
    </w:p>
    <w:p w:rsidR="00A33C4E" w:rsidRPr="00A33C4E" w:rsidRDefault="00A33C4E" w:rsidP="00A33C4E">
      <w:pPr>
        <w:spacing w:before="150" w:after="150" w:line="240" w:lineRule="auto"/>
        <w:ind w:left="425" w:hanging="425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所引用的数据库列的数据类型可以不必知道；</w:t>
      </w:r>
    </w:p>
    <w:p w:rsidR="00A33C4E" w:rsidRPr="00A33C4E" w:rsidRDefault="00A33C4E" w:rsidP="00A33C4E">
      <w:pPr>
        <w:spacing w:before="150" w:after="150" w:line="240" w:lineRule="auto"/>
        <w:ind w:left="425" w:hanging="425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所引用的数据库列的数据类型可以实时改变，容易保持一致，也不用修改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程序。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7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用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%TYPE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类型定义与表相配的字段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TYPE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T_Record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RECORD(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T_no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emp.empno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emp.ename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T_sal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emp.sal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 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声明接收数据的变量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T_Record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empno, ename, sal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v_emp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emp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empno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7788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DBMS_OUTPUT.PUT_LINE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(TO_CHAR(v_emp.t_no)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v_emp.t_name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 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TO_CHAR(v_emp.t_sal));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8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emp.empno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proofErr w:type="gram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&amp;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no;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t_record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record (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emp.ename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emp.sal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v_date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emp.hiredate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Rec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t_record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ename, sal, hiredate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Rec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empno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DBMS_OUTPUT.PUT_LINE(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Rec.v_name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'---'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Rec.v_sal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'--'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Rec.v_date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bookmarkStart w:id="66" w:name="_Toc685"/>
      <w:bookmarkStart w:id="67" w:name="_Toc12105"/>
      <w:bookmarkStart w:id="68" w:name="_Toc477184000"/>
      <w:bookmarkStart w:id="69" w:name="_Toc528407138"/>
      <w:bookmarkStart w:id="70" w:name="_Toc525949056"/>
      <w:bookmarkStart w:id="71" w:name="_Toc524428013"/>
      <w:bookmarkStart w:id="72" w:name="_Toc521418106"/>
      <w:bookmarkStart w:id="73" w:name="_Toc521305459"/>
      <w:bookmarkStart w:id="74" w:name="_Toc518865188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2.4.3</w:t>
      </w:r>
      <w:proofErr w:type="gramStart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 </w:t>
      </w:r>
      <w:r w:rsidRPr="00A33C4E">
        <w:rPr>
          <w:rFonts w:ascii="SimSun" w:eastAsia="SimSun" w:hAnsi="SimSun" w:cs="Times New Roman" w:hint="eastAsia"/>
          <w:sz w:val="20"/>
          <w:szCs w:val="20"/>
          <w:shd w:val="clear" w:color="auto" w:fill="FFFFFF"/>
        </w:rPr>
        <w:t>使用</w:t>
      </w:r>
      <w:proofErr w:type="gramEnd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%ROWTYPE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提供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%ROWTYPE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操作符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,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返回一个记录类型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,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其数据类型和数据库表的数据结构相一致。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%ROWTYPE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特性的优点在于：</w:t>
      </w:r>
    </w:p>
    <w:p w:rsidR="00A33C4E" w:rsidRPr="00A33C4E" w:rsidRDefault="00A33C4E" w:rsidP="00A33C4E">
      <w:pPr>
        <w:spacing w:before="150" w:after="150" w:line="240" w:lineRule="auto"/>
        <w:ind w:left="425" w:hanging="425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所引用的数据库中列的个数和数据类型可以不必知道；</w:t>
      </w:r>
    </w:p>
    <w:p w:rsidR="00A33C4E" w:rsidRPr="00A33C4E" w:rsidRDefault="00A33C4E" w:rsidP="00A33C4E">
      <w:pPr>
        <w:spacing w:before="150" w:after="150" w:line="240" w:lineRule="auto"/>
        <w:ind w:left="425" w:hanging="425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所引用的数据库中列的个数和数据类型可以实时改变，容易保持一致，也不用修改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程序。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9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  <w:r w:rsidRPr="00A33C4E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emp.empno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proofErr w:type="gram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&amp;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no;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rec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ROWTYPE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*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rec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empno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lastRenderedPageBreak/>
        <w:t>  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姓名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rec.ename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工资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rec.sal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FF0000"/>
          <w:sz w:val="16"/>
          <w:szCs w:val="16"/>
          <w:shd w:val="clear" w:color="auto" w:fill="FFFFFF"/>
        </w:rPr>
        <w:t>工作时间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:'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rec.hiredate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bookmarkStart w:id="75" w:name="_Toc528407139"/>
      <w:bookmarkStart w:id="76" w:name="_Toc525949057"/>
      <w:bookmarkStart w:id="77" w:name="_Toc524428014"/>
      <w:bookmarkStart w:id="78" w:name="_Toc521418107"/>
      <w:bookmarkStart w:id="79" w:name="_Toc521305460"/>
      <w:bookmarkStart w:id="80" w:name="_Toc518865189"/>
      <w:bookmarkStart w:id="81" w:name="_Toc16275"/>
      <w:bookmarkStart w:id="82" w:name="_Toc5626"/>
      <w:bookmarkStart w:id="83" w:name="_Toc477184001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2.4.4</w:t>
      </w:r>
      <w:proofErr w:type="gramStart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 LOB</w:t>
      </w:r>
      <w:r w:rsidRPr="00A33C4E">
        <w:rPr>
          <w:rFonts w:ascii="SimSun" w:eastAsia="SimSun" w:hAnsi="SimSun" w:cs="Times New Roman" w:hint="eastAsia"/>
          <w:sz w:val="20"/>
          <w:szCs w:val="20"/>
          <w:shd w:val="clear" w:color="auto" w:fill="FFFFFF"/>
        </w:rPr>
        <w:t>类型</w:t>
      </w:r>
      <w:proofErr w:type="gramEnd"/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ORACLE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提供了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 xml:space="preserve">LOB (Large </w:t>
      </w:r>
      <w:proofErr w:type="spellStart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OBject</w:t>
      </w:r>
      <w:proofErr w:type="spellEnd"/>
      <w:proofErr w:type="gramStart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)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类型</w:t>
      </w:r>
      <w:proofErr w:type="gramEnd"/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，用于存储大的数据对象的类型。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ORACLE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目前主要支持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BFILE, BLOB, CLOB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及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NCLOB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类型。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b/>
          <w:bCs/>
          <w:color w:val="000080"/>
          <w:sz w:val="23"/>
          <w:szCs w:val="23"/>
          <w:shd w:val="clear" w:color="auto" w:fill="FFFFFF"/>
        </w:rPr>
        <w:t>BFILE (Movie)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存放大的二进制数据对象，这些数据文件不放在数据库里，而是放在操作系统的某个目录里，数据库的表里只存放文件的目录。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proofErr w:type="gramStart"/>
      <w:r w:rsidRPr="00A33C4E">
        <w:rPr>
          <w:rFonts w:ascii="Arial" w:eastAsia="Times New Roman" w:hAnsi="Arial" w:cs="Arial"/>
          <w:b/>
          <w:bCs/>
          <w:color w:val="000080"/>
          <w:sz w:val="23"/>
          <w:szCs w:val="23"/>
          <w:shd w:val="clear" w:color="auto" w:fill="FFFFFF"/>
        </w:rPr>
        <w:t>BLOB(</w:t>
      </w:r>
      <w:proofErr w:type="gramEnd"/>
      <w:r w:rsidRPr="00A33C4E">
        <w:rPr>
          <w:rFonts w:ascii="Arial" w:eastAsia="Times New Roman" w:hAnsi="Arial" w:cs="Arial"/>
          <w:b/>
          <w:bCs/>
          <w:color w:val="000080"/>
          <w:sz w:val="23"/>
          <w:szCs w:val="23"/>
          <w:shd w:val="clear" w:color="auto" w:fill="FFFFFF"/>
        </w:rPr>
        <w:t>Photo)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存储大的二进制数据类型。变量存储大的二进制对象的位置。大二进制对象的大小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&lt;=4GB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proofErr w:type="gramStart"/>
      <w:r w:rsidRPr="00A33C4E">
        <w:rPr>
          <w:rFonts w:ascii="Arial" w:eastAsia="Times New Roman" w:hAnsi="Arial" w:cs="Arial"/>
          <w:b/>
          <w:bCs/>
          <w:color w:val="000080"/>
          <w:sz w:val="23"/>
          <w:szCs w:val="23"/>
          <w:shd w:val="clear" w:color="auto" w:fill="FFFFFF"/>
        </w:rPr>
        <w:t>CLOB(</w:t>
      </w:r>
      <w:proofErr w:type="gramEnd"/>
      <w:r w:rsidRPr="00A33C4E">
        <w:rPr>
          <w:rFonts w:ascii="Arial" w:eastAsia="Times New Roman" w:hAnsi="Arial" w:cs="Arial"/>
          <w:b/>
          <w:bCs/>
          <w:color w:val="000080"/>
          <w:sz w:val="23"/>
          <w:szCs w:val="23"/>
          <w:shd w:val="clear" w:color="auto" w:fill="FFFFFF"/>
        </w:rPr>
        <w:t>Book)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存储大的字符数据类型。每个变量存储大字符对象的位置，该位置指到大字符数据块。大字符对象的大小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&lt;=4GB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。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b/>
          <w:bCs/>
          <w:color w:val="000080"/>
          <w:sz w:val="23"/>
          <w:szCs w:val="23"/>
          <w:shd w:val="clear" w:color="auto" w:fill="FFFFFF"/>
        </w:rPr>
        <w:t>NCLOB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存储大的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NCHAR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字符数据类型。每个变量存储大字符对象的位置，该位置指到大字符数据块。大字符对象的大小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&lt;=4GB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。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/>
          <w:b/>
          <w:bCs/>
          <w:color w:val="FFFFFF"/>
          <w:sz w:val="23"/>
          <w:szCs w:val="23"/>
          <w:shd w:val="clear" w:color="auto" w:fill="FFFFFF"/>
        </w:rPr>
      </w:pPr>
      <w:bookmarkStart w:id="84" w:name="_Toc26286"/>
      <w:bookmarkStart w:id="85" w:name="_Toc8685"/>
      <w:bookmarkEnd w:id="84"/>
      <w:bookmarkEnd w:id="85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2.4.5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BIND</w:t>
      </w:r>
      <w:proofErr w:type="gramEnd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变量</w:t>
      </w:r>
    </w:p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绑定变量是在主机环境中定义的变量。在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PL/SQL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程序中可以使用绑定变量作为他们将要使用的其它变量。为了在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PL/SQL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环境中声明绑定变量，使用命令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VARIABLE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。例如：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VARIABLE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return_code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VARIABLE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return_msg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gramStart"/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gramEnd"/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可以通过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SQL*Plus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命令中的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PRINT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显示绑定变量的值。例如：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PRINT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return_code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PRINT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return_msg</w:t>
      </w:r>
      <w:proofErr w:type="spellEnd"/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10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  <w:r>
        <w:rPr>
          <w:rFonts w:ascii="Courier New" w:eastAsia="Times New Roman" w:hAnsi="Courier New" w:cs="Courier New"/>
          <w:noProof/>
          <w:color w:val="3D81EE"/>
          <w:sz w:val="16"/>
          <w:szCs w:val="16"/>
        </w:rPr>
        <mc:AlternateContent>
          <mc:Choice Requires="wps">
            <w:drawing>
              <wp:inline distT="0" distB="0" distL="0" distR="0" wp14:anchorId="3BD81DA6" wp14:editId="6CF64251">
                <wp:extent cx="304800" cy="304800"/>
                <wp:effectExtent l="0" t="0" r="0" b="0"/>
                <wp:docPr id="18" name="Rectangle 18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BU9bpQaAwAAZQYAAA4AAAAAAAAAAAAAAAAALgIAAGRycy9lMm9Eb2MueG1sUEsBAi0A&#10;FAAGAAgAAAAhAIZzkuHWAAAAAwEAAA8AAAAAAAAAAAAAAAAAdA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VARIABLE result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sal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*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+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nvl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comm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:result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empno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7844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然后再执行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PRINT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result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bookmarkStart w:id="86" w:name="_Toc3426"/>
      <w:bookmarkStart w:id="87" w:name="_Toc9972"/>
      <w:bookmarkEnd w:id="86"/>
      <w:bookmarkEnd w:id="87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2.4.6</w:t>
      </w:r>
      <w:proofErr w:type="gramStart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 PL</w:t>
      </w:r>
      <w:proofErr w:type="gramEnd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/SQL </w:t>
      </w:r>
      <w:r w:rsidRPr="00A33C4E">
        <w:rPr>
          <w:rFonts w:ascii="SimSun" w:eastAsia="SimSun" w:hAnsi="SimSun" w:cs="Times New Roman" w:hint="eastAsia"/>
          <w:sz w:val="20"/>
          <w:szCs w:val="20"/>
          <w:shd w:val="clear" w:color="auto" w:fill="FFFFFF"/>
        </w:rPr>
        <w:t>表</w:t>
      </w:r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(TABLE)</w:t>
      </w:r>
    </w:p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定义记录表（或索引表）数据类型。它与记录类型相似，但它是对记录类型的扩展。它可以处理多行记录，类似于高级中的二维数组，使得可以在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PL/SQL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中模仿数据库中的表。</w:t>
      </w:r>
    </w:p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lastRenderedPageBreak/>
        <w:t>定义记录表类型的语法如下：</w:t>
      </w:r>
    </w:p>
    <w:p w:rsidR="00A33C4E" w:rsidRPr="00A33C4E" w:rsidRDefault="00A33C4E" w:rsidP="00A33C4E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table_name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element_type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[NOT NULL</w:t>
      </w:r>
      <w:proofErr w:type="gramStart"/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]</w:t>
      </w:r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INDEX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[BINARY_INTEGER | PLS_INTEGER | VARRAY2]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关键字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INDEX BY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表示创建一个主键索引，以便引用记录表变量中的特定行。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7142"/>
      </w:tblGrid>
      <w:tr w:rsidR="00A33C4E" w:rsidRPr="00A33C4E" w:rsidTr="00A33C4E">
        <w:tc>
          <w:tcPr>
            <w:tcW w:w="2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方法</w:t>
            </w:r>
          </w:p>
        </w:tc>
        <w:tc>
          <w:tcPr>
            <w:tcW w:w="7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描述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EXISTS(n)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如果集合的第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个成员存在，则返回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返回已经分配了存储空间即赋值了的成员数量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FIRST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LAST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FIRST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：返回成员的最低下标值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LAST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返回成员的最高下标值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PRIOR(n)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返回下标为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的成员的前一个成员的下标。如果没有则返回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NEXT(N)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返回下标为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的成员的后一个成员的下标。如果没有则返回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TRIM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TRIM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：删除末尾一个成员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TRIM(n) 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：删除末尾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个成员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：删除所有成员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DELETE(n) 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：删除第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个成员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DELETE(m, n) 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：删除从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到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的成员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：添加一个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成员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EXTEND(n)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：添加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个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成员</w:t>
            </w:r>
          </w:p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EXTEND(</w:t>
            </w:r>
            <w:proofErr w:type="spellStart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n,i</w:t>
            </w:r>
            <w:proofErr w:type="spellEnd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：添加</w:t>
            </w: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个成员，其值与第</w:t>
            </w:r>
            <w:proofErr w:type="spellStart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个成员相同</w:t>
            </w:r>
          </w:p>
        </w:tc>
      </w:tr>
      <w:tr w:rsidR="00A33C4E" w:rsidRPr="00A33C4E" w:rsidTr="00A33C4E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Arial" w:eastAsia="Times New Roman" w:hAnsi="Arial" w:cs="Arial"/>
                <w:sz w:val="20"/>
                <w:szCs w:val="20"/>
              </w:rPr>
              <w:t>LIMIT</w:t>
            </w:r>
          </w:p>
        </w:tc>
        <w:tc>
          <w:tcPr>
            <w:tcW w:w="7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ind w:right="-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返回在</w:t>
            </w:r>
            <w:proofErr w:type="spellStart"/>
            <w:r w:rsidRPr="00A33C4E">
              <w:rPr>
                <w:rFonts w:ascii="Arial" w:eastAsia="Times New Roman" w:hAnsi="Arial" w:cs="Arial"/>
                <w:sz w:val="20"/>
                <w:szCs w:val="20"/>
              </w:rPr>
              <w:t>varray</w:t>
            </w:r>
            <w:proofErr w:type="spellEnd"/>
            <w:r w:rsidRPr="00A33C4E">
              <w:rPr>
                <w:rFonts w:ascii="SimSun" w:eastAsia="SimSun" w:hAnsi="SimSun" w:cs="Times New Roman" w:hint="eastAsia"/>
                <w:sz w:val="20"/>
                <w:szCs w:val="20"/>
              </w:rPr>
              <w:t>类型变量中出现的最高下标值</w:t>
            </w:r>
          </w:p>
        </w:tc>
      </w:tr>
    </w:tbl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11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TYPE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dept_table_type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dept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ROWTYPE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INDEX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BINARY_INTEGER;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dept_table_type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v_count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FOR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.. </w:t>
      </w:r>
      <w:proofErr w:type="spellStart"/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v_count</w:t>
      </w:r>
      <w:proofErr w:type="spellEnd"/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*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my_dname_table(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dept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deptno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*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FOR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my_dname_table.FIRST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.. </w:t>
      </w:r>
      <w:proofErr w:type="spellStart"/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my_dname_table.LAST</w:t>
      </w:r>
      <w:proofErr w:type="spellEnd"/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'Department number: 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my_dname_table(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).deptno);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lastRenderedPageBreak/>
        <w:t>  DBMS_OUTPUT.PUT_LINE(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'Department name: '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my_dname_table(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).dname);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12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：按一维数组使用记录表 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定义记录表数据类型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TYPE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reg_table_type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TABLE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varchar2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25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INDEX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BY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BINARY_INTEGER;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声明记录表数据类型的变量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REG_TABLE_TYPE;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'Europe'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'Americas'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'Asia'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'Middle East and Africa'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'NULL'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地区名称：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3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、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第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5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个成员的值：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v_reg_table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5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13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：按二维数组使用记录表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定义记录表数据类型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TYPE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emp_table_type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IS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TABLE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OF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employees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ROWTYPE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INDEX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BY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BINARY_INTEGER;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t>--</w:t>
      </w:r>
      <w:r w:rsidRPr="00A33C4E">
        <w:rPr>
          <w:rFonts w:ascii="SimSun" w:eastAsia="SimSun" w:hAnsi="SimSun" w:cs="SimSun" w:hint="eastAsia"/>
          <w:b/>
          <w:bCs/>
          <w:color w:val="008080"/>
          <w:sz w:val="16"/>
          <w:szCs w:val="16"/>
          <w:shd w:val="clear" w:color="auto" w:fill="FFFFFF"/>
        </w:rPr>
        <w:t>声明记录表数据类型的变量</w:t>
      </w:r>
      <w:r w:rsidRPr="00A33C4E">
        <w:rPr>
          <w:rFonts w:ascii="Courier New" w:eastAsia="Times New Roman" w:hAnsi="Courier New" w:cs="Courier New"/>
          <w:b/>
          <w:bCs/>
          <w:color w:val="00808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EMP_TABLE_TYPE;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first_name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hire_date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job_id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v_emp_table(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).first_name,v_emp_table(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).hire_date, v_emp_table(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).job_id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employees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employee_id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177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first_name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hire_date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job_id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v_emp_table(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).first_name,v_emp_table(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).hire_date, v_emp_table(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).job_id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employees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employee_id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178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'177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雇员名称：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first_name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 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雇佣日期：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hire_date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 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岗位：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job_id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DBMS_OUTPUT.PUT_LINE(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'178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雇员名称：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first_name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 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雇佣日期：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hire_date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          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  </w:t>
      </w:r>
      <w:r w:rsidRPr="00A33C4E">
        <w:rPr>
          <w:rFonts w:ascii="SimSun" w:eastAsia="SimSun" w:hAnsi="SimSun" w:cs="SimSun" w:hint="eastAsia"/>
          <w:b/>
          <w:bCs/>
          <w:color w:val="FF0000"/>
          <w:sz w:val="16"/>
          <w:szCs w:val="16"/>
          <w:shd w:val="clear" w:color="auto" w:fill="FFFFFF"/>
        </w:rPr>
        <w:t>岗位：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v_emp_table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job_id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bookmarkStart w:id="88" w:name="_Toc25835"/>
      <w:bookmarkStart w:id="89" w:name="_Toc8815"/>
      <w:bookmarkStart w:id="90" w:name="_Toc477184004"/>
      <w:bookmarkStart w:id="91" w:name="_Toc528407142"/>
      <w:bookmarkStart w:id="92" w:name="_Toc525949060"/>
      <w:bookmarkStart w:id="93" w:name="_Toc524428017"/>
      <w:bookmarkStart w:id="94" w:name="_Toc521418110"/>
      <w:bookmarkStart w:id="95" w:name="_Toc521305464"/>
      <w:bookmarkStart w:id="96" w:name="_Toc518865192"/>
      <w:bookmarkStart w:id="97" w:name="_Toc50377657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Pr="00A33C4E">
        <w:rPr>
          <w:rFonts w:ascii="Times New Roman" w:eastAsia="Times New Roman" w:hAnsi="Times New Roman" w:cs="Times New Roman"/>
          <w:color w:val="51BFE0"/>
          <w:sz w:val="20"/>
          <w:szCs w:val="20"/>
          <w:shd w:val="clear" w:color="auto" w:fill="FFFFFF"/>
        </w:rPr>
        <w:t>2.5   </w:t>
      </w:r>
      <w:bookmarkEnd w:id="97"/>
      <w:proofErr w:type="gramStart"/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运算符和表达式</w:t>
      </w:r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(</w:t>
      </w:r>
      <w:proofErr w:type="gramEnd"/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数据定义</w:t>
      </w:r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)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98" w:name="_Toc23636"/>
      <w:bookmarkStart w:id="99" w:name="_Toc16569"/>
      <w:bookmarkStart w:id="100" w:name="_Toc477184005"/>
      <w:bookmarkStart w:id="101" w:name="_Toc528407143"/>
      <w:bookmarkStart w:id="102" w:name="_Toc525949061"/>
      <w:bookmarkStart w:id="103" w:name="_Toc524428018"/>
      <w:bookmarkStart w:id="104" w:name="_Toc521418111"/>
      <w:bookmarkStart w:id="105" w:name="_Toc521305465"/>
      <w:bookmarkStart w:id="106" w:name="_Toc518865193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2.5.1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关系运算符</w:t>
      </w:r>
      <w:proofErr w:type="gramEnd"/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19"/>
      </w:tblGrid>
      <w:tr w:rsidR="00A33C4E" w:rsidRPr="00A33C4E" w:rsidTr="00A33C4E"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lastRenderedPageBreak/>
              <w:t>运算符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意义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等于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&lt;&gt; , != , ~= , ^=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不等于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&lt;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小于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&gt;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大于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&lt;=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小于或等于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&gt;=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大于或等于</w:t>
            </w:r>
          </w:p>
        </w:tc>
      </w:tr>
    </w:tbl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FFFFFF"/>
        </w:rPr>
        <w:t> 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107" w:name="_Toc6459"/>
      <w:bookmarkStart w:id="108" w:name="_Toc25175"/>
      <w:bookmarkStart w:id="109" w:name="_Toc477184006"/>
      <w:bookmarkStart w:id="110" w:name="_Toc528407144"/>
      <w:bookmarkStart w:id="111" w:name="_Toc525949062"/>
      <w:bookmarkStart w:id="112" w:name="_Toc524428019"/>
      <w:bookmarkStart w:id="113" w:name="_Toc521418112"/>
      <w:bookmarkStart w:id="114" w:name="_Toc521305466"/>
      <w:bookmarkStart w:id="115" w:name="_Toc5188651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2.5.2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一般运算符</w:t>
      </w:r>
      <w:proofErr w:type="gramEnd"/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19"/>
      </w:tblGrid>
      <w:tr w:rsidR="00A33C4E" w:rsidRPr="00A33C4E" w:rsidTr="00A33C4E"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运算符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意义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+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加号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减号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*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乘号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/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除号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:=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赋值号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=&gt;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关系号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..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范围运算符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||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字符连接符</w:t>
            </w:r>
          </w:p>
        </w:tc>
      </w:tr>
    </w:tbl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116" w:name="_Toc24984"/>
      <w:bookmarkStart w:id="117" w:name="_Toc15353"/>
      <w:bookmarkStart w:id="118" w:name="_Toc477184007"/>
      <w:bookmarkStart w:id="119" w:name="_Toc528407145"/>
      <w:bookmarkStart w:id="120" w:name="_Toc525949063"/>
      <w:bookmarkStart w:id="121" w:name="_Toc524428020"/>
      <w:bookmarkStart w:id="122" w:name="_Toc521418113"/>
      <w:bookmarkStart w:id="123" w:name="_Toc521305467"/>
      <w:bookmarkStart w:id="124" w:name="_Toc51886519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2.5.3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逻辑运算符</w:t>
      </w:r>
      <w:proofErr w:type="gramEnd"/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19"/>
      </w:tblGrid>
      <w:tr w:rsidR="00A33C4E" w:rsidRPr="00A33C4E" w:rsidTr="00A33C4E"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lastRenderedPageBreak/>
              <w:t>运算符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意义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IS NULL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是空值</w:t>
            </w: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BETWEEN  AND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介于两者之间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在一列值中间</w:t>
            </w: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AND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逻辑与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OR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逻辑或</w:t>
            </w:r>
          </w:p>
        </w:tc>
      </w:tr>
      <w:tr w:rsidR="00A33C4E" w:rsidRPr="00A33C4E" w:rsidTr="00A33C4E"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NOT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3C4E" w:rsidRPr="00A33C4E" w:rsidRDefault="00A33C4E" w:rsidP="00A33C4E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取返</w:t>
            </w: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A33C4E">
              <w:rPr>
                <w:rFonts w:ascii="SimSun" w:eastAsia="SimSun" w:hAnsi="SimSun" w:cs="Times New Roman" w:hint="eastAsia"/>
                <w:sz w:val="24"/>
                <w:szCs w:val="24"/>
              </w:rPr>
              <w:t>如</w:t>
            </w:r>
            <w:r w:rsidRPr="00A33C4E">
              <w:rPr>
                <w:rFonts w:ascii="Arial" w:eastAsia="Times New Roman" w:hAnsi="Arial" w:cs="Arial"/>
                <w:sz w:val="24"/>
                <w:szCs w:val="24"/>
              </w:rPr>
              <w:t>IS NOT NULL, NOT IN</w:t>
            </w:r>
          </w:p>
        </w:tc>
      </w:tr>
    </w:tbl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Courier New"/>
          <w:b/>
          <w:bCs/>
          <w:color w:val="FFFFFF"/>
          <w:spacing w:val="-15"/>
          <w:sz w:val="26"/>
          <w:szCs w:val="26"/>
          <w:shd w:val="clear" w:color="auto" w:fill="FFFFFF"/>
        </w:rPr>
      </w:pPr>
      <w:bookmarkStart w:id="125" w:name="_Toc4602"/>
      <w:bookmarkStart w:id="126" w:name="_Toc6098"/>
      <w:bookmarkStart w:id="127" w:name="_Toc477184008"/>
      <w:bookmarkStart w:id="128" w:name="_Toc528407146"/>
      <w:bookmarkStart w:id="129" w:name="_Toc525949064"/>
      <w:bookmarkStart w:id="130" w:name="_Toc524428021"/>
      <w:bookmarkStart w:id="131" w:name="_Toc521418114"/>
      <w:bookmarkStart w:id="132" w:name="_Toc521305468"/>
      <w:bookmarkStart w:id="133" w:name="_Toc518865196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A33C4E">
        <w:rPr>
          <w:rFonts w:ascii="Microsoft YaHei" w:eastAsia="Microsoft YaHei" w:hAnsi="Microsoft YaHei" w:cs="Courier New" w:hint="eastAsia"/>
          <w:b/>
          <w:bCs/>
          <w:color w:val="51BFE0"/>
          <w:spacing w:val="-15"/>
          <w:sz w:val="26"/>
          <w:szCs w:val="26"/>
          <w:shd w:val="clear" w:color="auto" w:fill="FFFFFF"/>
        </w:rPr>
        <w:t>2.6   </w:t>
      </w:r>
      <w:bookmarkEnd w:id="133"/>
      <w:r w:rsidRPr="00A33C4E">
        <w:rPr>
          <w:rFonts w:ascii="SimSun" w:eastAsia="SimSun" w:hAnsi="SimSun" w:cs="Courier New" w:hint="eastAsia"/>
          <w:b/>
          <w:bCs/>
          <w:color w:val="FFFFFF"/>
          <w:spacing w:val="-15"/>
          <w:sz w:val="26"/>
          <w:szCs w:val="26"/>
          <w:shd w:val="clear" w:color="auto" w:fill="FFFFFF"/>
        </w:rPr>
        <w:t>变量赋值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 w:hint="eastAsia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编程中，变量赋值是一个值得注意的地方，它的语法如下：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</w:t>
      </w:r>
      <w:proofErr w:type="gramStart"/>
      <w:r w:rsidRPr="00A33C4E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variable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 := expression 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</w:t>
      </w:r>
      <w:proofErr w:type="gramStart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variable</w:t>
      </w:r>
      <w:proofErr w:type="gramEnd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是一个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变量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, expression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是一个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表达式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. 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134" w:name="_Toc4180"/>
      <w:bookmarkStart w:id="135" w:name="_Toc7547"/>
      <w:bookmarkStart w:id="136" w:name="_Toc477184009"/>
      <w:bookmarkStart w:id="137" w:name="_Toc528407147"/>
      <w:bookmarkStart w:id="138" w:name="_Toc525949065"/>
      <w:bookmarkStart w:id="139" w:name="_Toc524428022"/>
      <w:bookmarkStart w:id="140" w:name="_Toc521418115"/>
      <w:bookmarkStart w:id="141" w:name="_Toc521305469"/>
      <w:bookmarkStart w:id="142" w:name="_Toc518865197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2.6.1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字符及数字运算特点</w:t>
      </w:r>
      <w:proofErr w:type="gramEnd"/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空值加数字仍是空值：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NULL + &lt;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数字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&gt; = NULL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空值加（连接）字符，结果为字符：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NULL || &lt;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字符串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&gt; = &lt;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字符串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&gt;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143" w:name="_Toc8947"/>
      <w:bookmarkStart w:id="144" w:name="_Toc1680"/>
      <w:bookmarkStart w:id="145" w:name="_Toc477184010"/>
      <w:bookmarkStart w:id="146" w:name="_Toc528407148"/>
      <w:bookmarkStart w:id="147" w:name="_Toc525949066"/>
      <w:bookmarkStart w:id="148" w:name="_Toc524428023"/>
      <w:bookmarkStart w:id="149" w:name="_Toc521418116"/>
      <w:bookmarkStart w:id="150" w:name="_Toc521305470"/>
      <w:bookmarkStart w:id="151" w:name="_Toc518865198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2.6.2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BOOLEAN</w:t>
      </w:r>
      <w:proofErr w:type="gramEnd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赋值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布尔值只有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TRUE, FALSE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及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 NULL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三个值。如：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bDone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BOOLEAN</w:t>
      </w:r>
      <w:proofErr w:type="gram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proofErr w:type="gram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bDone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FALSE;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WHILE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NOT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bDone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Null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LOOP;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/>
          <w:b/>
          <w:bCs/>
          <w:color w:val="FFFFFF"/>
          <w:sz w:val="23"/>
          <w:szCs w:val="23"/>
          <w:shd w:val="clear" w:color="auto" w:fill="FFFFFF"/>
        </w:rPr>
      </w:pPr>
      <w:bookmarkStart w:id="152" w:name="_Toc19843"/>
      <w:bookmarkStart w:id="153" w:name="_Toc19477"/>
      <w:bookmarkStart w:id="154" w:name="_Toc477184011"/>
      <w:bookmarkStart w:id="155" w:name="_Toc528407149"/>
      <w:bookmarkStart w:id="156" w:name="_Toc525949067"/>
      <w:bookmarkStart w:id="157" w:name="_Toc524428024"/>
      <w:bookmarkStart w:id="158" w:name="_Toc521418117"/>
      <w:bookmarkStart w:id="159" w:name="_Toc521305471"/>
      <w:bookmarkStart w:id="160" w:name="_Toc518865199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2.6.3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数据库赋值</w:t>
      </w:r>
      <w:proofErr w:type="gramEnd"/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 w:hint="eastAsia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19"/>
          <w:szCs w:val="19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lastRenderedPageBreak/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数据库赋值是通过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SELECT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语句来完成的，每次执行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SELECT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语句就赋值一次，一般要求被赋值的变量与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SELECT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中的列名要一一对应。如：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14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emp.empno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: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7788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emp.ename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wages    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emp.sal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%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NVL(sal,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0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+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NVL(comm,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0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 wages 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empno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emp_id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  <w:t>  DBMS_OUTPUT.PUT_LINE(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emp_name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r w:rsidRPr="00A33C4E">
        <w:rPr>
          <w:rFonts w:ascii="Courier New" w:eastAsia="Times New Roman" w:hAnsi="Courier New" w:cs="Courier New"/>
          <w:b/>
          <w:bCs/>
          <w:color w:val="FF0000"/>
          <w:sz w:val="16"/>
          <w:szCs w:val="16"/>
          <w:shd w:val="clear" w:color="auto" w:fill="FFFFFF"/>
        </w:rPr>
        <w:t>'----'</w:t>
      </w:r>
      <w:r w:rsidRPr="00A33C4E">
        <w:rPr>
          <w:rFonts w:ascii="Courier New" w:eastAsia="Times New Roman" w:hAnsi="Courier New" w:cs="Courier New"/>
          <w:b/>
          <w:bCs/>
          <w:color w:val="808080"/>
          <w:sz w:val="16"/>
          <w:szCs w:val="16"/>
          <w:shd w:val="clear" w:color="auto" w:fill="FFFFFF"/>
        </w:rPr>
        <w:t>||</w:t>
      </w:r>
      <w:proofErr w:type="spellStart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to_char</w:t>
      </w:r>
      <w:proofErr w:type="spellEnd"/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(wages));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i/>
          <w:iCs/>
          <w:color w:val="000080"/>
          <w:sz w:val="20"/>
          <w:szCs w:val="20"/>
          <w:shd w:val="clear" w:color="auto" w:fill="FFFFFF"/>
        </w:rPr>
        <w:t>提示：不能将</w:t>
      </w:r>
      <w:r w:rsidRPr="00A33C4E">
        <w:rPr>
          <w:rFonts w:ascii="Arial" w:eastAsia="Times New Roman" w:hAnsi="Arial" w:cs="Arial"/>
          <w:b/>
          <w:bCs/>
          <w:i/>
          <w:iCs/>
          <w:color w:val="000080"/>
          <w:sz w:val="20"/>
          <w:szCs w:val="20"/>
          <w:shd w:val="clear" w:color="auto" w:fill="FFFFFF"/>
        </w:rPr>
        <w:t>SELECT</w:t>
      </w:r>
      <w:r w:rsidRPr="00A33C4E">
        <w:rPr>
          <w:rFonts w:ascii="SimSun" w:eastAsia="SimSun" w:hAnsi="SimSun" w:cs="Times New Roman" w:hint="eastAsia"/>
          <w:b/>
          <w:bCs/>
          <w:i/>
          <w:iCs/>
          <w:color w:val="000080"/>
          <w:sz w:val="20"/>
          <w:szCs w:val="20"/>
          <w:shd w:val="clear" w:color="auto" w:fill="FFFFFF"/>
        </w:rPr>
        <w:t>语句中的列赋值给布尔变量。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161" w:name="_Toc17471"/>
      <w:bookmarkStart w:id="162" w:name="_Toc27754"/>
      <w:bookmarkStart w:id="163" w:name="_Toc477184012"/>
      <w:bookmarkStart w:id="164" w:name="_Toc528407150"/>
      <w:bookmarkStart w:id="165" w:name="_Toc525949068"/>
      <w:bookmarkStart w:id="166" w:name="_Toc524428025"/>
      <w:bookmarkStart w:id="167" w:name="_Toc521418118"/>
      <w:bookmarkStart w:id="168" w:name="_Toc521305472"/>
      <w:bookmarkStart w:id="169" w:name="_Toc51886520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2.6.4</w:t>
      </w:r>
      <w:proofErr w:type="gramStart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可转换的类型赋值</w:t>
      </w:r>
      <w:proofErr w:type="gramEnd"/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CHAR 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转换为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 NUMBER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pacing w:before="150" w:after="150" w:line="240" w:lineRule="auto"/>
        <w:ind w:left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TO_NUMBER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函数来完成字符到数字的转换，如：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proofErr w:type="spell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v_</w:t>
      </w:r>
      <w:proofErr w:type="gram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total</w:t>
      </w:r>
      <w:proofErr w:type="spell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 xml:space="preserve"> :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= TO_NUMBER(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'100.0'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 xml:space="preserve">) + </w:t>
      </w:r>
      <w:proofErr w:type="spell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sal</w:t>
      </w:r>
      <w:proofErr w:type="spell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; 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NUMBER 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转换为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CHAR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TO_CHAR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函数可以实现数字到字符的转换，如：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v_</w:t>
      </w:r>
      <w:proofErr w:type="gram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comm</w:t>
      </w:r>
      <w:proofErr w:type="spell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 xml:space="preserve"> :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= TO_CHAR(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'123.45'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) || 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</w:t>
      </w:r>
      <w:r w:rsidRPr="00A33C4E">
        <w:rPr>
          <w:rFonts w:ascii="SimSun" w:eastAsia="SimSun" w:hAnsi="SimSun" w:cs="SimSun" w:hint="eastAsia"/>
          <w:color w:val="0000FF"/>
          <w:sz w:val="20"/>
          <w:szCs w:val="20"/>
          <w:shd w:val="clear" w:color="auto" w:fill="FFFFFF"/>
        </w:rPr>
        <w:t>元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; 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字符转换为日期：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TO_DATE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函数可以实现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字符到日期的转换，如：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proofErr w:type="spell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v_</w:t>
      </w:r>
      <w:proofErr w:type="gram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date</w:t>
      </w:r>
      <w:proofErr w:type="spell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 xml:space="preserve"> :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= TO_DATE(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'2001.07.03'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'yyyy.mm.dd'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); 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日期转换为字符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TO_CHAR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函数可以实现日期到字符的转换，如：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proofErr w:type="spell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v_to_</w:t>
      </w:r>
      <w:proofErr w:type="gram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day</w:t>
      </w:r>
      <w:proofErr w:type="spell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 xml:space="preserve"> :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= TO_CHAR(</w:t>
      </w:r>
      <w:r w:rsidRPr="00A33C4E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SYSDATE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'yyyy.mm.dd hh24:mi:ss'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) ;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Courier New"/>
          <w:b/>
          <w:bCs/>
          <w:color w:val="FFFFFF"/>
          <w:spacing w:val="-15"/>
          <w:sz w:val="26"/>
          <w:szCs w:val="26"/>
          <w:shd w:val="clear" w:color="auto" w:fill="FFFFFF"/>
        </w:rPr>
      </w:pPr>
      <w:bookmarkStart w:id="170" w:name="_Toc25524"/>
      <w:bookmarkStart w:id="171" w:name="_Toc7975"/>
      <w:bookmarkStart w:id="172" w:name="_Toc477184013"/>
      <w:bookmarkStart w:id="173" w:name="_Toc528407151"/>
      <w:bookmarkStart w:id="174" w:name="_Toc525949069"/>
      <w:bookmarkStart w:id="175" w:name="_Toc524428026"/>
      <w:bookmarkStart w:id="176" w:name="_Toc521418119"/>
      <w:bookmarkStart w:id="177" w:name="_Toc521305473"/>
      <w:bookmarkStart w:id="178" w:name="_Toc518865201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Pr="00A33C4E">
        <w:rPr>
          <w:rFonts w:ascii="Microsoft YaHei" w:eastAsia="Microsoft YaHei" w:hAnsi="Microsoft YaHei" w:cs="Courier New" w:hint="eastAsia"/>
          <w:b/>
          <w:bCs/>
          <w:color w:val="51BFE0"/>
          <w:spacing w:val="-15"/>
          <w:sz w:val="26"/>
          <w:szCs w:val="26"/>
          <w:shd w:val="clear" w:color="auto" w:fill="FFFFFF"/>
        </w:rPr>
        <w:t>2.7   </w:t>
      </w:r>
      <w:bookmarkEnd w:id="178"/>
      <w:r w:rsidRPr="00A33C4E">
        <w:rPr>
          <w:rFonts w:ascii="SimSun" w:eastAsia="SimSun" w:hAnsi="SimSun" w:cs="Courier New" w:hint="eastAsia"/>
          <w:b/>
          <w:bCs/>
          <w:color w:val="FFFFFF"/>
          <w:spacing w:val="-15"/>
          <w:sz w:val="26"/>
          <w:szCs w:val="26"/>
          <w:shd w:val="clear" w:color="auto" w:fill="FFFFFF"/>
        </w:rPr>
        <w:t>变量作用范围及可见性</w:t>
      </w:r>
    </w:p>
    <w:p w:rsidR="00A33C4E" w:rsidRPr="00A33C4E" w:rsidRDefault="00A33C4E" w:rsidP="00A33C4E">
      <w:pPr>
        <w:spacing w:before="150" w:after="150" w:line="240" w:lineRule="auto"/>
        <w:rPr>
          <w:rFonts w:ascii="Courier New" w:eastAsia="Times New Roman" w:hAnsi="Courier New" w:cs="Courier New" w:hint="eastAsia"/>
          <w:color w:val="000080"/>
          <w:sz w:val="21"/>
          <w:szCs w:val="21"/>
          <w:shd w:val="clear" w:color="auto" w:fill="FFFFFF"/>
        </w:rPr>
      </w:pP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在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PL/SQL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编程中，如果在变量的定义上没有做到统一的话，可能会隐藏一些危险的错误，这样的原因主要是变量的作用范围所致。变量的作用域是指变量的有效作用范围，与其它高级语言类似，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PL/SQL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的变量作用范围特点是：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Wingdings" w:eastAsia="Times New Roman" w:hAnsi="Wingdings" w:cs="Courier New"/>
          <w:color w:val="000080"/>
          <w:sz w:val="21"/>
          <w:szCs w:val="21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变量的作用范围是在你所引用的程序单元（块、子程序、包）内。即从声明变量开始到该块的结束。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Wingdings" w:eastAsia="Times New Roman" w:hAnsi="Wingdings" w:cs="Courier New"/>
          <w:color w:val="000080"/>
          <w:sz w:val="21"/>
          <w:szCs w:val="21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一个变量（标识）只能在你所引用的块内是可见的。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Wingdings" w:eastAsia="Times New Roman" w:hAnsi="Wingdings" w:cs="Courier New"/>
          <w:color w:val="000080"/>
          <w:sz w:val="21"/>
          <w:szCs w:val="21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当一个变量超出了作用范围，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PL/SQL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引擎就释放用来存放该变量的空间（因为它可能不用了）。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</w:pPr>
      <w:r w:rsidRPr="00A33C4E">
        <w:rPr>
          <w:rFonts w:ascii="Wingdings" w:eastAsia="Times New Roman" w:hAnsi="Wingdings" w:cs="Courier New"/>
          <w:color w:val="000080"/>
          <w:sz w:val="21"/>
          <w:szCs w:val="21"/>
          <w:shd w:val="clear" w:color="auto" w:fill="FFFFFF"/>
        </w:rPr>
        <w:lastRenderedPageBreak/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Courier New" w:hint="eastAsia"/>
          <w:color w:val="000080"/>
          <w:sz w:val="21"/>
          <w:szCs w:val="21"/>
          <w:shd w:val="clear" w:color="auto" w:fill="FFFFFF"/>
        </w:rPr>
        <w:t>在子块中重新定义该变量后，它的作用仅在该块内。</w:t>
      </w:r>
      <w:r w:rsidRPr="00A33C4E">
        <w:rPr>
          <w:rFonts w:ascii="Arial" w:eastAsia="Times New Roman" w:hAnsi="Arial" w:cs="Arial"/>
          <w:color w:val="000080"/>
          <w:sz w:val="21"/>
          <w:szCs w:val="21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15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Emess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char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80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V1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empno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v1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FF"/>
          <w:sz w:val="16"/>
          <w:szCs w:val="16"/>
          <w:shd w:val="clear" w:color="auto" w:fill="FFFFFF"/>
        </w:rPr>
        <w:t>LOWER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(job)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'president'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DBMS_OUTPUT.PUT_LINE(V1);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EXCEPTION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TOO_MANY_ROWS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DBMS_OUTPUT.PUT_LINE 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'More than one president'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V1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v1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FF"/>
          <w:sz w:val="16"/>
          <w:szCs w:val="16"/>
          <w:shd w:val="clear" w:color="auto" w:fill="FFFFFF"/>
        </w:rPr>
        <w:t>LOWER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(job)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'manager'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EXCEPTION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TOO_MANY_ROWS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DBMS_OUTPUT.PUT_LINE 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'More than one manager'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EXCEPTION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others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Emess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substr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(SQLERRM,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80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DBMS_OUTPUT.PUT_LINE(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emess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Microsoft YaHei" w:eastAsia="Microsoft YaHei" w:hAnsi="Microsoft YaHei" w:cs="Courier New"/>
          <w:b/>
          <w:bCs/>
          <w:color w:val="FFFFFF"/>
          <w:spacing w:val="-15"/>
          <w:sz w:val="26"/>
          <w:szCs w:val="2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  <w:bookmarkStart w:id="179" w:name="_Toc1417"/>
      <w:bookmarkStart w:id="180" w:name="_Toc22639"/>
      <w:bookmarkStart w:id="181" w:name="_Toc477184014"/>
      <w:bookmarkStart w:id="182" w:name="_Toc528407152"/>
      <w:bookmarkStart w:id="183" w:name="_Toc525949070"/>
      <w:bookmarkStart w:id="184" w:name="_Toc524428027"/>
      <w:bookmarkStart w:id="185" w:name="_Toc521418120"/>
      <w:bookmarkEnd w:id="179"/>
      <w:bookmarkEnd w:id="180"/>
      <w:bookmarkEnd w:id="181"/>
      <w:bookmarkEnd w:id="182"/>
      <w:bookmarkEnd w:id="183"/>
      <w:bookmarkEnd w:id="184"/>
      <w:r w:rsidRPr="00A33C4E">
        <w:rPr>
          <w:rFonts w:ascii="Microsoft YaHei" w:eastAsia="Microsoft YaHei" w:hAnsi="Microsoft YaHei" w:cs="Courier New" w:hint="eastAsia"/>
          <w:b/>
          <w:bCs/>
          <w:color w:val="51BFE0"/>
          <w:spacing w:val="-15"/>
          <w:sz w:val="26"/>
          <w:szCs w:val="26"/>
          <w:shd w:val="clear" w:color="auto" w:fill="FFFFFF"/>
        </w:rPr>
        <w:t>2.8   </w:t>
      </w:r>
      <w:bookmarkEnd w:id="185"/>
      <w:r w:rsidRPr="00A33C4E">
        <w:rPr>
          <w:rFonts w:ascii="SimSun" w:eastAsia="SimSun" w:hAnsi="SimSun" w:cs="Courier New" w:hint="eastAsia"/>
          <w:b/>
          <w:bCs/>
          <w:color w:val="FFFFFF"/>
          <w:spacing w:val="-15"/>
          <w:sz w:val="26"/>
          <w:szCs w:val="26"/>
          <w:shd w:val="clear" w:color="auto" w:fill="FFFFFF"/>
        </w:rPr>
        <w:t>注释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 w:hint="eastAsia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里，可以使用两种符号来写注释，即：</w:t>
      </w:r>
    </w:p>
    <w:p w:rsidR="00A33C4E" w:rsidRPr="00A33C4E" w:rsidRDefault="00A33C4E" w:rsidP="00A33C4E">
      <w:pPr>
        <w:spacing w:before="150" w:after="150" w:line="240" w:lineRule="auto"/>
        <w:ind w:left="780" w:hanging="36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使用双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‘-</w:t>
      </w:r>
      <w:proofErr w:type="gramStart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‘ (</w:t>
      </w:r>
      <w:proofErr w:type="gramEnd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减号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)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加注释</w:t>
      </w:r>
    </w:p>
    <w:p w:rsidR="00A33C4E" w:rsidRPr="00A33C4E" w:rsidRDefault="00A33C4E" w:rsidP="00A33C4E">
      <w:pPr>
        <w:spacing w:before="150" w:after="150" w:line="240" w:lineRule="auto"/>
        <w:ind w:firstLine="420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PL/SQL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允许用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–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来写注释，它的作用范围是只能在一行有效。如：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   </w:t>
      </w:r>
      <w:proofErr w:type="spell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V_Sal</w:t>
      </w:r>
      <w:proofErr w:type="spellEnd"/>
      <w:proofErr w:type="gramStart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  </w:t>
      </w:r>
      <w:r w:rsidRPr="00A33C4E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NUMBER</w:t>
      </w:r>
      <w:proofErr w:type="gramEnd"/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12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); </w:t>
      </w: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-- </w:t>
      </w:r>
      <w:r w:rsidRPr="00A33C4E">
        <w:rPr>
          <w:rFonts w:ascii="SimSun" w:eastAsia="SimSun" w:hAnsi="SimSun" w:cs="SimSun" w:hint="eastAsia"/>
          <w:i/>
          <w:iCs/>
          <w:color w:val="FF0000"/>
          <w:sz w:val="20"/>
          <w:szCs w:val="20"/>
          <w:shd w:val="clear" w:color="auto" w:fill="FFFFFF"/>
        </w:rPr>
        <w:t>人员的工资变量</w:t>
      </w:r>
      <w:r w:rsidRPr="00A33C4E">
        <w:rPr>
          <w:rFonts w:ascii="SimSun" w:eastAsia="SimSun" w:hAnsi="SimSun" w:cs="SimSun"/>
          <w:i/>
          <w:iCs/>
          <w:color w:val="FF0000"/>
          <w:sz w:val="20"/>
          <w:szCs w:val="20"/>
          <w:shd w:val="clear" w:color="auto" w:fill="FFFFFF"/>
        </w:rPr>
        <w:t>。</w:t>
      </w:r>
    </w:p>
    <w:p w:rsidR="00A33C4E" w:rsidRPr="00A33C4E" w:rsidRDefault="00A33C4E" w:rsidP="00A33C4E">
      <w:pPr>
        <w:spacing w:before="150" w:after="150" w:line="240" w:lineRule="auto"/>
        <w:ind w:left="845" w:hanging="425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Wingdings" w:eastAsia="Times New Roman" w:hAnsi="Wingdings" w:cs="Times New Roman"/>
          <w:color w:val="000080"/>
          <w:sz w:val="20"/>
          <w:szCs w:val="20"/>
          <w:shd w:val="clear" w:color="auto" w:fill="FFFFFF"/>
        </w:rPr>
        <w:t></w:t>
      </w:r>
      <w:r w:rsidRPr="00A33C4E">
        <w:rPr>
          <w:rFonts w:ascii="Times New Roman" w:eastAsia="Times New Roman" w:hAnsi="Times New Roman" w:cs="Times New Roman"/>
          <w:color w:val="000080"/>
          <w:sz w:val="14"/>
          <w:szCs w:val="14"/>
          <w:shd w:val="clear" w:color="auto" w:fill="FFFFFF"/>
        </w:rPr>
        <w:t>       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使用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/*   */</w:t>
      </w:r>
      <w:proofErr w:type="gramStart"/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来加一行或多行注释</w:t>
      </w:r>
      <w:proofErr w:type="gramEnd"/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，如：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/***********************************************/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i/>
          <w:iCs/>
          <w:color w:val="FF0000"/>
          <w:sz w:val="20"/>
          <w:szCs w:val="20"/>
          <w:shd w:val="clear" w:color="auto" w:fill="FFFFFF"/>
        </w:rPr>
        <w:t>文件名：</w:t>
      </w: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department_salary.sql</w:t>
      </w:r>
      <w:proofErr w:type="spellEnd"/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      */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i/>
          <w:iCs/>
          <w:color w:val="FF0000"/>
          <w:sz w:val="20"/>
          <w:szCs w:val="20"/>
          <w:shd w:val="clear" w:color="auto" w:fill="FFFFFF"/>
        </w:rPr>
        <w:t>作</w:t>
      </w: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 w:rsidRPr="00A33C4E">
        <w:rPr>
          <w:rFonts w:ascii="SimSun" w:eastAsia="SimSun" w:hAnsi="SimSun" w:cs="SimSun" w:hint="eastAsia"/>
          <w:i/>
          <w:iCs/>
          <w:color w:val="FF0000"/>
          <w:sz w:val="20"/>
          <w:szCs w:val="20"/>
          <w:shd w:val="clear" w:color="auto" w:fill="FFFFFF"/>
        </w:rPr>
        <w:t>者：</w:t>
      </w: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EricHu</w:t>
      </w:r>
      <w:proofErr w:type="spellEnd"/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                     */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i/>
          <w:iCs/>
          <w:color w:val="FF0000"/>
          <w:sz w:val="20"/>
          <w:szCs w:val="20"/>
          <w:shd w:val="clear" w:color="auto" w:fill="FFFFFF"/>
        </w:rPr>
        <w:t>时</w:t>
      </w: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 w:rsidRPr="00A33C4E">
        <w:rPr>
          <w:rFonts w:ascii="SimSun" w:eastAsia="SimSun" w:hAnsi="SimSun" w:cs="SimSun" w:hint="eastAsia"/>
          <w:i/>
          <w:iCs/>
          <w:color w:val="FF0000"/>
          <w:sz w:val="20"/>
          <w:szCs w:val="20"/>
          <w:shd w:val="clear" w:color="auto" w:fill="FFFFFF"/>
        </w:rPr>
        <w:t>间：</w:t>
      </w: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 2011-5-9                  */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/***********************************************/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i/>
          <w:iCs/>
          <w:color w:val="000080"/>
          <w:sz w:val="20"/>
          <w:szCs w:val="20"/>
          <w:shd w:val="clear" w:color="auto" w:fill="FFFFFF"/>
        </w:rPr>
        <w:lastRenderedPageBreak/>
        <w:t>提示：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被解释后存放在数据库中的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PL/SQL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程序，一般系统自动将程序头部的注释去掉。只有在</w:t>
      </w:r>
      <w:r w:rsidRPr="00A33C4E">
        <w:rPr>
          <w:rFonts w:ascii="Arial" w:eastAsia="Times New Roman" w:hAnsi="Arial" w:cs="Arial"/>
          <w:color w:val="000080"/>
          <w:sz w:val="20"/>
          <w:szCs w:val="20"/>
          <w:shd w:val="clear" w:color="auto" w:fill="FFFFFF"/>
        </w:rPr>
        <w:t> PROCEDURE </w:t>
      </w:r>
      <w:r w:rsidRPr="00A33C4E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之后的注释才被保留；另外程序中的空行也自动被去掉。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Courier New"/>
          <w:b/>
          <w:bCs/>
          <w:color w:val="FFFFFF"/>
          <w:spacing w:val="-15"/>
          <w:sz w:val="26"/>
          <w:szCs w:val="26"/>
          <w:shd w:val="clear" w:color="auto" w:fill="FFFFFF"/>
        </w:rPr>
      </w:pPr>
      <w:bookmarkStart w:id="186" w:name="_Toc15837"/>
      <w:bookmarkStart w:id="187" w:name="_Toc21005"/>
      <w:bookmarkStart w:id="188" w:name="_Toc477184015"/>
      <w:bookmarkStart w:id="189" w:name="_Toc528407153"/>
      <w:bookmarkStart w:id="190" w:name="_Toc525949071"/>
      <w:bookmarkStart w:id="191" w:name="_Toc524428028"/>
      <w:bookmarkStart w:id="192" w:name="_Toc521418121"/>
      <w:bookmarkStart w:id="193" w:name="_Toc521305475"/>
      <w:bookmarkStart w:id="194" w:name="_Toc518865203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 w:rsidRPr="00A33C4E">
        <w:rPr>
          <w:rFonts w:ascii="Microsoft YaHei" w:eastAsia="Microsoft YaHei" w:hAnsi="Microsoft YaHei" w:cs="Courier New" w:hint="eastAsia"/>
          <w:b/>
          <w:bCs/>
          <w:color w:val="51BFE0"/>
          <w:spacing w:val="-15"/>
          <w:sz w:val="26"/>
          <w:szCs w:val="26"/>
          <w:shd w:val="clear" w:color="auto" w:fill="FFFFFF"/>
        </w:rPr>
        <w:t>2.9   </w:t>
      </w:r>
      <w:bookmarkEnd w:id="194"/>
      <w:r w:rsidRPr="00A33C4E">
        <w:rPr>
          <w:rFonts w:ascii="SimSun" w:eastAsia="SimSun" w:hAnsi="SimSun" w:cs="Courier New" w:hint="eastAsia"/>
          <w:b/>
          <w:bCs/>
          <w:color w:val="FFFFFF"/>
          <w:spacing w:val="-15"/>
          <w:sz w:val="26"/>
          <w:szCs w:val="26"/>
          <w:shd w:val="clear" w:color="auto" w:fill="FFFFFF"/>
        </w:rPr>
        <w:t>简单例子</w:t>
      </w:r>
    </w:p>
    <w:p w:rsidR="00A33C4E" w:rsidRPr="00A33C4E" w:rsidRDefault="00A33C4E" w:rsidP="00A33C4E">
      <w:pPr>
        <w:shd w:val="clear" w:color="auto" w:fill="2B6695"/>
        <w:spacing w:before="100" w:beforeAutospacing="1" w:after="100" w:afterAutospacing="1" w:line="300" w:lineRule="atLeast"/>
        <w:outlineLvl w:val="2"/>
        <w:rPr>
          <w:rFonts w:ascii="Microsoft YaHei" w:eastAsia="Microsoft YaHei" w:hAnsi="Microsoft YaHei" w:cs="Courier New" w:hint="eastAsia"/>
          <w:b/>
          <w:bCs/>
          <w:color w:val="FFFFFF"/>
          <w:sz w:val="23"/>
          <w:szCs w:val="23"/>
          <w:shd w:val="clear" w:color="auto" w:fill="FFFFFF"/>
        </w:rPr>
      </w:pPr>
      <w:bookmarkStart w:id="195" w:name="_Toc8221"/>
      <w:bookmarkStart w:id="196" w:name="_Toc26368"/>
      <w:bookmarkStart w:id="197" w:name="_Toc477184016"/>
      <w:bookmarkStart w:id="198" w:name="_Toc528407154"/>
      <w:bookmarkStart w:id="199" w:name="_Toc525949072"/>
      <w:bookmarkStart w:id="200" w:name="_Toc524428029"/>
      <w:bookmarkStart w:id="201" w:name="_Toc521418122"/>
      <w:bookmarkStart w:id="202" w:name="_Toc521305476"/>
      <w:bookmarkStart w:id="203" w:name="_Toc51886520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 w:rsidRPr="00A33C4E">
        <w:rPr>
          <w:rFonts w:ascii="Microsoft YaHei" w:eastAsia="Microsoft YaHei" w:hAnsi="Microsoft YaHei" w:cs="Courier New" w:hint="eastAsia"/>
          <w:b/>
          <w:bCs/>
          <w:sz w:val="23"/>
          <w:szCs w:val="23"/>
          <w:shd w:val="clear" w:color="auto" w:fill="FFFFFF"/>
        </w:rPr>
        <w:t>2.9.1   </w:t>
      </w:r>
      <w:r w:rsidRPr="00A33C4E">
        <w:rPr>
          <w:rFonts w:ascii="SimSun" w:eastAsia="SimSun" w:hAnsi="SimSun" w:cs="Courier New" w:hint="eastAsia"/>
          <w:b/>
          <w:bCs/>
          <w:sz w:val="23"/>
          <w:szCs w:val="23"/>
          <w:shd w:val="clear" w:color="auto" w:fill="FFFFFF"/>
        </w:rPr>
        <w:t>简单数据插入例子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16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  <w:r w:rsidRPr="00A33C4E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FFFFFF"/>
        </w:rPr>
        <w:t> 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/***********************************************/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文件名：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test.sql</w:t>
      </w:r>
      <w:proofErr w:type="spellEnd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                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说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明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: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  <w:t>      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一个简单的插入测试，无实际应用。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作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者：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EricHu</w:t>
      </w:r>
      <w:proofErr w:type="spellEnd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                   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时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间：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2011-5-9                 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/***********************************************/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'Bill'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7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1234.56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8888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INSERT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 ( empno, ename, JOB, sal, deptno , hiredate ) 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VALUES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(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'Manager'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          TO_DATE(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'1954.06.09'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'yyyy.mm.dd'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COMMIT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bookmarkStart w:id="204" w:name="_Toc27032"/>
      <w:bookmarkStart w:id="205" w:name="_Toc3123"/>
      <w:bookmarkStart w:id="206" w:name="_Toc477184017"/>
      <w:bookmarkStart w:id="207" w:name="_Toc528407155"/>
      <w:bookmarkStart w:id="208" w:name="_Toc525949073"/>
      <w:bookmarkStart w:id="209" w:name="_Toc524428030"/>
      <w:bookmarkStart w:id="210" w:name="_Toc521418123"/>
      <w:bookmarkStart w:id="211" w:name="_Toc521305477"/>
      <w:bookmarkStart w:id="212" w:name="_Toc518865205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 w:rsidRPr="00A33C4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2.9.2   </w:t>
      </w:r>
      <w:r w:rsidRPr="00A33C4E">
        <w:rPr>
          <w:rFonts w:ascii="SimSun" w:eastAsia="SimSun" w:hAnsi="SimSun" w:cs="Times New Roman" w:hint="eastAsia"/>
          <w:sz w:val="20"/>
          <w:szCs w:val="20"/>
          <w:shd w:val="clear" w:color="auto" w:fill="FFFFFF"/>
        </w:rPr>
        <w:t>简单数据删除例子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例</w:t>
      </w:r>
      <w:r w:rsidRPr="00A33C4E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</w:rPr>
        <w:t>17</w:t>
      </w:r>
      <w:r w:rsidRPr="00A33C4E">
        <w:rPr>
          <w:rFonts w:ascii="SimSun" w:eastAsia="SimSun" w:hAnsi="SimSun" w:cs="Times New Roman" w:hint="eastAsia"/>
          <w:b/>
          <w:bCs/>
          <w:color w:val="000080"/>
          <w:sz w:val="20"/>
          <w:szCs w:val="20"/>
          <w:shd w:val="clear" w:color="auto" w:fill="FFFFFF"/>
        </w:rPr>
        <w:t>：</w:t>
      </w:r>
    </w:p>
    <w:p w:rsidR="00A33C4E" w:rsidRPr="00A33C4E" w:rsidRDefault="00A33C4E" w:rsidP="00A33C4E">
      <w:pPr>
        <w:shd w:val="clear" w:color="auto" w:fill="F5F5F5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</w:pP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/***********************************************/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文件名：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test_deletedata.sql</w:t>
      </w:r>
      <w:proofErr w:type="spellEnd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    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说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明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: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br/>
        <w:t>      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简单的删除例子，不是实际应用。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作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者：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EricHu</w:t>
      </w:r>
      <w:proofErr w:type="spellEnd"/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                   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时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</w:t>
      </w:r>
      <w:r w:rsidRPr="00A33C4E">
        <w:rPr>
          <w:rFonts w:ascii="SimSun" w:eastAsia="SimSun" w:hAnsi="SimSun" w:cs="SimSun" w:hint="eastAsia"/>
          <w:color w:val="008080"/>
          <w:sz w:val="16"/>
          <w:szCs w:val="16"/>
          <w:shd w:val="clear" w:color="auto" w:fill="FFFFFF"/>
        </w:rPr>
        <w:t>间：</w:t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 2011-5-9                  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FFFFF"/>
        </w:rPr>
        <w:t>/***********************************************/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VARCHAR2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FF"/>
        </w:rPr>
        <w:t>'Bill'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 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7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1234.56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2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10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8888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INSERT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INTO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emp ( empno, ename, JOB, sal, deptno , hiredate ) 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VALUES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(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v_ename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‘Manager’,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v_sal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v_deptno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, 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TO_DATE(’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1954.06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.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09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’,’yyyy.mm.dd’) );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COMMIT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DECLARE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number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4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) :</w:t>
      </w:r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b/>
          <w:bCs/>
          <w:color w:val="800000"/>
          <w:sz w:val="16"/>
          <w:szCs w:val="16"/>
          <w:shd w:val="clear" w:color="auto" w:fill="FFFFFF"/>
        </w:rPr>
        <w:t>8888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BEGIN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lastRenderedPageBreak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DELETE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empno</w:t>
      </w:r>
      <w:proofErr w:type="spellEnd"/>
      <w:r w:rsidRPr="00A33C4E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FFFFF"/>
        </w:rPr>
        <w:t>=</w:t>
      </w:r>
      <w:proofErr w:type="spellStart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v_empno</w:t>
      </w:r>
      <w:proofErr w:type="spellEnd"/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COMMIT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br/>
      </w:r>
      <w:r w:rsidRPr="00A33C4E">
        <w:rPr>
          <w:rFonts w:ascii="Courier New" w:eastAsia="Times New Roman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33C4E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 </w:t>
      </w:r>
    </w:p>
    <w:p w:rsidR="00A33C4E" w:rsidRPr="00A33C4E" w:rsidRDefault="00A33C4E" w:rsidP="00A33C4E">
      <w:pPr>
        <w:spacing w:before="150" w:after="150" w:line="240" w:lineRule="auto"/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</w:pPr>
      <w:r w:rsidRPr="00A33C4E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FFFFF"/>
        </w:rPr>
        <w:t> </w:t>
      </w:r>
    </w:p>
    <w:p w:rsidR="00AC1217" w:rsidRDefault="00A33C4E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4E"/>
    <w:rsid w:val="001E3335"/>
    <w:rsid w:val="005A6368"/>
    <w:rsid w:val="009514F8"/>
    <w:rsid w:val="00A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3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3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C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3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3C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3C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C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C4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33C4E"/>
  </w:style>
  <w:style w:type="paragraph" w:styleId="NormalWeb">
    <w:name w:val="Normal (Web)"/>
    <w:basedOn w:val="Normal"/>
    <w:uiPriority w:val="9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A33C4E"/>
  </w:style>
  <w:style w:type="character" w:styleId="Emphasis">
    <w:name w:val="Emphasis"/>
    <w:basedOn w:val="DefaultParagraphFont"/>
    <w:uiPriority w:val="20"/>
    <w:qFormat/>
    <w:rsid w:val="00A33C4E"/>
    <w:rPr>
      <w:i/>
      <w:iCs/>
    </w:rPr>
  </w:style>
  <w:style w:type="paragraph" w:styleId="NormalIndent">
    <w:name w:val="Normal Indent"/>
    <w:basedOn w:val="Normal"/>
    <w:uiPriority w:val="99"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3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3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C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3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3C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3C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C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C4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33C4E"/>
  </w:style>
  <w:style w:type="paragraph" w:styleId="NormalWeb">
    <w:name w:val="Normal (Web)"/>
    <w:basedOn w:val="Normal"/>
    <w:uiPriority w:val="9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A33C4E"/>
  </w:style>
  <w:style w:type="character" w:styleId="Emphasis">
    <w:name w:val="Emphasis"/>
    <w:basedOn w:val="DefaultParagraphFont"/>
    <w:uiPriority w:val="20"/>
    <w:qFormat/>
    <w:rsid w:val="00A33C4E"/>
    <w:rPr>
      <w:i/>
      <w:iCs/>
    </w:rPr>
  </w:style>
  <w:style w:type="paragraph" w:styleId="NormalIndent">
    <w:name w:val="Normal Indent"/>
    <w:basedOn w:val="Normal"/>
    <w:uiPriority w:val="99"/>
    <w:unhideWhenUsed/>
    <w:rsid w:val="00A3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569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202838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726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610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18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573344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2464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964771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120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210811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684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698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933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14840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729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496651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875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69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2800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948390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392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61892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252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96319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136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821698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242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51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7287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24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119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845821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878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920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390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010177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30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541863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13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450661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836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47630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1951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72650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059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21358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5455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688018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2841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217428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2178</Words>
  <Characters>12416</Characters>
  <Application>Microsoft Office Word</Application>
  <DocSecurity>0</DocSecurity>
  <Lines>103</Lines>
  <Paragraphs>29</Paragraphs>
  <ScaleCrop>false</ScaleCrop>
  <Company>Microsoft</Company>
  <LinksUpToDate>false</LinksUpToDate>
  <CharactersWithSpaces>14565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2014-10-18T02:17:00Z</dcterms:created>
  <dcterms:modified xsi:type="dcterms:W3CDTF">2014-10-18T02:24:00Z</dcterms:modified>
</cp:coreProperties>
</file>