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5E" w:rsidRPr="00C24B5E" w:rsidRDefault="00C24B5E" w:rsidP="00C24B5E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color w:val="0A8464"/>
          <w:spacing w:val="15"/>
          <w:sz w:val="40"/>
          <w:szCs w:val="54"/>
          <w:u w:val="single"/>
        </w:rPr>
      </w:pPr>
      <w:r w:rsidRPr="00C24B5E">
        <w:rPr>
          <w:rFonts w:ascii="Century Gothic" w:eastAsia="Times New Roman" w:hAnsi="Century Gothic" w:cs="Times New Roman"/>
          <w:color w:val="0A8464"/>
          <w:spacing w:val="15"/>
          <w:sz w:val="40"/>
          <w:szCs w:val="54"/>
          <w:u w:val="single"/>
        </w:rPr>
        <w:t>Programming Graphical User Interface (GUI)</w:t>
      </w:r>
    </w:p>
    <w:p w:rsidR="00C24B5E" w:rsidRPr="00C24B5E" w:rsidRDefault="00C24B5E" w:rsidP="00C24B5E">
      <w:pPr>
        <w:shd w:val="clear" w:color="auto" w:fill="FFFFFF"/>
        <w:spacing w:after="0" w:line="158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There are two sets of Java APIs for graphics programming: AWT (</w:t>
      </w:r>
      <w:r w:rsidRPr="00C24B5E">
        <w:rPr>
          <w:rFonts w:ascii="Segoe UI" w:eastAsia="Times New Roman" w:hAnsi="Segoe UI" w:cs="Segoe UI"/>
          <w:color w:val="000000"/>
          <w:sz w:val="21"/>
          <w:szCs w:val="21"/>
          <w:u w:val="single"/>
        </w:rPr>
        <w:t>A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bstract </w:t>
      </w:r>
      <w:r w:rsidRPr="00C24B5E">
        <w:rPr>
          <w:rFonts w:ascii="Segoe UI" w:eastAsia="Times New Roman" w:hAnsi="Segoe UI" w:cs="Segoe UI"/>
          <w:color w:val="000000"/>
          <w:sz w:val="21"/>
          <w:szCs w:val="21"/>
          <w:u w:val="single"/>
        </w:rPr>
        <w:t>W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indowing </w:t>
      </w:r>
      <w:r w:rsidRPr="00C24B5E">
        <w:rPr>
          <w:rFonts w:ascii="Segoe UI" w:eastAsia="Times New Roman" w:hAnsi="Segoe UI" w:cs="Segoe UI"/>
          <w:color w:val="000000"/>
          <w:sz w:val="21"/>
          <w:szCs w:val="21"/>
          <w:u w:val="single"/>
        </w:rPr>
        <w:t>T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oolkit) and Swing.</w:t>
      </w:r>
    </w:p>
    <w:p w:rsidR="00C24B5E" w:rsidRDefault="00C24B5E" w:rsidP="00AD442D">
      <w:pPr>
        <w:numPr>
          <w:ilvl w:val="0"/>
          <w:numId w:val="1"/>
        </w:numPr>
        <w:shd w:val="clear" w:color="auto" w:fill="FFFFFF"/>
        <w:spacing w:before="96" w:after="96" w:line="158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 xml:space="preserve">AWT </w:t>
      </w:r>
      <w:proofErr w:type="gramStart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 xml:space="preserve">API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 xml:space="preserve"> JDK 1.0. </w:t>
      </w:r>
    </w:p>
    <w:p w:rsidR="00C24B5E" w:rsidRDefault="00C24B5E" w:rsidP="00AD442D">
      <w:pPr>
        <w:numPr>
          <w:ilvl w:val="0"/>
          <w:numId w:val="1"/>
        </w:numPr>
        <w:shd w:val="clear" w:color="auto" w:fill="FFFFFF"/>
        <w:spacing w:before="96" w:after="96" w:line="158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Swing API</w:t>
      </w:r>
      <w:r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 xml:space="preserve"> more comprehensive, JDK 1.2.</w:t>
      </w:r>
    </w:p>
    <w:p w:rsidR="00C24B5E" w:rsidRDefault="00C24B5E" w:rsidP="00C24B5E">
      <w:pPr>
        <w:pStyle w:val="Heading4"/>
        <w:pBdr>
          <w:bottom w:val="dotted" w:sz="6" w:space="2" w:color="0C9B74"/>
        </w:pBdr>
        <w:shd w:val="clear" w:color="auto" w:fill="FFFFFF"/>
        <w:spacing w:before="0" w:line="158" w:lineRule="atLeast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t>AWT Packages</w:t>
      </w:r>
    </w:p>
    <w:p w:rsidR="00C24B5E" w:rsidRPr="00C24B5E" w:rsidRDefault="00C24B5E" w:rsidP="00C24B5E">
      <w:pPr>
        <w:numPr>
          <w:ilvl w:val="0"/>
          <w:numId w:val="2"/>
        </w:numPr>
        <w:shd w:val="clear" w:color="auto" w:fill="FFFFFF"/>
        <w:spacing w:after="0" w:line="158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java.awt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package contains the </w:t>
      </w:r>
      <w:r w:rsidRPr="00C24B5E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core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AWT graphics classes: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GUI Component classes (such as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Button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TextField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 and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Label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),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GUI Container classes (such as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Frame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Panel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Dialog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ScrollPane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),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Layout managers (such as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FlowLayout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BorderLayout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GridLayout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),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Custom graphics classes (such as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Graphics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Color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Font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C24B5E" w:rsidRPr="00C24B5E" w:rsidRDefault="00C24B5E" w:rsidP="00C24B5E">
      <w:pPr>
        <w:numPr>
          <w:ilvl w:val="0"/>
          <w:numId w:val="2"/>
        </w:numPr>
        <w:shd w:val="clear" w:color="auto" w:fill="FFFFFF"/>
        <w:spacing w:after="0" w:line="158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java.awt.event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package supports event handling: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Event classes (such as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ActionEvent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MouseEvent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KeyEvent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WindowEvent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),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Event Listener Interfaces (such as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ActionListener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MouseListener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KeyListener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WindowListener</w:t>
      </w: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),</w:t>
      </w:r>
    </w:p>
    <w:p w:rsidR="00C24B5E" w:rsidRPr="00C24B5E" w:rsidRDefault="00C24B5E" w:rsidP="00C24B5E">
      <w:pPr>
        <w:numPr>
          <w:ilvl w:val="1"/>
          <w:numId w:val="2"/>
        </w:numPr>
        <w:shd w:val="clear" w:color="auto" w:fill="FFFFFF"/>
        <w:spacing w:after="0" w:line="158" w:lineRule="atLeast"/>
        <w:ind w:left="10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Event Listener Adapter classes (such as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MouseAdapter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KeyAdapter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, and </w:t>
      </w:r>
      <w:proofErr w:type="spellStart"/>
      <w:r w:rsidRPr="00C24B5E">
        <w:rPr>
          <w:rFonts w:ascii="Consolas" w:eastAsia="Times New Roman" w:hAnsi="Consolas" w:cs="Consolas"/>
          <w:color w:val="000000"/>
          <w:sz w:val="20"/>
          <w:szCs w:val="20"/>
        </w:rPr>
        <w:t>WindowAdapter</w:t>
      </w:r>
      <w:proofErr w:type="spellEnd"/>
      <w:r w:rsidRPr="00C24B5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:rsidR="00C24B5E" w:rsidRPr="00C07BB2" w:rsidRDefault="00C24B5E" w:rsidP="00C24B5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C24B5E">
        <w:rPr>
          <w:noProof/>
        </w:rPr>
        <w:drawing>
          <wp:inline distT="0" distB="0" distL="0" distR="0">
            <wp:extent cx="5972175" cy="1704975"/>
            <wp:effectExtent l="0" t="0" r="9525" b="9525"/>
            <wp:docPr id="1" name="Picture 1" descr="AWT_Container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T_ContainerCompon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There are two types of GUI elements:</w:t>
      </w:r>
    </w:p>
    <w:p w:rsidR="00C24B5E" w:rsidRDefault="00C24B5E" w:rsidP="00C24B5E">
      <w:pPr>
        <w:numPr>
          <w:ilvl w:val="0"/>
          <w:numId w:val="3"/>
        </w:numPr>
        <w:shd w:val="clear" w:color="auto" w:fill="FFFFFF"/>
        <w:spacing w:after="0" w:line="158" w:lineRule="atLeast"/>
        <w:ind w:left="600"/>
        <w:jc w:val="both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C07BB2">
        <w:rPr>
          <w:rFonts w:ascii="Segoe UI" w:eastAsia="Times New Roman" w:hAnsi="Segoe UI" w:cs="Segoe UI"/>
          <w:b/>
          <w:i/>
          <w:iCs/>
          <w:color w:val="000000"/>
          <w:sz w:val="21"/>
          <w:szCs w:val="21"/>
        </w:rPr>
        <w:t>Component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: Components are elementary GUI entities (such as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 </w:t>
      </w:r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Button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,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Label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, and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proofErr w:type="spellStart"/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TextField</w:t>
      </w:r>
      <w:proofErr w:type="spellEnd"/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.)</w:t>
      </w:r>
    </w:p>
    <w:p w:rsidR="00C07BB2" w:rsidRPr="00C24B5E" w:rsidRDefault="00C07BB2" w:rsidP="00C07BB2">
      <w:pPr>
        <w:shd w:val="clear" w:color="auto" w:fill="FFFFFF"/>
        <w:spacing w:after="0" w:line="158" w:lineRule="atLeast"/>
        <w:jc w:val="both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1931229"/>
            <wp:effectExtent l="0" t="0" r="0" b="0"/>
            <wp:docPr id="5" name="Picture 5" descr="AWT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WT_Compon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5E" w:rsidRPr="00C24B5E" w:rsidRDefault="00C24B5E" w:rsidP="00C24B5E">
      <w:pPr>
        <w:numPr>
          <w:ilvl w:val="0"/>
          <w:numId w:val="3"/>
        </w:numPr>
        <w:shd w:val="clear" w:color="auto" w:fill="FFFFFF"/>
        <w:spacing w:after="0" w:line="158" w:lineRule="atLeast"/>
        <w:ind w:left="600"/>
        <w:jc w:val="both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C07BB2">
        <w:rPr>
          <w:rFonts w:ascii="Segoe UI" w:eastAsia="Times New Roman" w:hAnsi="Segoe UI" w:cs="Segoe UI"/>
          <w:b/>
          <w:i/>
          <w:iCs/>
          <w:color w:val="000000"/>
          <w:sz w:val="21"/>
          <w:szCs w:val="21"/>
        </w:rPr>
        <w:t>Container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 xml:space="preserve">: Containers (such </w:t>
      </w:r>
      <w:proofErr w:type="spellStart"/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as</w:t>
      </w:r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Frame</w:t>
      </w:r>
      <w:proofErr w:type="spellEnd"/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,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Panel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and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07BB2">
        <w:rPr>
          <w:rFonts w:ascii="Consolas" w:eastAsia="Times New Roman" w:hAnsi="Consolas" w:cs="Consolas"/>
          <w:b/>
          <w:color w:val="000000"/>
          <w:sz w:val="20"/>
          <w:szCs w:val="20"/>
        </w:rPr>
        <w:t>Applet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) are used to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07BB2">
        <w:rPr>
          <w:rFonts w:ascii="Segoe UI" w:eastAsia="Times New Roman" w:hAnsi="Segoe UI" w:cs="Segoe UI"/>
          <w:b/>
          <w:i/>
          <w:iCs/>
          <w:color w:val="000000"/>
          <w:sz w:val="21"/>
          <w:szCs w:val="21"/>
        </w:rPr>
        <w:t>hold components in a specific layout</w:t>
      </w:r>
      <w:r w:rsidRPr="00C07BB2">
        <w:rPr>
          <w:rFonts w:ascii="Segoe UI" w:eastAsia="Times New Roman" w:hAnsi="Segoe UI" w:cs="Segoe UI"/>
          <w:b/>
          <w:color w:val="000000"/>
          <w:sz w:val="21"/>
          <w:szCs w:val="21"/>
        </w:rPr>
        <w:t> </w:t>
      </w:r>
      <w:r w:rsidRPr="00C24B5E">
        <w:rPr>
          <w:rFonts w:ascii="Segoe UI" w:eastAsia="Times New Roman" w:hAnsi="Segoe UI" w:cs="Segoe UI"/>
          <w:b/>
          <w:color w:val="000000"/>
          <w:sz w:val="21"/>
          <w:szCs w:val="21"/>
        </w:rPr>
        <w:t>(such as flow or grid). A container can also hold sub-containers.</w:t>
      </w:r>
    </w:p>
    <w:p w:rsidR="00C07BB2" w:rsidRPr="00C07BB2" w:rsidRDefault="00C07BB2" w:rsidP="00C07BB2">
      <w:pPr>
        <w:pStyle w:val="Heading5"/>
        <w:shd w:val="clear" w:color="auto" w:fill="FFFFFF"/>
        <w:spacing w:before="0"/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</w:pPr>
      <w:r w:rsidRPr="00C07BB2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lastRenderedPageBreak/>
        <w:t>Top-Level Containers: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Style w:val="font-code"/>
          <w:rFonts w:ascii="Consolas" w:hAnsi="Consolas" w:cs="Consolas"/>
          <w:color w:val="444444"/>
          <w:spacing w:val="15"/>
          <w:sz w:val="23"/>
          <w:szCs w:val="23"/>
          <w:u w:val="single"/>
          <w:shd w:val="pct15" w:color="auto" w:fill="FFFFFF"/>
        </w:rPr>
        <w:t>Frame</w:t>
      </w:r>
      <w:r w:rsidRPr="00C07BB2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,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Style w:val="font-code"/>
          <w:rFonts w:ascii="Consolas" w:hAnsi="Consolas" w:cs="Consolas"/>
          <w:color w:val="444444"/>
          <w:spacing w:val="15"/>
          <w:sz w:val="23"/>
          <w:szCs w:val="23"/>
          <w:u w:val="single"/>
          <w:shd w:val="pct15" w:color="auto" w:fill="FFFFFF"/>
        </w:rPr>
        <w:t>Dialog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and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Style w:val="font-code"/>
          <w:rFonts w:ascii="Consolas" w:hAnsi="Consolas" w:cs="Consolas"/>
          <w:color w:val="444444"/>
          <w:spacing w:val="15"/>
          <w:sz w:val="23"/>
          <w:szCs w:val="23"/>
          <w:u w:val="single"/>
          <w:shd w:val="pct15" w:color="auto" w:fill="FFFFFF"/>
        </w:rPr>
        <w:t>Applet</w:t>
      </w:r>
    </w:p>
    <w:p w:rsidR="00C07BB2" w:rsidRDefault="00C07BB2" w:rsidP="00C24B5E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829175" cy="1952625"/>
            <wp:effectExtent l="0" t="0" r="9525" b="9525"/>
            <wp:docPr id="2" name="Picture 2" descr="AWT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T_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5E" w:rsidRDefault="00C07BB2" w:rsidP="00C07BB2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3" name="Picture 3" descr="AWT_Dia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T_Dialo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B2" w:rsidRDefault="00C07BB2" w:rsidP="00C07BB2">
      <w:pPr>
        <w:spacing w:after="0" w:line="240" w:lineRule="auto"/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 AWT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shd w:val="clear" w:color="auto" w:fill="FFFFFF"/>
        </w:rPr>
        <w:t>Applet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(in package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000000"/>
          <w:sz w:val="21"/>
          <w:szCs w:val="21"/>
          <w:shd w:val="clear" w:color="auto" w:fill="FFFFFF"/>
        </w:rPr>
        <w:t>java.applet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is the top-level container for an applet, which is a Java program running inside a browser.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:rsidR="00C07BB2" w:rsidRPr="00C07BB2" w:rsidRDefault="00C07BB2" w:rsidP="00C07BB2">
      <w:pPr>
        <w:pStyle w:val="Heading5"/>
        <w:shd w:val="clear" w:color="auto" w:fill="FFFFFF"/>
        <w:spacing w:before="0"/>
        <w:rPr>
          <w:rFonts w:ascii="Segoe UI" w:hAnsi="Segoe UI" w:cs="Segoe UI"/>
          <w:color w:val="444444"/>
          <w:spacing w:val="15"/>
          <w:sz w:val="23"/>
          <w:szCs w:val="23"/>
          <w:u w:val="single"/>
        </w:rPr>
      </w:pPr>
      <w:r w:rsidRPr="00C07BB2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Secondary Containers: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Style w:val="font-code"/>
          <w:rFonts w:ascii="Consolas" w:hAnsi="Consolas" w:cs="Consolas"/>
          <w:color w:val="444444"/>
          <w:spacing w:val="15"/>
          <w:sz w:val="23"/>
          <w:szCs w:val="23"/>
          <w:u w:val="single"/>
          <w:shd w:val="pct15" w:color="auto" w:fill="FFFFFF"/>
        </w:rPr>
        <w:t>Panel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r w:rsidRPr="00C07BB2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and</w:t>
      </w:r>
      <w:r w:rsidRPr="00C07BB2">
        <w:rPr>
          <w:rStyle w:val="apple-converted-space"/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 </w:t>
      </w:r>
      <w:proofErr w:type="spellStart"/>
      <w:r w:rsidRPr="00C07BB2">
        <w:rPr>
          <w:rStyle w:val="font-code"/>
          <w:rFonts w:ascii="Consolas" w:hAnsi="Consolas" w:cs="Consolas"/>
          <w:color w:val="444444"/>
          <w:spacing w:val="15"/>
          <w:sz w:val="23"/>
          <w:szCs w:val="23"/>
          <w:u w:val="single"/>
          <w:shd w:val="pct15" w:color="auto" w:fill="FFFFFF"/>
        </w:rPr>
        <w:t>ScrollPane</w:t>
      </w:r>
      <w:proofErr w:type="spellEnd"/>
    </w:p>
    <w:p w:rsidR="00C07BB2" w:rsidRPr="00C24B5E" w:rsidRDefault="00C07BB2" w:rsidP="00C07BB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752975" cy="2066925"/>
            <wp:effectExtent l="0" t="0" r="9525" b="9525"/>
            <wp:docPr id="4" name="Picture 4" descr="AWT_Contain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WT_Container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11" w:rsidRPr="00A14111" w:rsidRDefault="00A14111" w:rsidP="00A14111">
      <w:pPr>
        <w:pStyle w:val="Heading5"/>
        <w:shd w:val="clear" w:color="auto" w:fill="FFFFFF"/>
        <w:spacing w:before="0"/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</w:pPr>
      <w:r w:rsidRPr="00A14111">
        <w:rPr>
          <w:rFonts w:ascii="Segoe UI" w:hAnsi="Segoe UI" w:cs="Segoe UI"/>
          <w:color w:val="444444"/>
          <w:spacing w:val="15"/>
          <w:sz w:val="23"/>
          <w:szCs w:val="23"/>
          <w:u w:val="single"/>
          <w:shd w:val="pct15" w:color="auto" w:fill="FFFFFF"/>
        </w:rPr>
        <w:t>Constructing a Component and Adding the Component into a Container</w:t>
      </w:r>
    </w:p>
    <w:p w:rsidR="00A14111" w:rsidRDefault="00A14111" w:rsidP="00A14111">
      <w:pPr>
        <w:pStyle w:val="NormalWeb"/>
        <w:shd w:val="clear" w:color="auto" w:fill="FFFFFF"/>
        <w:spacing w:before="144" w:beforeAutospacing="0" w:after="96" w:afterAutospacing="0" w:line="158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Three steps are necessary to create and place a GUI component:</w:t>
      </w:r>
    </w:p>
    <w:p w:rsidR="00A14111" w:rsidRDefault="00A14111" w:rsidP="00A14111">
      <w:pPr>
        <w:numPr>
          <w:ilvl w:val="0"/>
          <w:numId w:val="4"/>
        </w:numPr>
        <w:shd w:val="clear" w:color="auto" w:fill="FFFFFF"/>
        <w:spacing w:after="0" w:line="158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Declare the component with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identifier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name</w:t>
      </w:r>
      <w:r>
        <w:rPr>
          <w:rFonts w:ascii="Segoe UI" w:hAnsi="Segoe UI" w:cs="Segoe UI"/>
          <w:color w:val="000000"/>
          <w:sz w:val="21"/>
          <w:szCs w:val="21"/>
        </w:rPr>
        <w:t>);</w:t>
      </w:r>
    </w:p>
    <w:p w:rsidR="00A14111" w:rsidRDefault="00A14111" w:rsidP="00A14111">
      <w:pPr>
        <w:numPr>
          <w:ilvl w:val="0"/>
          <w:numId w:val="4"/>
        </w:numPr>
        <w:shd w:val="clear" w:color="auto" w:fill="FFFFFF"/>
        <w:spacing w:after="0" w:line="158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 the component by invoking an appropriate constructor via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ajorEastAsia" w:hAnsi="Consolas" w:cs="Consolas"/>
          <w:color w:val="000000"/>
        </w:rPr>
        <w:t>new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operator;</w:t>
      </w:r>
    </w:p>
    <w:p w:rsidR="00A14111" w:rsidRDefault="00A14111" w:rsidP="00A14111">
      <w:pPr>
        <w:numPr>
          <w:ilvl w:val="0"/>
          <w:numId w:val="4"/>
        </w:numPr>
        <w:shd w:val="clear" w:color="auto" w:fill="FFFFFF"/>
        <w:spacing w:after="0" w:line="158" w:lineRule="atLeast"/>
        <w:ind w:left="60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Identify the container (such as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ajorEastAsia" w:hAnsi="Consolas" w:cs="Consolas"/>
          <w:color w:val="000000"/>
        </w:rPr>
        <w:t>Frame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or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ajorEastAsia" w:hAnsi="Consolas" w:cs="Consolas"/>
          <w:color w:val="000000"/>
        </w:rPr>
        <w:t>Panel</w:t>
      </w:r>
      <w:r>
        <w:rPr>
          <w:rFonts w:ascii="Segoe UI" w:hAnsi="Segoe UI" w:cs="Segoe UI"/>
          <w:color w:val="000000"/>
          <w:sz w:val="21"/>
          <w:szCs w:val="21"/>
        </w:rPr>
        <w:t>) designed to hold this component. The container can then add this component onto itself via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Emphasis"/>
          <w:rFonts w:ascii="Consolas" w:hAnsi="Consolas" w:cs="Consolas"/>
          <w:color w:val="000000"/>
          <w:sz w:val="20"/>
          <w:szCs w:val="20"/>
        </w:rPr>
        <w:t>aContainer</w:t>
      </w:r>
      <w:r>
        <w:rPr>
          <w:rStyle w:val="HTMLCode"/>
          <w:rFonts w:ascii="Consolas" w:eastAsiaTheme="majorEastAsia" w:hAnsi="Consolas" w:cs="Consolas"/>
          <w:color w:val="000000"/>
        </w:rPr>
        <w:t>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proofErr w:type="gramEnd"/>
      <w:r>
        <w:rPr>
          <w:rStyle w:val="Emphasis"/>
          <w:rFonts w:ascii="Consolas" w:hAnsi="Consolas" w:cs="Consolas"/>
          <w:color w:val="000000"/>
          <w:sz w:val="20"/>
          <w:szCs w:val="20"/>
        </w:rPr>
        <w:t>aComponent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method. Every container has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eastAsiaTheme="majorEastAsia" w:hAnsi="Consolas" w:cs="Consolas"/>
          <w:color w:val="000000"/>
        </w:rPr>
        <w:t>add(Component)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method. Take note that it is the container that actively and explicitly adds a component onto itself, instead of the other way.</w:t>
      </w:r>
    </w:p>
    <w:p w:rsidR="008F48A2" w:rsidRDefault="00290DB4" w:rsidP="00C24B5E">
      <w:pPr>
        <w:rPr>
          <w:rStyle w:val="Hyperlink"/>
        </w:rPr>
      </w:pPr>
      <w:hyperlink r:id="rId10" w:history="1">
        <w:r w:rsidR="00A14111">
          <w:rPr>
            <w:rStyle w:val="Hyperlink"/>
          </w:rPr>
          <w:t>http://www3.ntu.edu.sg/home/ehchua/programming/java/J4a_GUI.html</w:t>
        </w:r>
      </w:hyperlink>
    </w:p>
    <w:p w:rsidR="00B57473" w:rsidRPr="00C24B5E" w:rsidRDefault="00B57473" w:rsidP="00C24B5E">
      <w:hyperlink r:id="rId11" w:history="1">
        <w:r>
          <w:rPr>
            <w:rStyle w:val="Hyperlink"/>
          </w:rPr>
          <w:t>http://tiger.armstrong.edu/selftest/selftest9e?chapter=13</w:t>
        </w:r>
      </w:hyperlink>
      <w:bookmarkStart w:id="0" w:name="_GoBack"/>
      <w:bookmarkEnd w:id="0"/>
    </w:p>
    <w:sectPr w:rsidR="00B57473" w:rsidRPr="00C2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6431E"/>
    <w:multiLevelType w:val="multilevel"/>
    <w:tmpl w:val="4E42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80146"/>
    <w:multiLevelType w:val="multilevel"/>
    <w:tmpl w:val="2E40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F4058"/>
    <w:multiLevelType w:val="multilevel"/>
    <w:tmpl w:val="4C20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141E5C"/>
    <w:multiLevelType w:val="multilevel"/>
    <w:tmpl w:val="CE86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5E"/>
    <w:rsid w:val="00A14111"/>
    <w:rsid w:val="00B57473"/>
    <w:rsid w:val="00C07BB2"/>
    <w:rsid w:val="00C24B5E"/>
    <w:rsid w:val="00DB4DFE"/>
    <w:rsid w:val="00D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C3A1-8E5C-4ED5-9DCB-54FEF2C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B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4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C24B5E"/>
  </w:style>
  <w:style w:type="character" w:customStyle="1" w:styleId="apple-converted-space">
    <w:name w:val="apple-converted-space"/>
    <w:basedOn w:val="DefaultParagraphFont"/>
    <w:rsid w:val="00C24B5E"/>
  </w:style>
  <w:style w:type="character" w:customStyle="1" w:styleId="Heading4Char">
    <w:name w:val="Heading 4 Char"/>
    <w:basedOn w:val="DefaultParagraphFont"/>
    <w:link w:val="Heading4"/>
    <w:uiPriority w:val="9"/>
    <w:semiHidden/>
    <w:rsid w:val="00C24B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24B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4B5E"/>
    <w:rPr>
      <w:i/>
      <w:iCs/>
    </w:rPr>
  </w:style>
  <w:style w:type="paragraph" w:styleId="ListParagraph">
    <w:name w:val="List Paragraph"/>
    <w:basedOn w:val="Normal"/>
    <w:uiPriority w:val="34"/>
    <w:qFormat/>
    <w:rsid w:val="00C24B5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font-code">
    <w:name w:val="font-code"/>
    <w:basedOn w:val="DefaultParagraphFont"/>
    <w:rsid w:val="00C07BB2"/>
  </w:style>
  <w:style w:type="character" w:styleId="Hyperlink">
    <w:name w:val="Hyperlink"/>
    <w:basedOn w:val="DefaultParagraphFont"/>
    <w:uiPriority w:val="99"/>
    <w:semiHidden/>
    <w:unhideWhenUsed/>
    <w:rsid w:val="00A14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iger.armstrong.edu/selftest/selftest9e?chapter=1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3.ntu.edu.sg/home/ehchua/programming/java/J4a_GU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2014-04-24T18:13:00Z</dcterms:created>
  <dcterms:modified xsi:type="dcterms:W3CDTF">2014-04-24T18:55:00Z</dcterms:modified>
</cp:coreProperties>
</file>