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17" w:rsidRPr="00733536" w:rsidRDefault="001C07AB">
      <w:pPr>
        <w:rPr>
          <w:b/>
          <w:bCs/>
          <w:u w:val="single"/>
        </w:rPr>
      </w:pPr>
      <w:r w:rsidRPr="00733536">
        <w:rPr>
          <w:b/>
          <w:bCs/>
          <w:u w:val="single"/>
        </w:rPr>
        <w:t>Sample Quiz 2:</w:t>
      </w:r>
    </w:p>
    <w:p w:rsidR="00BA78B8" w:rsidRPr="00B05AAD" w:rsidRDefault="00BA78B8" w:rsidP="0073353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AAD">
        <w:rPr>
          <w:rFonts w:ascii="Palatino" w:eastAsia="Times New Roman" w:hAnsi="Palatino" w:cs="Times New Roman"/>
          <w:b/>
          <w:bCs/>
          <w:sz w:val="20"/>
          <w:szCs w:val="20"/>
          <w:bdr w:val="none" w:sz="0" w:space="0" w:color="auto" w:frame="1"/>
        </w:rPr>
        <w:t>For the following code, which statement is </w:t>
      </w:r>
      <w:r w:rsidRPr="00B05AAD">
        <w:rPr>
          <w:rFonts w:ascii="Palatino" w:eastAsia="Times New Roman" w:hAnsi="Palatino" w:cs="Times New Roman"/>
          <w:b/>
          <w:bCs/>
          <w:i/>
          <w:iCs/>
          <w:sz w:val="20"/>
          <w:szCs w:val="20"/>
          <w:bdr w:val="none" w:sz="0" w:space="0" w:color="auto" w:frame="1"/>
        </w:rPr>
        <w:t>not</w:t>
      </w:r>
      <w:r w:rsidRPr="00B05AAD">
        <w:rPr>
          <w:rFonts w:ascii="Palatino" w:eastAsia="Times New Roman" w:hAnsi="Palatino" w:cs="Times New Roman"/>
          <w:b/>
          <w:bCs/>
          <w:sz w:val="20"/>
          <w:szCs w:val="20"/>
          <w:bdr w:val="none" w:sz="0" w:space="0" w:color="auto" w:frame="1"/>
        </w:rPr>
        <w:t> true?</w:t>
      </w:r>
      <w:r w:rsidRPr="00B05AA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B05AA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public class Sphere </w:t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  <w:t>{ </w:t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  <w:t>  private double radius; </w:t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  <w:t>  public double x; </w:t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  <w:t>  private double y; </w:t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  <w:t>  private double z; </w:t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  <w:t>}</w:t>
      </w:r>
      <w:r w:rsidRPr="00B05AAD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522"/>
      </w:tblGrid>
      <w:tr w:rsidR="00BA78B8" w:rsidRPr="00BA78B8" w:rsidTr="00BA78B8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7.25pt" o:ole="">
                  <v:imagedata r:id="rId5" o:title=""/>
                </v:shape>
                <w:control r:id="rId6" w:name="DefaultOcxName" w:shapeid="_x0000_i110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z is available to code that is written outside the Sphere class</w:t>
            </w:r>
          </w:p>
        </w:tc>
      </w:tr>
      <w:tr w:rsidR="00BA78B8" w:rsidRPr="00BA78B8" w:rsidTr="00BA78B8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109" type="#_x0000_t75" style="width:20.25pt;height:17.25pt" o:ole="">
                  <v:imagedata r:id="rId7" o:title=""/>
                </v:shape>
                <w:control r:id="rId8" w:name="DefaultOcxName1" w:shapeid="_x0000_i110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radius is not available to code written outside the Sphere class</w:t>
            </w:r>
          </w:p>
        </w:tc>
      </w:tr>
      <w:tr w:rsidR="00BA78B8" w:rsidRPr="00BA78B8" w:rsidTr="00BA78B8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112" type="#_x0000_t75" style="width:20.25pt;height:17.25pt" o:ole="">
                  <v:imagedata r:id="rId7" o:title=""/>
                </v:shape>
                <w:control r:id="rId9" w:name="DefaultOcxName2" w:shapeid="_x0000_i111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radius, x, y, and z are called members of the Sphere class</w:t>
            </w:r>
          </w:p>
        </w:tc>
      </w:tr>
      <w:tr w:rsidR="00BA78B8" w:rsidRPr="00BA78B8" w:rsidTr="00BA78B8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115" type="#_x0000_t75" style="width:20.25pt;height:17.25pt" o:ole="">
                  <v:imagedata r:id="rId7" o:title=""/>
                </v:shape>
                <w:control r:id="rId10" w:name="DefaultOcxName3" w:shapeid="_x0000_i111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x is available to code that is written outside the Sphere class</w:t>
            </w:r>
          </w:p>
        </w:tc>
      </w:tr>
    </w:tbl>
    <w:p w:rsidR="001C07AB" w:rsidRDefault="001C07AB"/>
    <w:p w:rsidR="00B05AAD" w:rsidRPr="00B05AAD" w:rsidRDefault="00BA78B8" w:rsidP="00B05AA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536">
        <w:rPr>
          <w:rFonts w:ascii="Palatino" w:eastAsia="Times New Roman" w:hAnsi="Palatino" w:cs="Times New Roman"/>
          <w:sz w:val="20"/>
          <w:szCs w:val="20"/>
          <w:bdr w:val="none" w:sz="0" w:space="0" w:color="auto" w:frame="1"/>
        </w:rPr>
        <w:t>Given the following code, what will be the value of 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finalAmount</w:t>
      </w:r>
      <w:proofErr w:type="spellEnd"/>
      <w:r w:rsidRPr="00733536">
        <w:rPr>
          <w:rFonts w:ascii="Palatino" w:eastAsia="Times New Roman" w:hAnsi="Palatino" w:cs="Times New Roman"/>
          <w:sz w:val="20"/>
          <w:szCs w:val="20"/>
          <w:bdr w:val="none" w:sz="0" w:space="0" w:color="auto" w:frame="1"/>
        </w:rPr>
        <w:t> when it is displayed?</w:t>
      </w:r>
      <w:r w:rsidRPr="0073353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33536">
        <w:rPr>
          <w:rFonts w:ascii="Times New Roman" w:eastAsia="Times New Roman" w:hAnsi="Times New Roman" w:cs="Times New Roman"/>
          <w:sz w:val="24"/>
          <w:szCs w:val="24"/>
        </w:rPr>
        <w:br/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public class Order { 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private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orderNum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private double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private double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orderDiscount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 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 public Order(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orderNumber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, double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orderAmt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,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double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orderDisc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   { 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orderNum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orderNumber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orderAmt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orderDiscount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orderDisc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 }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public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getOrderAmount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()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 {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return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 }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public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getOrderDisc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()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 {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return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orderDisc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 }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}  </w:t>
      </w:r>
    </w:p>
    <w:p w:rsidR="00BA78B8" w:rsidRPr="00733536" w:rsidRDefault="00BA78B8" w:rsidP="00B05A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public class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CustomerOrder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 {  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public static void main(String[]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args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  { 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ordNum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1234;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double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580.00;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double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discountPer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.1;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Order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double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finalAmount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order.getOrderAmount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() —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order.getOrderAmount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() *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order.getOrderDisc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();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 </w:t>
      </w:r>
      <w:proofErr w:type="spellStart"/>
      <w:r w:rsidRPr="0073353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System.out.println</w:t>
      </w:r>
      <w:proofErr w:type="spellEnd"/>
      <w:r w:rsidRPr="0073353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("Final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order amount = $" + 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finalAmount</w:t>
      </w:r>
      <w:proofErr w:type="spellEnd"/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);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  } 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  <w:t>}</w:t>
      </w:r>
      <w:r w:rsidRPr="0073353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"/>
        <w:gridCol w:w="5565"/>
      </w:tblGrid>
      <w:tr w:rsidR="00BA78B8" w:rsidRPr="00BA78B8" w:rsidTr="00FF266C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lastRenderedPageBreak/>
              <w:object w:dxaOrig="225" w:dyaOrig="225">
                <v:shape id="_x0000_i1248" type="#_x0000_t75" style="width:20.25pt;height:17.25pt" o:ole="">
                  <v:imagedata r:id="rId7" o:title=""/>
                </v:shape>
                <w:control r:id="rId11" w:name="DefaultOcxName4" w:shapeid="_x0000_i1248"/>
              </w:object>
            </w:r>
          </w:p>
        </w:tc>
        <w:tc>
          <w:tcPr>
            <w:tcW w:w="50" w:type="dxa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5565" w:type="dxa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528.00</w:t>
            </w:r>
          </w:p>
        </w:tc>
      </w:tr>
      <w:tr w:rsidR="00BA78B8" w:rsidRPr="00BA78B8" w:rsidTr="00FF266C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247" type="#_x0000_t75" style="width:20.25pt;height:17.25pt" o:ole="">
                  <v:imagedata r:id="rId5" o:title=""/>
                </v:shape>
                <w:control r:id="rId12" w:name="DefaultOcxName11" w:shapeid="_x0000_i1247"/>
              </w:object>
            </w:r>
          </w:p>
        </w:tc>
        <w:tc>
          <w:tcPr>
            <w:tcW w:w="50" w:type="dxa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5565" w:type="dxa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There is no value because the object order has not been created</w:t>
            </w:r>
          </w:p>
        </w:tc>
      </w:tr>
      <w:tr w:rsidR="00BA78B8" w:rsidRPr="00BA78B8" w:rsidTr="00FF266C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246" type="#_x0000_t75" style="width:20.25pt;height:17.25pt" o:ole="">
                  <v:imagedata r:id="rId7" o:title=""/>
                </v:shape>
                <w:control r:id="rId13" w:name="DefaultOcxName21" w:shapeid="_x0000_i1246"/>
              </w:object>
            </w:r>
          </w:p>
        </w:tc>
        <w:tc>
          <w:tcPr>
            <w:tcW w:w="50" w:type="dxa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5565" w:type="dxa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580.00</w:t>
            </w:r>
          </w:p>
        </w:tc>
      </w:tr>
      <w:tr w:rsidR="00BA78B8" w:rsidRPr="00BA78B8" w:rsidTr="00FF266C">
        <w:tc>
          <w:tcPr>
            <w:tcW w:w="0" w:type="auto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BA78B8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245" type="#_x0000_t75" style="width:20.25pt;height:17.25pt" o:ole="">
                  <v:imagedata r:id="rId7" o:title=""/>
                </v:shape>
                <w:control r:id="rId14" w:name="DefaultOcxName31" w:shapeid="_x0000_i1245"/>
              </w:object>
            </w:r>
          </w:p>
        </w:tc>
        <w:tc>
          <w:tcPr>
            <w:tcW w:w="50" w:type="dxa"/>
            <w:shd w:val="clear" w:color="auto" w:fill="FFFFFF"/>
            <w:hideMark/>
          </w:tcPr>
          <w:p w:rsidR="00BA78B8" w:rsidRPr="00BA78B8" w:rsidRDefault="00BA78B8" w:rsidP="00BA78B8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5565" w:type="dxa"/>
            <w:shd w:val="clear" w:color="auto" w:fill="FFFFFF"/>
            <w:hideMark/>
          </w:tcPr>
          <w:p w:rsidR="002C061F" w:rsidRPr="00BA78B8" w:rsidRDefault="00BA78B8" w:rsidP="00FF266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BA78B8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There is no value because the constructor has an error</w:t>
            </w:r>
          </w:p>
        </w:tc>
      </w:tr>
    </w:tbl>
    <w:p w:rsidR="00BF0305" w:rsidRDefault="00BF0305" w:rsidP="00BF0305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b/>
          <w:bCs/>
          <w:caps/>
          <w:color w:val="444444"/>
          <w:spacing w:val="26"/>
          <w:sz w:val="21"/>
          <w:szCs w:val="21"/>
        </w:rPr>
      </w:pPr>
    </w:p>
    <w:p w:rsidR="00D15EF4" w:rsidRPr="00DF49B4" w:rsidRDefault="00D15EF4" w:rsidP="00BF0305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inherit" w:eastAsia="Times New Roman" w:hAnsi="inherit" w:cs="Helvetica"/>
          <w:b/>
          <w:bCs/>
          <w:color w:val="111111"/>
          <w:sz w:val="24"/>
          <w:szCs w:val="24"/>
        </w:rPr>
      </w:pPr>
      <w:r w:rsidRPr="00DF49B4">
        <w:rPr>
          <w:rFonts w:ascii="Palatino" w:eastAsia="Times New Roman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If </w:t>
      </w:r>
      <w:proofErr w:type="spellStart"/>
      <w:r w:rsidRPr="00DF49B4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ClassA</w:t>
      </w:r>
      <w:proofErr w:type="spellEnd"/>
      <w:r w:rsidRPr="00DF49B4">
        <w:rPr>
          <w:rFonts w:ascii="Palatino" w:eastAsia="Times New Roman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 is derived from </w:t>
      </w:r>
      <w:proofErr w:type="spellStart"/>
      <w:r w:rsidRPr="00DF49B4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ClassB</w:t>
      </w:r>
      <w:proofErr w:type="spellEnd"/>
      <w:r w:rsidRPr="00DF49B4">
        <w:rPr>
          <w:rFonts w:ascii="Palatino" w:eastAsia="Times New Roman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, then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D15EF4" w:rsidRPr="00D15EF4" w:rsidTr="00D15EF4"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15EF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0" type="#_x0000_t75" style="width:20.25pt;height:17.25pt" o:ole="">
                  <v:imagedata r:id="rId7" o:title=""/>
                </v:shape>
                <w:control r:id="rId15" w:name="DefaultOcxName5" w:shapeid="_x0000_i1130"/>
              </w:object>
            </w:r>
          </w:p>
        </w:tc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Public and private members of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are public and private, respectively,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</w:p>
        </w:tc>
      </w:tr>
      <w:tr w:rsidR="00D15EF4" w:rsidRPr="00D15EF4" w:rsidTr="00D15EF4"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15EF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3" type="#_x0000_t75" style="width:20.25pt;height:17.25pt" o:ole="">
                  <v:imagedata r:id="rId7" o:title=""/>
                </v:shape>
                <w:control r:id="rId16" w:name="DefaultOcxName12" w:shapeid="_x0000_i1133"/>
              </w:object>
            </w:r>
          </w:p>
        </w:tc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Neither public or private members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can be directly accessed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</w:p>
        </w:tc>
      </w:tr>
      <w:tr w:rsidR="00D15EF4" w:rsidRPr="00D15EF4" w:rsidTr="00D15EF4"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15EF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6" type="#_x0000_t75" style="width:20.25pt;height:17.25pt" o:ole="">
                  <v:imagedata r:id="rId7" o:title=""/>
                </v:shape>
                <w:control r:id="rId17" w:name="DefaultOcxName22" w:shapeid="_x0000_i1136"/>
              </w:object>
            </w:r>
          </w:p>
        </w:tc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Private members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are changed to protected members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</w:p>
        </w:tc>
      </w:tr>
      <w:tr w:rsidR="00D15EF4" w:rsidRPr="00D15EF4" w:rsidTr="00D15EF4"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15EF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9" type="#_x0000_t75" style="width:20.25pt;height:17.25pt" o:ole="">
                  <v:imagedata r:id="rId5" o:title=""/>
                </v:shape>
                <w:control r:id="rId18" w:name="DefaultOcxName32" w:shapeid="_x0000_i1139"/>
              </w:object>
            </w:r>
          </w:p>
        </w:tc>
        <w:tc>
          <w:tcPr>
            <w:tcW w:w="0" w:type="auto"/>
            <w:hideMark/>
          </w:tcPr>
          <w:p w:rsidR="00D15EF4" w:rsidRPr="00D15EF4" w:rsidRDefault="00D15EF4" w:rsidP="00D15EF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D15EF4" w:rsidRPr="00D15EF4" w:rsidRDefault="00D15EF4" w:rsidP="00F25D1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Public members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are public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, but private members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D15EF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cannot be directly accessed in </w:t>
            </w:r>
            <w:proofErr w:type="spellStart"/>
            <w:r w:rsidRPr="00D15EF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</w:p>
        </w:tc>
      </w:tr>
    </w:tbl>
    <w:p w:rsidR="00A70982" w:rsidRDefault="00A70982" w:rsidP="009B0BE7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aps/>
          <w:color w:val="444444"/>
          <w:spacing w:val="26"/>
          <w:sz w:val="21"/>
          <w:szCs w:val="21"/>
        </w:rPr>
      </w:pPr>
    </w:p>
    <w:p w:rsidR="00A70982" w:rsidRPr="00A70982" w:rsidRDefault="00A70982" w:rsidP="00A7098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 w:cs="Helvetica" w:hint="eastAsia"/>
          <w:b/>
          <w:bCs/>
          <w:color w:val="111111"/>
          <w:sz w:val="24"/>
          <w:szCs w:val="24"/>
        </w:rPr>
      </w:pPr>
      <w:r w:rsidRPr="00A70982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Let </w:t>
      </w:r>
      <w:r w:rsidRPr="00A70982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Point&lt;T&gt;</w:t>
      </w:r>
      <w:r w:rsidRPr="00A70982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 be a generic type. We want to write a method that takes as parameter</w:t>
      </w:r>
      <w:r w:rsidRPr="00A70982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 Point</w:t>
      </w:r>
      <w:r w:rsidRPr="00A70982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 objects whose type parameter is the </w:t>
      </w:r>
      <w:r w:rsidRPr="00A70982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Number</w:t>
      </w:r>
      <w:r w:rsidRPr="00A70982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 class, or any subclass of </w:t>
      </w:r>
      <w:r w:rsidRPr="00A70982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Number</w:t>
      </w:r>
      <w:r w:rsidRPr="00A70982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. We can do this by declaring the type of the method parameter 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04"/>
      </w:tblGrid>
      <w:tr w:rsidR="00A70982" w:rsidTr="00F90C4F">
        <w:trPr>
          <w:trHeight w:val="372"/>
        </w:trPr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42" type="#_x0000_t75" style="width:20.25pt;height:17.25pt" o:ole="">
                  <v:imagedata r:id="rId7" o:title=""/>
                </v:shape>
                <w:control r:id="rId19" w:name="DefaultOcxName61" w:shapeid="_x0000_i1142"/>
              </w:object>
            </w:r>
          </w:p>
        </w:tc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8904" w:type="dxa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Point&lt;? super Number&gt;</w:t>
            </w:r>
          </w:p>
        </w:tc>
      </w:tr>
      <w:tr w:rsidR="00A70982" w:rsidTr="00F90C4F"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45" type="#_x0000_t75" style="width:20.25pt;height:17.25pt" o:ole="">
                  <v:imagedata r:id="rId5" o:title=""/>
                </v:shape>
                <w:control r:id="rId20" w:name="DefaultOcxName131" w:shapeid="_x0000_i1145"/>
              </w:object>
            </w:r>
          </w:p>
        </w:tc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8904" w:type="dxa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Point&lt;? extends Number&gt;</w:t>
            </w:r>
          </w:p>
        </w:tc>
      </w:tr>
      <w:tr w:rsidR="00A70982" w:rsidTr="00F90C4F"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48" type="#_x0000_t75" style="width:20.25pt;height:17.25pt" o:ole="">
                  <v:imagedata r:id="rId7" o:title=""/>
                </v:shape>
                <w:control r:id="rId21" w:name="DefaultOcxName231" w:shapeid="_x0000_i1148"/>
              </w:object>
            </w:r>
          </w:p>
        </w:tc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8904" w:type="dxa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Point&lt;? sub Number&gt;</w:t>
            </w:r>
          </w:p>
        </w:tc>
      </w:tr>
      <w:tr w:rsidR="00A70982" w:rsidTr="00F90C4F"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249" type="#_x0000_t75" style="width:20.25pt;height:17.25pt" o:ole="">
                  <v:imagedata r:id="rId7" o:title=""/>
                </v:shape>
                <w:control r:id="rId22" w:name="DefaultOcxName331" w:shapeid="_x0000_i1249"/>
              </w:object>
            </w:r>
          </w:p>
        </w:tc>
        <w:tc>
          <w:tcPr>
            <w:tcW w:w="0" w:type="auto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8904" w:type="dxa"/>
            <w:hideMark/>
          </w:tcPr>
          <w:p w:rsidR="00A70982" w:rsidRDefault="00A70982" w:rsidP="00D0727B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  <w:bdr w:val="none" w:sz="0" w:space="0" w:color="auto" w:frame="1"/>
              </w:rPr>
              <w:t>Point&lt;Number&gt;</w:t>
            </w:r>
          </w:p>
        </w:tc>
      </w:tr>
    </w:tbl>
    <w:p w:rsidR="00F90C4F" w:rsidRPr="00F90C4F" w:rsidRDefault="00F90C4F" w:rsidP="00F90C4F">
      <w:pPr>
        <w:shd w:val="clear" w:color="auto" w:fill="FFFFFF"/>
        <w:spacing w:after="0" w:line="240" w:lineRule="auto"/>
        <w:rPr>
          <w:rFonts w:ascii="inherit" w:hAnsi="inherit" w:cs="Helvetica" w:hint="eastAsia"/>
          <w:color w:val="111111"/>
          <w:sz w:val="24"/>
          <w:szCs w:val="24"/>
        </w:rPr>
      </w:pPr>
    </w:p>
    <w:p w:rsidR="009B0BE7" w:rsidRPr="00F90C4F" w:rsidRDefault="009B0BE7" w:rsidP="00F90C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 w:cs="Helvetica" w:hint="eastAsia"/>
          <w:b/>
          <w:bCs/>
          <w:color w:val="111111"/>
          <w:sz w:val="24"/>
          <w:szCs w:val="24"/>
        </w:rPr>
      </w:pPr>
      <w:r w:rsidRPr="00F90C4F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Methods that operate on an object's fields are called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15"/>
      </w:tblGrid>
      <w:tr w:rsidR="009B0BE7" w:rsidTr="009B0BE7"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54" type="#_x0000_t75" style="width:20.25pt;height:17.25pt" o:ole="">
                  <v:imagedata r:id="rId7" o:title=""/>
                </v:shape>
                <w:control r:id="rId23" w:name="DefaultOcxName7" w:shapeid="_x0000_i1154"/>
              </w:object>
            </w:r>
          </w:p>
        </w:tc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B0BE7" w:rsidRDefault="009B0BE7" w:rsidP="009B0BE7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Public methods</w:t>
            </w:r>
          </w:p>
        </w:tc>
      </w:tr>
      <w:tr w:rsidR="009B0BE7" w:rsidTr="009B0BE7"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57" type="#_x0000_t75" style="width:20.25pt;height:17.25pt" o:ole="">
                  <v:imagedata r:id="rId7" o:title=""/>
                </v:shape>
                <w:control r:id="rId24" w:name="DefaultOcxName14" w:shapeid="_x0000_i1157"/>
              </w:object>
            </w:r>
          </w:p>
        </w:tc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B0BE7" w:rsidRDefault="009B0BE7" w:rsidP="009B0BE7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Private methods</w:t>
            </w:r>
          </w:p>
        </w:tc>
      </w:tr>
      <w:tr w:rsidR="009B0BE7" w:rsidTr="009B0BE7"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60" type="#_x0000_t75" style="width:20.25pt;height:17.25pt" o:ole="">
                  <v:imagedata r:id="rId7" o:title=""/>
                </v:shape>
                <w:control r:id="rId25" w:name="DefaultOcxName24" w:shapeid="_x0000_i1160"/>
              </w:object>
            </w:r>
          </w:p>
        </w:tc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B0BE7" w:rsidRDefault="009B0BE7" w:rsidP="009B0BE7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Instance variables</w:t>
            </w:r>
          </w:p>
        </w:tc>
      </w:tr>
      <w:tr w:rsidR="009B0BE7" w:rsidTr="009B0BE7"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63" type="#_x0000_t75" style="width:20.25pt;height:17.25pt" o:ole="">
                  <v:imagedata r:id="rId5" o:title=""/>
                </v:shape>
                <w:control r:id="rId26" w:name="DefaultOcxName34" w:shapeid="_x0000_i1163"/>
              </w:object>
            </w:r>
          </w:p>
        </w:tc>
        <w:tc>
          <w:tcPr>
            <w:tcW w:w="0" w:type="auto"/>
            <w:hideMark/>
          </w:tcPr>
          <w:p w:rsidR="009B0BE7" w:rsidRDefault="009B0BE7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9B0BE7" w:rsidRDefault="009B0BE7" w:rsidP="009B0BE7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Instance methods</w:t>
            </w:r>
          </w:p>
        </w:tc>
      </w:tr>
    </w:tbl>
    <w:p w:rsidR="00F90C4F" w:rsidRDefault="00F90C4F" w:rsidP="00D30693">
      <w:pPr>
        <w:spacing w:after="0" w:line="240" w:lineRule="auto"/>
        <w:rPr>
          <w:rFonts w:ascii="Palatino" w:eastAsia="Times New Roman" w:hAnsi="Palatino" w:cs="Times New Roman"/>
          <w:sz w:val="20"/>
          <w:szCs w:val="20"/>
          <w:bdr w:val="none" w:sz="0" w:space="0" w:color="auto" w:frame="1"/>
        </w:rPr>
      </w:pPr>
    </w:p>
    <w:p w:rsidR="00D30693" w:rsidRPr="00F90C4F" w:rsidRDefault="00D30693" w:rsidP="00F90C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0C4F">
        <w:rPr>
          <w:rFonts w:ascii="Palatino" w:eastAsia="Times New Roman" w:hAnsi="Palatino" w:cs="Times New Roman"/>
          <w:b/>
          <w:bCs/>
          <w:sz w:val="20"/>
          <w:szCs w:val="20"/>
          <w:bdr w:val="none" w:sz="0" w:space="0" w:color="auto" w:frame="1"/>
        </w:rPr>
        <w:t>One of the advantages of using generics is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26"/>
      </w:tblGrid>
      <w:tr w:rsidR="00D30693" w:rsidRPr="00D30693" w:rsidTr="00D30693"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D30693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166" type="#_x0000_t75" style="width:20.25pt;height:17.25pt" o:ole="">
                  <v:imagedata r:id="rId7" o:title=""/>
                </v:shape>
                <w:control r:id="rId27" w:name="DefaultOcxName8" w:shapeid="_x0000_i116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D30693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that programs that use generics are smaller when translated to byte code</w:t>
            </w:r>
          </w:p>
        </w:tc>
      </w:tr>
      <w:tr w:rsidR="00D30693" w:rsidRPr="00D30693" w:rsidTr="00D30693"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D30693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169" type="#_x0000_t75" style="width:20.25pt;height:17.25pt" o:ole="">
                  <v:imagedata r:id="rId7" o:title=""/>
                </v:shape>
                <w:control r:id="rId28" w:name="DefaultOcxName15" w:shapeid="_x0000_i116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D30693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that more type problems can be uncovered at compile</w:t>
            </w:r>
            <w:r w:rsidRPr="00D30693"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  <w:t>-</w:t>
            </w:r>
            <w:r w:rsidRPr="00D30693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time rather than at run time</w:t>
            </w:r>
          </w:p>
        </w:tc>
      </w:tr>
      <w:tr w:rsidR="00D30693" w:rsidRPr="00D30693" w:rsidTr="00D30693"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D30693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172" type="#_x0000_t75" style="width:20.25pt;height:17.25pt" o:ole="">
                  <v:imagedata r:id="rId5" o:title=""/>
                </v:shape>
                <w:control r:id="rId29" w:name="DefaultOcxName25" w:shapeid="_x0000_i117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D30693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that programs that use generic code require less effort in design and development</w:t>
            </w:r>
          </w:p>
        </w:tc>
      </w:tr>
      <w:tr w:rsidR="00D30693" w:rsidRPr="00D30693" w:rsidTr="00D30693"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D30693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175" type="#_x0000_t75" style="width:20.25pt;height:17.25pt" o:ole="">
                  <v:imagedata r:id="rId7" o:title=""/>
                </v:shape>
                <w:control r:id="rId30" w:name="DefaultOcxName35" w:shapeid="_x0000_i117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30693" w:rsidRPr="00D30693" w:rsidRDefault="00D30693" w:rsidP="00D30693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D30693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that program that use generics execute faster than programs that do not</w:t>
            </w:r>
          </w:p>
        </w:tc>
      </w:tr>
    </w:tbl>
    <w:p w:rsidR="00BA78B8" w:rsidRDefault="00BA78B8"/>
    <w:p w:rsidR="0070744D" w:rsidRPr="00C9698F" w:rsidRDefault="0070744D" w:rsidP="00C9698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 w:cs="Helvetica" w:hint="eastAsia"/>
          <w:b/>
          <w:bCs/>
          <w:color w:val="111111"/>
          <w:sz w:val="24"/>
          <w:szCs w:val="24"/>
        </w:rPr>
      </w:pPr>
      <w:bookmarkStart w:id="0" w:name="_GoBack"/>
      <w:bookmarkEnd w:id="0"/>
      <w:r w:rsidRPr="00C9698F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lastRenderedPageBreak/>
        <w:t>The scope of a private instance field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05"/>
      </w:tblGrid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78" type="#_x0000_t75" style="width:20.25pt;height:17.25pt" o:ole="">
                  <v:imagedata r:id="rId7" o:title=""/>
                </v:shape>
                <w:control r:id="rId31" w:name="DefaultOcxName9" w:shapeid="_x0000_i1178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Inside the class, but not inside any method</w:t>
            </w:r>
          </w:p>
        </w:tc>
      </w:tr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81" type="#_x0000_t75" style="width:20.25pt;height:17.25pt" o:ole="">
                  <v:imagedata r:id="rId5" o:title=""/>
                </v:shape>
                <w:control r:id="rId32" w:name="DefaultOcxName16" w:shapeid="_x0000_i1181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The instance methods of the same class</w:t>
            </w:r>
          </w:p>
        </w:tc>
      </w:tr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84" type="#_x0000_t75" style="width:20.25pt;height:17.25pt" o:ole="">
                  <v:imagedata r:id="rId7" o:title=""/>
                </v:shape>
                <w:control r:id="rId33" w:name="DefaultOcxName26" w:shapeid="_x0000_i1184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The method in which they are defined</w:t>
            </w:r>
          </w:p>
        </w:tc>
      </w:tr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87" type="#_x0000_t75" style="width:20.25pt;height:17.25pt" o:ole="">
                  <v:imagedata r:id="rId7" o:title=""/>
                </v:shape>
                <w:control r:id="rId34" w:name="DefaultOcxName36" w:shapeid="_x0000_i1187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Inside the parentheses of a method header</w:t>
            </w:r>
          </w:p>
        </w:tc>
      </w:tr>
    </w:tbl>
    <w:p w:rsidR="00552F63" w:rsidRDefault="00552F63" w:rsidP="00552F63">
      <w:pPr>
        <w:shd w:val="clear" w:color="auto" w:fill="FFFFFF"/>
        <w:spacing w:after="0" w:line="240" w:lineRule="auto"/>
        <w:rPr>
          <w:rFonts w:ascii="Palatino" w:hAnsi="Palatino" w:cs="Helvetica"/>
          <w:color w:val="111111"/>
          <w:sz w:val="20"/>
          <w:szCs w:val="20"/>
          <w:bdr w:val="none" w:sz="0" w:space="0" w:color="auto" w:frame="1"/>
        </w:rPr>
      </w:pPr>
    </w:p>
    <w:p w:rsidR="0070744D" w:rsidRPr="00552F63" w:rsidRDefault="0070744D" w:rsidP="00552F6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 w:cs="Helvetica" w:hint="eastAsia"/>
          <w:b/>
          <w:bCs/>
          <w:color w:val="111111"/>
          <w:sz w:val="24"/>
          <w:szCs w:val="24"/>
        </w:rPr>
      </w:pPr>
      <w:r w:rsidRPr="00552F63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Two or more methods in a class may have the same name as long 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10"/>
      </w:tblGrid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90" type="#_x0000_t75" style="width:20.25pt;height:17.25pt" o:ole="">
                  <v:imagedata r:id="rId7" o:title=""/>
                </v:shape>
                <w:control r:id="rId35" w:name="DefaultOcxName10" w:shapeid="_x0000_i1190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You cannot have two methods with the same name</w:t>
            </w:r>
          </w:p>
        </w:tc>
      </w:tr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93" type="#_x0000_t75" style="width:20.25pt;height:17.25pt" o:ole="">
                  <v:imagedata r:id="rId7" o:title=""/>
                </v:shape>
                <w:control r:id="rId36" w:name="DefaultOcxName17" w:shapeid="_x0000_i1193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They have different return types, but the same parameter list</w:t>
            </w:r>
          </w:p>
        </w:tc>
      </w:tr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96" type="#_x0000_t75" style="width:20.25pt;height:17.25pt" o:ole="">
                  <v:imagedata r:id="rId7" o:title=""/>
                </v:shape>
                <w:control r:id="rId37" w:name="DefaultOcxName27" w:shapeid="_x0000_i1196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They have different return types</w:t>
            </w:r>
          </w:p>
        </w:tc>
      </w:tr>
      <w:tr w:rsidR="0070744D" w:rsidTr="0070744D"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199" type="#_x0000_t75" style="width:20.25pt;height:17.25pt" o:ole="">
                  <v:imagedata r:id="rId5" o:title=""/>
                </v:shape>
                <w:control r:id="rId38" w:name="DefaultOcxName37" w:shapeid="_x0000_i1199"/>
              </w:object>
            </w:r>
          </w:p>
        </w:tc>
        <w:tc>
          <w:tcPr>
            <w:tcW w:w="0" w:type="auto"/>
            <w:hideMark/>
          </w:tcPr>
          <w:p w:rsidR="0070744D" w:rsidRDefault="007074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0744D" w:rsidRDefault="0070744D" w:rsidP="007074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They have different parameter lists</w:t>
            </w:r>
          </w:p>
        </w:tc>
      </w:tr>
    </w:tbl>
    <w:p w:rsidR="00552F63" w:rsidRDefault="00552F63" w:rsidP="00552F63">
      <w:pPr>
        <w:spacing w:after="0" w:line="240" w:lineRule="auto"/>
        <w:rPr>
          <w:rFonts w:ascii="Palatino" w:eastAsia="Times New Roman" w:hAnsi="Palatino" w:cs="Times New Roman"/>
          <w:sz w:val="20"/>
          <w:szCs w:val="20"/>
          <w:bdr w:val="none" w:sz="0" w:space="0" w:color="auto" w:frame="1"/>
        </w:rPr>
      </w:pPr>
    </w:p>
    <w:p w:rsidR="00552F63" w:rsidRPr="00552F63" w:rsidRDefault="00572A4D" w:rsidP="00552F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F63">
        <w:rPr>
          <w:rFonts w:ascii="Palatino" w:eastAsia="Times New Roman" w:hAnsi="Palatino" w:cs="Times New Roman"/>
          <w:b/>
          <w:bCs/>
          <w:sz w:val="20"/>
          <w:szCs w:val="20"/>
          <w:bdr w:val="none" w:sz="0" w:space="0" w:color="auto" w:frame="1"/>
        </w:rPr>
        <w:t>What does the following UML diagram entry mean?</w:t>
      </w:r>
      <w:r w:rsidR="00552F63" w:rsidRPr="00552F63">
        <w:rPr>
          <w:rFonts w:ascii="Palatino" w:eastAsia="Times New Roman" w:hAnsi="Palatino" w:cs="Times New Roman"/>
          <w:b/>
          <w:bCs/>
          <w:sz w:val="20"/>
          <w:szCs w:val="20"/>
          <w:bdr w:val="none" w:sz="0" w:space="0" w:color="auto" w:frame="1"/>
        </w:rPr>
        <w:t xml:space="preserve"> </w:t>
      </w:r>
    </w:p>
    <w:p w:rsidR="00572A4D" w:rsidRPr="00552F63" w:rsidRDefault="00552F63" w:rsidP="00552F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2F63">
        <w:rPr>
          <w:rFonts w:ascii="Palatino" w:eastAsia="Times New Roman" w:hAnsi="Palatino" w:cs="Times New Roman"/>
          <w:b/>
          <w:bCs/>
          <w:sz w:val="20"/>
          <w:szCs w:val="20"/>
          <w:bdr w:val="none" w:sz="0" w:space="0" w:color="auto" w:frame="1"/>
        </w:rPr>
        <w:t xml:space="preserve"> </w:t>
      </w:r>
      <w:r w:rsidR="00572A4D" w:rsidRPr="00552F63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 xml:space="preserve">+ </w:t>
      </w:r>
      <w:proofErr w:type="spellStart"/>
      <w:proofErr w:type="gramStart"/>
      <w:r w:rsidR="00572A4D" w:rsidRPr="00552F63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setHeight</w:t>
      </w:r>
      <w:proofErr w:type="spellEnd"/>
      <w:r w:rsidR="00572A4D" w:rsidRPr="00552F63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(</w:t>
      </w:r>
      <w:proofErr w:type="gramEnd"/>
      <w:r w:rsidR="00572A4D" w:rsidRPr="00552F63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</w:rPr>
        <w:t>h : double) : void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923"/>
      </w:tblGrid>
      <w:tr w:rsidR="00572A4D" w:rsidRPr="00572A4D" w:rsidTr="00572A4D"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572A4D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202" type="#_x0000_t75" style="width:20.25pt;height:17.25pt" o:ole="">
                  <v:imagedata r:id="rId7" o:title=""/>
                </v:shape>
                <w:control r:id="rId39" w:name="DefaultOcxName19" w:shapeid="_x0000_i120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572A4D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This is a private field called Height and is a double data type</w:t>
            </w:r>
          </w:p>
        </w:tc>
      </w:tr>
      <w:tr w:rsidR="00572A4D" w:rsidRPr="00572A4D" w:rsidTr="00572A4D"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572A4D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205" type="#_x0000_t75" style="width:20.25pt;height:17.25pt" o:ole="">
                  <v:imagedata r:id="rId5" o:title=""/>
                </v:shape>
                <w:control r:id="rId40" w:name="DefaultOcxName18" w:shapeid="_x0000_i120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572A4D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This is a public method with a parameter of data type double and does not return a value</w:t>
            </w:r>
          </w:p>
        </w:tc>
      </w:tr>
      <w:tr w:rsidR="00572A4D" w:rsidRPr="00572A4D" w:rsidTr="00572A4D"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572A4D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208" type="#_x0000_t75" style="width:20.25pt;height:17.25pt" o:ole="">
                  <v:imagedata r:id="rId7" o:title=""/>
                </v:shape>
                <w:control r:id="rId41" w:name="DefaultOcxName28" w:shapeid="_x0000_i120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572A4D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This is a public field called Height and is a double data type</w:t>
            </w:r>
          </w:p>
        </w:tc>
      </w:tr>
      <w:tr w:rsidR="00572A4D" w:rsidRPr="00572A4D" w:rsidTr="00572A4D"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  <w:r w:rsidRPr="00572A4D"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  <w:object w:dxaOrig="225" w:dyaOrig="225">
                <v:shape id="_x0000_i1211" type="#_x0000_t75" style="width:20.25pt;height:17.25pt" o:ole="">
                  <v:imagedata r:id="rId7" o:title=""/>
                </v:shape>
                <w:control r:id="rId42" w:name="DefaultOcxName38" w:shapeid="_x0000_i121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72A4D" w:rsidRPr="00572A4D" w:rsidRDefault="00572A4D" w:rsidP="00572A4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4"/>
                <w:szCs w:val="24"/>
              </w:rPr>
            </w:pPr>
            <w:r w:rsidRPr="00572A4D">
              <w:rPr>
                <w:rFonts w:ascii="Palatino" w:eastAsia="Times New Roman" w:hAnsi="Palatino" w:cs="Helvetica"/>
                <w:color w:val="111111"/>
                <w:sz w:val="20"/>
                <w:szCs w:val="20"/>
                <w:bdr w:val="none" w:sz="0" w:space="0" w:color="auto" w:frame="1"/>
              </w:rPr>
              <w:t>This is a private method with no parameters and returns a double data type</w:t>
            </w:r>
          </w:p>
        </w:tc>
      </w:tr>
    </w:tbl>
    <w:p w:rsidR="00552F63" w:rsidRDefault="00552F63" w:rsidP="00552F63">
      <w:pPr>
        <w:shd w:val="clear" w:color="auto" w:fill="FFFFFF"/>
        <w:spacing w:after="0" w:line="240" w:lineRule="auto"/>
        <w:rPr>
          <w:rFonts w:ascii="inherit" w:hAnsi="inherit" w:cs="Helvetica" w:hint="eastAsia"/>
          <w:color w:val="111111"/>
          <w:sz w:val="24"/>
          <w:szCs w:val="24"/>
        </w:rPr>
      </w:pPr>
    </w:p>
    <w:p w:rsidR="00572A4D" w:rsidRPr="00552F63" w:rsidRDefault="00572A4D" w:rsidP="00552F6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inherit" w:hAnsi="inherit" w:cs="Helvetica" w:hint="eastAsia"/>
          <w:b/>
          <w:bCs/>
          <w:color w:val="111111"/>
          <w:sz w:val="24"/>
          <w:szCs w:val="24"/>
        </w:rPr>
      </w:pPr>
      <w:r w:rsidRPr="00552F63">
        <w:rPr>
          <w:rFonts w:ascii="Palatino" w:hAnsi="Palatino" w:cs="Helvetica"/>
          <w:b/>
          <w:bCs/>
          <w:color w:val="111111"/>
          <w:sz w:val="20"/>
          <w:szCs w:val="20"/>
          <w:bdr w:val="none" w:sz="0" w:space="0" w:color="auto" w:frame="1"/>
        </w:rPr>
        <w:t>What is wrong with the following code?</w:t>
      </w:r>
      <w:r w:rsidRPr="00552F63">
        <w:rPr>
          <w:rFonts w:ascii="inherit" w:hAnsi="inherit" w:cs="Helvetica"/>
          <w:b/>
          <w:bCs/>
          <w:color w:val="111111"/>
        </w:rPr>
        <w:br/>
      </w:r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ClassB</w:t>
      </w:r>
      <w:proofErr w:type="spellEnd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ClassA</w:t>
      </w:r>
      <w:proofErr w:type="spellEnd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br/>
        <w:t>{</w:t>
      </w:r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br/>
        <w:t xml:space="preserve">  public </w:t>
      </w:r>
      <w:proofErr w:type="spellStart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ClassB</w:t>
      </w:r>
      <w:proofErr w:type="spellEnd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()</w:t>
      </w:r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br/>
        <w:t>  {</w:t>
      </w:r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int</w:t>
      </w:r>
      <w:proofErr w:type="spellEnd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init</w:t>
      </w:r>
      <w:proofErr w:type="spellEnd"/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 xml:space="preserve"> = 10;</w:t>
      </w:r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br/>
        <w:t>  super(40);</w:t>
      </w:r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br/>
        <w:t>  }</w:t>
      </w:r>
      <w:r w:rsidRPr="00552F63">
        <w:rPr>
          <w:rFonts w:ascii="Courier New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566"/>
      </w:tblGrid>
      <w:tr w:rsidR="00572A4D" w:rsidTr="00572A4D"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214" type="#_x0000_t75" style="width:20.25pt;height:17.25pt" o:ole="">
                  <v:imagedata r:id="rId7" o:title=""/>
                </v:shape>
                <w:control r:id="rId43" w:name="DefaultOcxName20" w:shapeid="_x0000_i1214"/>
              </w:object>
            </w:r>
          </w:p>
        </w:tc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72A4D" w:rsidRDefault="00572A4D" w:rsidP="00572A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Nothing is wrong with the code</w:t>
            </w:r>
          </w:p>
        </w:tc>
      </w:tr>
      <w:tr w:rsidR="00572A4D" w:rsidTr="00572A4D"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217" type="#_x0000_t75" style="width:20.25pt;height:17.25pt" o:ole="">
                  <v:imagedata r:id="rId7" o:title=""/>
                </v:shape>
                <w:control r:id="rId44" w:name="DefaultOcxName110" w:shapeid="_x0000_i1217"/>
              </w:object>
            </w:r>
          </w:p>
        </w:tc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72A4D" w:rsidRDefault="00572A4D" w:rsidP="00572A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No values may be passed to super</w:t>
            </w:r>
          </w:p>
        </w:tc>
      </w:tr>
      <w:tr w:rsidR="00572A4D" w:rsidTr="00572A4D"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220" type="#_x0000_t75" style="width:20.25pt;height:17.25pt" o:ole="">
                  <v:imagedata r:id="rId5" o:title=""/>
                </v:shape>
                <w:control r:id="rId45" w:name="DefaultOcxName29" w:shapeid="_x0000_i1220"/>
              </w:object>
            </w:r>
          </w:p>
        </w:tc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72A4D" w:rsidRDefault="00572A4D" w:rsidP="00572A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The call to the method super must be the first statement in the constructor</w:t>
            </w:r>
          </w:p>
        </w:tc>
      </w:tr>
      <w:tr w:rsidR="00572A4D" w:rsidTr="00572A4D"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object w:dxaOrig="225" w:dyaOrig="225">
                <v:shape id="_x0000_i1223" type="#_x0000_t75" style="width:20.25pt;height:17.25pt" o:ole="">
                  <v:imagedata r:id="rId7" o:title=""/>
                </v:shape>
                <w:control r:id="rId46" w:name="DefaultOcxName39" w:shapeid="_x0000_i1223"/>
              </w:object>
            </w:r>
          </w:p>
        </w:tc>
        <w:tc>
          <w:tcPr>
            <w:tcW w:w="0" w:type="auto"/>
            <w:hideMark/>
          </w:tcPr>
          <w:p w:rsidR="00572A4D" w:rsidRDefault="00572A4D">
            <w:pPr>
              <w:rPr>
                <w:rFonts w:ascii="inherit" w:hAnsi="inherit" w:hint="eastAsia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572A4D" w:rsidRDefault="00572A4D" w:rsidP="00572A4D">
            <w:pPr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Palatino" w:hAnsi="Palatino"/>
                <w:sz w:val="20"/>
                <w:szCs w:val="20"/>
                <w:bdr w:val="none" w:sz="0" w:space="0" w:color="auto" w:frame="1"/>
              </w:rPr>
              <w:t>The method super is not defined</w:t>
            </w:r>
          </w:p>
        </w:tc>
      </w:tr>
    </w:tbl>
    <w:p w:rsidR="00D30693" w:rsidRDefault="00D30693"/>
    <w:sectPr w:rsidR="00D3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6514"/>
    <w:multiLevelType w:val="multilevel"/>
    <w:tmpl w:val="1A1A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35D41"/>
    <w:multiLevelType w:val="multilevel"/>
    <w:tmpl w:val="8DE2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1A4DE1"/>
    <w:multiLevelType w:val="multilevel"/>
    <w:tmpl w:val="E822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F5726"/>
    <w:multiLevelType w:val="multilevel"/>
    <w:tmpl w:val="32C6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3E07FC"/>
    <w:multiLevelType w:val="hybridMultilevel"/>
    <w:tmpl w:val="BA0CEDEC"/>
    <w:lvl w:ilvl="0" w:tplc="3FF61988">
      <w:start w:val="1"/>
      <w:numFmt w:val="decimal"/>
      <w:lvlText w:val="%1."/>
      <w:lvlJc w:val="left"/>
      <w:pPr>
        <w:ind w:left="720" w:hanging="360"/>
      </w:pPr>
      <w:rPr>
        <w:rFonts w:ascii="Palatino" w:hAnsi="Palatino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83B67"/>
    <w:multiLevelType w:val="multilevel"/>
    <w:tmpl w:val="5D5A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BE3BD3"/>
    <w:multiLevelType w:val="multilevel"/>
    <w:tmpl w:val="9106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AB"/>
    <w:rsid w:val="001C07AB"/>
    <w:rsid w:val="001E3335"/>
    <w:rsid w:val="002C061F"/>
    <w:rsid w:val="00477439"/>
    <w:rsid w:val="00552F63"/>
    <w:rsid w:val="00572A4D"/>
    <w:rsid w:val="005A6368"/>
    <w:rsid w:val="0063595B"/>
    <w:rsid w:val="0070744D"/>
    <w:rsid w:val="00733536"/>
    <w:rsid w:val="009514F8"/>
    <w:rsid w:val="009B0BE7"/>
    <w:rsid w:val="00A0773B"/>
    <w:rsid w:val="00A70982"/>
    <w:rsid w:val="00AE7327"/>
    <w:rsid w:val="00B05AAD"/>
    <w:rsid w:val="00BA78B8"/>
    <w:rsid w:val="00BF0305"/>
    <w:rsid w:val="00C9698F"/>
    <w:rsid w:val="00D15EF4"/>
    <w:rsid w:val="00D30693"/>
    <w:rsid w:val="00DF49B4"/>
    <w:rsid w:val="00EE7242"/>
    <w:rsid w:val="00F25D1E"/>
    <w:rsid w:val="00F90C4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BD20AFB8-9D78-4F92-9BC8-017B0A1C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78B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78B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78B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78B8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BA78B8"/>
  </w:style>
  <w:style w:type="character" w:customStyle="1" w:styleId="Heading3Char">
    <w:name w:val="Heading 3 Char"/>
    <w:basedOn w:val="DefaultParagraphFont"/>
    <w:link w:val="Heading3"/>
    <w:uiPriority w:val="9"/>
    <w:rsid w:val="00D15E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3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85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6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7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26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8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14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6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Hong Zhang</cp:lastModifiedBy>
  <cp:revision>22</cp:revision>
  <dcterms:created xsi:type="dcterms:W3CDTF">2014-10-07T20:35:00Z</dcterms:created>
  <dcterms:modified xsi:type="dcterms:W3CDTF">2014-10-09T14:32:00Z</dcterms:modified>
</cp:coreProperties>
</file>