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7D" w:rsidRPr="0094047D" w:rsidRDefault="0094047D" w:rsidP="0094047D">
      <w:pPr>
        <w:jc w:val="center"/>
        <w:rPr>
          <w:rFonts w:ascii="Frutiger-Bold" w:hAnsi="Frutiger-Bold" w:cs="Frutiger-Bold"/>
          <w:b/>
          <w:bCs/>
          <w:color w:val="B11116"/>
          <w:sz w:val="24"/>
          <w:szCs w:val="24"/>
          <w:u w:val="single"/>
        </w:rPr>
      </w:pPr>
      <w:r w:rsidRPr="0094047D">
        <w:rPr>
          <w:rFonts w:ascii="Frutiger-Bold" w:hAnsi="Frutiger-Bold" w:cs="Frutiger-Bold"/>
          <w:b/>
          <w:bCs/>
          <w:color w:val="B11116"/>
          <w:sz w:val="24"/>
          <w:szCs w:val="24"/>
          <w:u w:val="single"/>
        </w:rPr>
        <w:t>Chapter 14 Financial Statement Analysis</w:t>
      </w:r>
    </w:p>
    <w:p w:rsidR="0094047D" w:rsidRPr="0094047D" w:rsidRDefault="0094047D" w:rsidP="00940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94047D">
        <w:rPr>
          <w:rFonts w:ascii="Times New Roman" w:hAnsi="Times New Roman" w:cs="Times New Roman"/>
          <w:color w:val="231F20"/>
          <w:sz w:val="26"/>
          <w:szCs w:val="26"/>
        </w:rPr>
        <w:t xml:space="preserve">• </w:t>
      </w:r>
      <w:r w:rsidRPr="0094047D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Horizontal analysis 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 xml:space="preserve">evaluates a series of financial statement data over a 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period of time.</w:t>
      </w:r>
    </w:p>
    <w:p w:rsidR="0094047D" w:rsidRPr="0094047D" w:rsidRDefault="0094047D" w:rsidP="00940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94047D">
        <w:rPr>
          <w:rFonts w:ascii="Times New Roman" w:hAnsi="Times New Roman" w:cs="Times New Roman"/>
          <w:noProof/>
          <w:color w:val="231F20"/>
          <w:sz w:val="26"/>
          <w:szCs w:val="26"/>
        </w:rPr>
        <w:drawing>
          <wp:inline distT="0" distB="0" distL="0" distR="0" wp14:anchorId="646F834D" wp14:editId="250D09B9">
            <wp:extent cx="3487975" cy="390525"/>
            <wp:effectExtent l="0" t="0" r="0" b="0"/>
            <wp:docPr id="4" name="Picture 4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47" cy="3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31F20"/>
          <w:sz w:val="26"/>
          <w:szCs w:val="26"/>
        </w:rPr>
        <w:br/>
        <w:t xml:space="preserve">           </w:t>
      </w:r>
      <w:r>
        <w:rPr>
          <w:rFonts w:ascii="Times New Roman" w:hAnsi="Times New Roman" w:cs="Times New Roman"/>
          <w:noProof/>
          <w:color w:val="231F20"/>
          <w:sz w:val="26"/>
          <w:szCs w:val="26"/>
        </w:rPr>
        <w:drawing>
          <wp:inline distT="0" distB="0" distL="0" distR="0">
            <wp:extent cx="2476500" cy="308874"/>
            <wp:effectExtent l="0" t="0" r="0" b="0"/>
            <wp:docPr id="5" name="Picture 5" descr="C:\Documents and Settings\Jianhua Jiang\Desktop\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63" cy="31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7D" w:rsidRPr="0094047D" w:rsidRDefault="0094047D" w:rsidP="00940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94047D">
        <w:rPr>
          <w:rFonts w:ascii="Times New Roman" w:hAnsi="Times New Roman" w:cs="Times New Roman"/>
          <w:color w:val="231F20"/>
          <w:sz w:val="26"/>
          <w:szCs w:val="26"/>
        </w:rPr>
        <w:t xml:space="preserve">• </w:t>
      </w:r>
      <w:r w:rsidRPr="0094047D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Vertical analysis 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evaluates fi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nancial statement data by expressing each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 xml:space="preserve"> item in a fi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nancial statement as a percentage of a base amount.</w:t>
      </w:r>
    </w:p>
    <w:p w:rsidR="0094047D" w:rsidRPr="0094047D" w:rsidRDefault="0094047D" w:rsidP="00940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B11116"/>
          <w:sz w:val="26"/>
          <w:szCs w:val="26"/>
        </w:rPr>
      </w:pPr>
      <w:r w:rsidRPr="0094047D">
        <w:rPr>
          <w:rFonts w:ascii="Times New Roman" w:hAnsi="Times New Roman" w:cs="Times New Roman"/>
          <w:color w:val="231F20"/>
          <w:sz w:val="26"/>
          <w:szCs w:val="26"/>
        </w:rPr>
        <w:t xml:space="preserve">• </w:t>
      </w:r>
      <w:r w:rsidRPr="0094047D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Ratio analysis 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expresses the relation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ship among selected items of fi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nancial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94047D">
        <w:rPr>
          <w:rFonts w:ascii="Times New Roman" w:hAnsi="Times New Roman" w:cs="Times New Roman"/>
          <w:color w:val="231F20"/>
          <w:sz w:val="26"/>
          <w:szCs w:val="26"/>
        </w:rPr>
        <w:t>statement data.</w:t>
      </w:r>
    </w:p>
    <w:p w:rsidR="0094047D" w:rsidRDefault="0094047D">
      <w:r>
        <w:rPr>
          <w:rFonts w:ascii="Times New Roman" w:hAnsi="Times New Roman" w:cs="Times New Roman"/>
          <w:b/>
          <w:bCs/>
          <w:noProof/>
          <w:color w:val="B11116"/>
          <w:sz w:val="26"/>
          <w:szCs w:val="26"/>
        </w:rPr>
        <w:drawing>
          <wp:inline distT="0" distB="0" distL="0" distR="0">
            <wp:extent cx="5943600" cy="1129825"/>
            <wp:effectExtent l="0" t="0" r="0" b="0"/>
            <wp:docPr id="7" name="Picture 7" descr="C:\Documents and Settings\Jianhua Jia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B11116"/>
          <w:sz w:val="26"/>
          <w:szCs w:val="26"/>
        </w:rPr>
        <w:drawing>
          <wp:inline distT="0" distB="0" distL="0" distR="0" wp14:anchorId="601261B3" wp14:editId="3C3AE7FE">
            <wp:extent cx="5943600" cy="4812341"/>
            <wp:effectExtent l="0" t="0" r="0" b="7620"/>
            <wp:docPr id="6" name="Picture 6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7D" w:rsidRDefault="00E05BB2">
      <w:r>
        <w:rPr>
          <w:noProof/>
        </w:rPr>
        <w:lastRenderedPageBreak/>
        <w:drawing>
          <wp:inline distT="0" distB="0" distL="0" distR="0">
            <wp:extent cx="5943600" cy="3726046"/>
            <wp:effectExtent l="0" t="0" r="0" b="8255"/>
            <wp:docPr id="10" name="Picture 10" descr="C:\Documents and Settings\Jianhua Jiang\Desktop\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>
      <w:r>
        <w:rPr>
          <w:noProof/>
        </w:rPr>
        <w:lastRenderedPageBreak/>
        <w:drawing>
          <wp:inline distT="0" distB="0" distL="0" distR="0">
            <wp:extent cx="5943600" cy="2825303"/>
            <wp:effectExtent l="0" t="0" r="0" b="0"/>
            <wp:docPr id="11" name="Picture 1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/>
    <w:p w:rsidR="00E05BB2" w:rsidRDefault="00E05BB2">
      <w:r>
        <w:rPr>
          <w:noProof/>
        </w:rPr>
        <w:lastRenderedPageBreak/>
        <w:drawing>
          <wp:inline distT="0" distB="0" distL="0" distR="0">
            <wp:extent cx="5501883" cy="2952750"/>
            <wp:effectExtent l="0" t="0" r="3810" b="0"/>
            <wp:docPr id="9" name="Picture 9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39" cy="29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B2" w:rsidRPr="00E05BB2" w:rsidRDefault="00E05BB2" w:rsidP="00E05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</w:pPr>
      <w:r w:rsidRPr="00E05BB2"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  <w:t>Instructions</w:t>
      </w:r>
    </w:p>
    <w:p w:rsidR="00E05BB2" w:rsidRPr="00E05BB2" w:rsidRDefault="00E05BB2" w:rsidP="00E05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E05BB2">
        <w:rPr>
          <w:rFonts w:ascii="Times New Roman" w:hAnsi="Times New Roman" w:cs="Times New Roman"/>
          <w:color w:val="231F20"/>
          <w:sz w:val="26"/>
          <w:szCs w:val="26"/>
        </w:rPr>
        <w:t>(a) Compute the four liquidity ratios at the end of the year.</w:t>
      </w:r>
    </w:p>
    <w:p w:rsidR="00E05BB2" w:rsidRPr="00E05BB2" w:rsidRDefault="00E05BB2" w:rsidP="00E05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11116"/>
          <w:sz w:val="26"/>
          <w:szCs w:val="26"/>
        </w:rPr>
      </w:pPr>
      <w:r w:rsidRPr="00E05BB2">
        <w:rPr>
          <w:rFonts w:ascii="Times New Roman" w:hAnsi="Times New Roman" w:cs="Times New Roman"/>
          <w:color w:val="231F20"/>
          <w:sz w:val="26"/>
          <w:szCs w:val="26"/>
        </w:rPr>
        <w:t xml:space="preserve">(b) Using the data in the chapter, compare Nordstrom’s liquidity with (1) that of </w:t>
      </w:r>
      <w:r w:rsidRPr="00E05BB2">
        <w:rPr>
          <w:rFonts w:ascii="Times New Roman" w:hAnsi="Times New Roman" w:cs="Times New Roman"/>
          <w:color w:val="B11116"/>
          <w:sz w:val="26"/>
          <w:szCs w:val="26"/>
        </w:rPr>
        <w:t>J.C. Penney</w:t>
      </w: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 w:rsidRPr="00E05BB2">
        <w:rPr>
          <w:rFonts w:ascii="Times New Roman" w:hAnsi="Times New Roman" w:cs="Times New Roman"/>
          <w:color w:val="B11116"/>
          <w:sz w:val="26"/>
          <w:szCs w:val="26"/>
        </w:rPr>
        <w:t>Company</w:t>
      </w:r>
      <w:r w:rsidRPr="00E05BB2">
        <w:rPr>
          <w:rFonts w:ascii="Times New Roman" w:hAnsi="Times New Roman" w:cs="Times New Roman"/>
          <w:color w:val="231F20"/>
          <w:sz w:val="26"/>
          <w:szCs w:val="26"/>
        </w:rPr>
        <w:t>,</w:t>
      </w:r>
      <w:proofErr w:type="gramEnd"/>
      <w:r w:rsidRPr="00E05BB2">
        <w:rPr>
          <w:rFonts w:ascii="Times New Roman" w:hAnsi="Times New Roman" w:cs="Times New Roman"/>
          <w:color w:val="231F20"/>
          <w:sz w:val="26"/>
          <w:szCs w:val="26"/>
        </w:rPr>
        <w:t xml:space="preserve"> and (2) the industry averages for department stores.</w:t>
      </w: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E05BB2" w:rsidP="00E05BB2">
      <w:pPr>
        <w:rPr>
          <w:rFonts w:ascii="Times New Roman" w:hAnsi="Times New Roman" w:cs="Times New Roman"/>
          <w:color w:val="231F20"/>
          <w:sz w:val="26"/>
          <w:szCs w:val="26"/>
        </w:rPr>
      </w:pPr>
    </w:p>
    <w:p w:rsidR="00E05BB2" w:rsidRDefault="00CF2EE6" w:rsidP="00E05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149652"/>
            <wp:effectExtent l="0" t="0" r="0" b="3175"/>
            <wp:docPr id="13" name="Picture 1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E6" w:rsidRPr="00CF2EE6" w:rsidRDefault="00CF2EE6" w:rsidP="00CF2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</w:pPr>
      <w:r w:rsidRPr="00CF2EE6"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  <w:t>Instructions</w:t>
      </w:r>
    </w:p>
    <w:p w:rsidR="00CF2EE6" w:rsidRPr="00CF2EE6" w:rsidRDefault="00CF2EE6" w:rsidP="00CF2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F2EE6">
        <w:rPr>
          <w:rFonts w:ascii="Times New Roman" w:hAnsi="Times New Roman" w:cs="Times New Roman"/>
          <w:color w:val="231F20"/>
          <w:sz w:val="26"/>
          <w:szCs w:val="26"/>
        </w:rPr>
        <w:t>Compute the following ratios for 2014.</w:t>
      </w:r>
    </w:p>
    <w:p w:rsidR="00CF2EE6" w:rsidRPr="00CF2EE6" w:rsidRDefault="00CF2EE6" w:rsidP="00CF2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F2EE6">
        <w:rPr>
          <w:rFonts w:ascii="Times New Roman" w:hAnsi="Times New Roman" w:cs="Times New Roman"/>
          <w:color w:val="231F20"/>
          <w:sz w:val="26"/>
          <w:szCs w:val="26"/>
        </w:rPr>
        <w:t xml:space="preserve">(a) </w:t>
      </w:r>
      <w:proofErr w:type="spellStart"/>
      <w:r w:rsidRPr="00CF2EE6">
        <w:rPr>
          <w:rFonts w:ascii="Times New Roman" w:hAnsi="Times New Roman" w:cs="Times New Roman"/>
          <w:color w:val="231F20"/>
          <w:sz w:val="26"/>
          <w:szCs w:val="26"/>
        </w:rPr>
        <w:t>Profi</w:t>
      </w:r>
      <w:proofErr w:type="spellEnd"/>
      <w:r w:rsidRPr="00CF2EE6">
        <w:rPr>
          <w:rFonts w:ascii="Times New Roman" w:hAnsi="Times New Roman" w:cs="Times New Roman"/>
          <w:color w:val="231F20"/>
          <w:sz w:val="26"/>
          <w:szCs w:val="26"/>
        </w:rPr>
        <w:t xml:space="preserve"> t margin.</w:t>
      </w:r>
    </w:p>
    <w:p w:rsidR="00CF2EE6" w:rsidRPr="00CF2EE6" w:rsidRDefault="00CF2EE6" w:rsidP="00CF2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F2EE6">
        <w:rPr>
          <w:rFonts w:ascii="Times New Roman" w:hAnsi="Times New Roman" w:cs="Times New Roman"/>
          <w:color w:val="231F20"/>
          <w:sz w:val="26"/>
          <w:szCs w:val="26"/>
        </w:rPr>
        <w:t>(b) Asset turnover.</w:t>
      </w:r>
    </w:p>
    <w:p w:rsidR="00CF2EE6" w:rsidRPr="00CF2EE6" w:rsidRDefault="00CF2EE6" w:rsidP="00CF2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F2EE6">
        <w:rPr>
          <w:rFonts w:ascii="Times New Roman" w:hAnsi="Times New Roman" w:cs="Times New Roman"/>
          <w:color w:val="231F20"/>
          <w:sz w:val="26"/>
          <w:szCs w:val="26"/>
        </w:rPr>
        <w:t>(c) Return on assets.</w:t>
      </w: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  <w:r w:rsidRPr="00CF2EE6">
        <w:rPr>
          <w:rFonts w:ascii="Times New Roman" w:hAnsi="Times New Roman" w:cs="Times New Roman"/>
          <w:color w:val="231F20"/>
          <w:sz w:val="26"/>
          <w:szCs w:val="26"/>
        </w:rPr>
        <w:t>(d) Return on common stockholders’ equity.</w:t>
      </w: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670434"/>
            <wp:effectExtent l="0" t="0" r="0" b="6350"/>
            <wp:docPr id="15" name="Picture 15" descr="C:\Documents and Settings\Jianhua Jiang\Desktop\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_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29796"/>
            <wp:effectExtent l="0" t="0" r="0" b="8890"/>
            <wp:docPr id="16" name="Picture 16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CF2EE6" w:rsidP="00CF2EE6">
      <w:pPr>
        <w:rPr>
          <w:rFonts w:ascii="Times New Roman" w:hAnsi="Times New Roman" w:cs="Times New Roman"/>
          <w:sz w:val="26"/>
          <w:szCs w:val="26"/>
        </w:rPr>
      </w:pPr>
    </w:p>
    <w:p w:rsidR="00CF2EE6" w:rsidRDefault="00580C05" w:rsidP="00CF2E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81600" cy="2708976"/>
            <wp:effectExtent l="0" t="0" r="0" b="0"/>
            <wp:docPr id="18" name="Picture 1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82" cy="271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37391" cy="5362575"/>
            <wp:effectExtent l="0" t="0" r="0" b="0"/>
            <wp:docPr id="19" name="Picture 19" descr="C:\Documents and Settings\Jianhua Jia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Jianhua Jiang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67" cy="53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580C05" w:rsidRDefault="00580C05" w:rsidP="00CF2EE6">
      <w:pPr>
        <w:rPr>
          <w:rFonts w:ascii="Times New Roman" w:hAnsi="Times New Roman" w:cs="Times New Roman"/>
          <w:sz w:val="26"/>
          <w:szCs w:val="26"/>
        </w:rPr>
      </w:pPr>
    </w:p>
    <w:p w:rsidR="0064663B" w:rsidRDefault="0064663B" w:rsidP="00CF2E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714875" cy="3228471"/>
            <wp:effectExtent l="0" t="0" r="0" b="0"/>
            <wp:docPr id="21" name="Picture 2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53" cy="32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100" cy="2821903"/>
            <wp:effectExtent l="0" t="0" r="0" b="0"/>
            <wp:docPr id="23" name="Picture 23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77" cy="282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7D"/>
    <w:rsid w:val="0042143B"/>
    <w:rsid w:val="00580C05"/>
    <w:rsid w:val="0064663B"/>
    <w:rsid w:val="00867250"/>
    <w:rsid w:val="0094047D"/>
    <w:rsid w:val="00CF2EE6"/>
    <w:rsid w:val="00E0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132</Words>
  <Characters>753</Characters>
  <Application>Microsoft Office Word</Application>
  <DocSecurity>0</DocSecurity>
  <Lines>6</Lines>
  <Paragraphs>1</Paragraphs>
  <ScaleCrop>false</ScaleCrop>
  <Company>JJHZH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6</cp:revision>
  <dcterms:created xsi:type="dcterms:W3CDTF">2013-06-12T19:39:00Z</dcterms:created>
  <dcterms:modified xsi:type="dcterms:W3CDTF">2013-06-12T20:08:00Z</dcterms:modified>
</cp:coreProperties>
</file>