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 Hongda Lin, Zehao Li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first step is to run Milestone5, which creates the schema, table and primary key.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second step is to run FkConstraint, which sets the foreign key relation with the primary key.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third step is to run Indexes, which creates the indexing for some tables.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fourth step is to run View, which creates views for some tables.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these steps, we also have a small Demo which we used to check whether our database is working.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