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c2290110b7f4c0597479abdf7dc370b81e4e2da"/>
    <w:p>
      <w:pPr>
        <w:pStyle w:val="Heading2"/>
        <w:keepNext/>
        <w:spacing w:line="480" w:lineRule="auto"/>
        <w:ind w:firstLine="0"/>
      </w:pPr>
      <w:r>
        <w:rPr>
          <w:rFonts w:ascii="Times New Roman" w:hAnsi="Times New Roman"/>
          <w:sz w:val="24"/>
        </w:rPr>
        <w:t xml:space="preserve">Stage 1: Comparison of LigandSeek2-Find with LigandSeek</w:t>
      </w:r>
    </w:p>
    <w:p>
      <w:pPr>
        <w:pStyle w:val="FirstParagraph"/>
        <w:spacing w:line="480" w:lineRule="auto" w:after="120"/>
        <w:ind w:firstLine="480"/>
      </w:pPr>
      <w:r>
        <w:rPr>
          <w:rFonts w:ascii="Times New Roman" w:hAnsi="Times New Roman"/>
          <w:sz w:val="24"/>
        </w:rP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480" w:lineRule="auto" w:after="120"/>
        <w:ind w:firstLine="480"/>
      </w:pPr>
      <w:r>
        <w:rPr>
          <w:rFonts w:ascii="Times New Roman" w:hAnsi="Times New Roman"/>
          <w:sz w:val="24"/>
        </w:rPr>
        <w:t xml:space="preserve">On the full test set, LigandSeek2-Find outperformed LigandSeek across all three detection metrics</w:t>
      </w:r>
      <w:r>
        <w:rPr>
          <w:rFonts w:ascii="Times New Roman" w:hAnsi="Times New Roman"/>
          <w:sz w:val="24"/>
        </w:rPr>
        <w:t xml:space="preserve"> </w:t>
      </w:r>
      <w:r>
        <w:rPr>
          <w:rFonts w:ascii="Times New Roman" w:hAnsi="Times New Roman"/>
          <w:sz w:val="24"/>
        </w:rPr>
        <w:t xml:space="preserve">(</w:t>
      </w:r>
      <w:r>
        <w:rPr>
          <w:rStyle w:val="MDFIGREF_eJyrrk7LTC9KTbPKyUxPzEspTk3NNtItK9ZFcA1rEmtrATN3D08"/>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comprised semantic Dice and one-to-one PRAUC at coverage thresholds of 0.3 and 0.5. When using the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trATN9D1E"/>
          <w:rFonts w:ascii="Times New Roman" w:hAnsi="Times New Roman"/>
          <w:sz w:val="24"/>
        </w:rPr>
        <w:t xml:space="preserve">Fig. 1c</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also showed an overall advantage in the small-molecule test subset. For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0.621 to 0.701. For CA2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0.568 to 0.573</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prATN6D1A"/>
          <w:rFonts w:ascii="Times New Roman" w:hAnsi="Times New Roman"/>
          <w:sz w:val="24"/>
        </w:rPr>
        <w:t xml:space="preserve">Fig. 1b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paired CA2 comparisons, LigandSeek2-Find performed better than, as well as, or worse than LigandSeek in 27, 46 and 21 PDBs, respectively</w:t>
      </w:r>
      <w:r>
        <w:rPr>
          <w:rFonts w:ascii="Times New Roman" w:hAnsi="Times New Roman"/>
          <w:sz w:val="24"/>
        </w:rPr>
        <w:t xml:space="preserve"> </w:t>
      </w:r>
      <w:r>
        <w:rPr>
          <w:rFonts w:ascii="Times New Roman" w:hAnsi="Times New Roman"/>
          <w:sz w:val="24"/>
        </w:rPr>
        <w:t xml:space="preserve">(</w:t>
      </w:r>
      <w:r>
        <w:rPr>
          <w:rStyle w:val="MDFIGREF_eJyrrk7LTC9KTbPKyUxPzEspTk3NNtItK9ZFcA1rUmprATOAD1I"/>
          <w:rFonts w:ascii="Times New Roman" w:hAnsi="Times New Roman"/>
          <w:sz w:val="24"/>
        </w:rPr>
        <w:t xml:space="preserve">Fig. 1d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Per-PDB precision and recall distributions are shown in</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M1uGzcQfhVCQIEYkLSrjSVXm9SAK8dBADcVnOTULQSKS2kJ75IMSWmtND0XPfRW9NIX6KkP0ALt07TJY3SGXP24TlEjRQooiAF5ZzjDb4Z_387yq5amrmilpPXq-1__-PG36FzMqcyfcH6ZTJZ2slV7Xa3dVatNWoZbVS55jr1GaZY9s9zYLOv1h71hlp1ye-mUzrLXP__y5w_fvP7u21c__Z5lAT7LboEvacURu_Q2i66dpe1s1R565cLqkq4mtcjDAPrdgZBoYVQ7oeSkouZyocH0Ret-nWpyVZXSpvUnWatwTqdRZFnBK2q7SnMJxpkyFXWgmnlUK5Nroxi3Vsh5VUZJHA-iigqZtY4RbWz844lblZzU6ZKWgPuoonM-CuHRL1p7oO8l5_oxv3K-easE-VxIbjeWRqtTqymD-BCghCaIkBzGWatRLxYlNtGFU02wxh17CpmD20wY685D17hxAkvILAwh_GvkMyWdhX7UMiGgz1NRcUse85pcqIpKH7o4kfaNNo8aIBBs6vWpF0dhbP4Jab7YzFhyuE79RegeEnG4WH44mLmGHcfNkoPrmZh3SY-8JGHjdAyfw1yTnDvOcNbJdEV2tljnDOcBtJ3GLsYJq_BuJ-A_DJPsQY5vnGZXcOI3XWfOJTfUr8nWk1DDCVOVhmdOFni2YO20ssKBfufh0wOiDBmZlTpxqkpgeZmS1pkF8_bRSXJAoI1rB26hfQEZdclTiFvymQPwclFJYgtVW0LLkjS0Qe70joZkfPop4dIZwW2bJO1-nBAB-FTCQT-457M3Yl64pr-S5YrYCmEqVXIGBw6AhofXcT5Oejso17cXnrNjJKUPDPSeMBDdg6PZ3oMc_zeKeye7YLoHM9wmY246SFWngnFimQKbZ2klecepDjzI-OLk2YhQB9wH1kKVQJVqRuLuXe8Zd_td8sAYoNspNdbzIhn2PwLCcxCGlpYAaXnirDiVZGZURXpxO45jMlXKAUdTDZRtaaWRPAF6hzs_cOX7zZVsH07JHuS431yZ78EMt4EjobB0TXEqLJSdSFY3itxauGK3oA017D9VrOtaFSrUG0iaG-QwS6bcAZe2m9B0CjUnUCpwmuXA1ORoGA2G0d3eLnF60t2tbpGrk6PocBBBMYrGv1WtbeRgjd9IS16u9oB3N95rIvzAwW-3s_k-nL49yHG_OXi2BzPcJp9v61JoZ8Li7QFSGyhIZ1Cm0m2huq5Tb03BDygriFZQukKrD4zj9lVwQ62rewRpjtSFcJwwYVjZlMyuEOwy1MBAB4JRsIeqNxc0JOlL4ucLapwAtjNUzvm_0-6XwLubi8pWv5fEg8P4qj9Mjg4Hg5f3tWAp_BpWprdi5dzQ-gYdNwiA9TYY0A0vWjYw5lYgajaDD49TxRYVTG5AMrz0l0K2ENri_sARyuVYMNwdqLDHy7EhObcMo4zSyN8vR_56OWpul6Pdy-XI8UrDMOUCugjtJjMxx1uhiXm-jO9qm0ShYRLjX6-r5RwGInJA7_VAwvtmkMfrMcLSbPLYphQSpDiD54pdWiLVqMA1PoGvo7rgNLcIiHhrg1_50AiY2647AQJqdGMSpqXQZ6IsMSLKvn8QaAp7mztWoDgDnwuI4u3XlI1TdB0PNQtvMjKtP1P57uuQplczU-ETFo5chRcgWW1ehL4dzfh6Zmhvtit4MXRrdm3jHD6etqAaXqwPOXweogDeWG6FsHR5boPvVlp7o12qkHq0FWlawikFlGE_6QeUN3rhujzwr-8dmaaOinLdvCuXspkvqzfrAr_j1td_AZXtldM" id="10" name="Picture"/>
            <a:graphic>
              <a:graphicData uri="http://schemas.openxmlformats.org/drawingml/2006/picture">
                <pic:pic>
                  <pic:nvPicPr>
                    <pic:cNvPr descr="C:/Users/15919/Desktop/论文草稿/temp/manuscript_figures_rqv03ps2/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Ligand-region detection by LigandSeek2-Find and LigandSeek.</w:t>
      </w:r>
      <w:r>
        <w:rPr>
          <w:rFonts w:ascii="Times New Roman" w:hAnsi="Times New Roman"/>
          <w:sz w:val="24"/>
        </w:rPr>
        <w:t xml:space="preserve"> </w:t>
      </w:r>
      <w:r>
        <w:rPr>
          <w:rFonts w:ascii="Times New Roman" w:hAnsi="Times New Roman"/>
          <w:sz w:val="24"/>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spacing w:line="480" w:lineRule="auto"/>
        <w:ind w:firstLine="0"/>
        <w:pageBreakBefore/>
      </w:pPr>
      <w:r>
        <w:rPr>
          <w:rFonts w:ascii="Times New Roman" w:hAnsi="Times New Roman"/>
          <w:b/>
          <w:i w:val="0"/>
          <w:sz w:val="24"/>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i/>
                <w:iCs/>
                <w:sz w:val="20"/>
              </w:rPr>
              <w:t xml:space="preserve">All ligands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i/>
                <w:iCs/>
                <w:sz w:val="20"/>
              </w:rPr>
              <w:t xml:space="preserve">Small molecules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12"/>
    <w:bookmarkStart w:id="13" w:name="stage-1-ablation-of-ligandseek2-find"/>
    <w:p>
      <w:pPr>
        <w:pStyle w:val="Heading2"/>
        <w:keepNext/>
        <w:spacing w:line="480" w:lineRule="auto"/>
        <w:ind w:firstLine="0"/>
      </w:pPr>
      <w:r>
        <w:rPr>
          <w:rFonts w:ascii="Times New Roman" w:hAnsi="Times New Roman"/>
          <w:sz w:val="24"/>
        </w:rPr>
        <w:t xml:space="preserve">Stage 1: Ablation of LigandSeek2-Find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3"/>
    <w:bookmarkStart w:id="23" w:name="stage-3-end-to-end-top-k-success"/>
    <w:p>
      <w:pPr>
        <w:pStyle w:val="Heading2"/>
        <w:keepNext/>
        <w:spacing w:line="480" w:lineRule="auto"/>
        <w:ind w:firstLine="0"/>
      </w:pPr>
      <w:r>
        <w:rPr>
          <w:rFonts w:ascii="Times New Roman" w:hAnsi="Times New Roman"/>
          <w:sz w:val="24"/>
        </w:rPr>
        <w:t xml:space="preserve">Stage 3: End-to-end top-k success</w:t>
      </w:r>
    </w:p>
    <w:bookmarkStart w:id="14"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4"/>
    <w:bookmarkStart w:id="18"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0von8MIx4Mp2UNQOBMc9dQuD5o60hHeXDMnVSkkK9Fb00FOKXlr03FMfoAHadynQOI_RGXIly7UDBAkKNAZkDocfvxkOh7PzPNLcFVHKousfXv390x_xUXJ0_erl619-7mvt5tEGiwxYVc4gJ9AozbIvLBibZcPt3eFulh2CvXJKZ9mb335__eO3b77_7vrXP7MssGXZXbqaV0BUkECPl2VvIuu8V3EnCloVXDup6ouKm6tGI-7LaK9NNZtXZW3T9mEWFc7pNI6tKKDitq801Lg4UQY5cGqmcatMro0SYK2sp1UZJ4PBTlxxWWfRPrGNjR-euEUJrE1nvETezyo-hVEwT7h4iSDsFYA-kTVYr1-btanVXKAZ5ClRhUTJ1iCLuulZU5KKN051nB2cduLBETaRxrqTsHXQgXAlOBA8Df86-VjVzuI-boWUuOdcVmDZY2jZmap47U0XB7W9d82zBgoiu_TzSy-Owtn8iG4-WwUm2Vq6_ixsD444uhN_HPJcY5aAmQFCj-W0zxL2gh3hxTrVAzxmKaccZwamGF2WgwNBcWaoZDKH2km3YD4JMDZ9suKCrf_0-B9wSPYR-HheABMNypbZQrXM4VyDERhuTHWmJl4zfLDLHFjHxoefMlwyEvGtdAWzjaA3NGlKhqy59FcW1iRdHePOQaUdu2zyKTgk_AiCcvviqlSdYv3rykv1TuVFTSZSwKESTYXhWhYXV5AfVSB1-5_vxZU302nCv7EfLOV657723ntdAI87gof3Ebj94Yfy_vXNy7cwD27p4y40_9d77LNjrJKfnFLNWGa5gaeNNIBZvCo8QhmDtYbdW3lCVbpbgDZYW4ABbr0NDz2quE4Q3_Oaf9lTdbl4q6X-DUlwFq0pB-zEG38CcNVbAdZ0HruBbFYTzwzKRZ89Ou92Wxy1stJBjhAB2inDrDONcA1u2fBso4NkBR-ZhTpwqkqwBgt8xR56_-bb5Ze-QvvRV_hpXn2So-0Hm5tbw-355mBnmOwkL_a0FCn-umfE3-kZ5Ya3dz7PHQNyvQ8HbqMTrGjMe79nAyX31a6Q2lJi0gnr2VgKSkuaiMezscHwWkFWRmns26LYd0Vx1xTF6z1RTLUSj1k3uEVqdzGRUwr3hXk6G2xqm8RBcTGgv6Sv6ykeRObIPnyAEvVNKI-XZ8SrWflx41JwkFMET5S4sqxWo4LXUzgwRmFW89wSIfEtF3yCBSVy3mxdMxBY4ztBuCylPpZlSRZJ9vuDwLH0GMAcJnGCmDO04tdvTVag-DYfzSy2P-yyPVX5eg_F0_nEVDTixbF56JrYYtU9eT0tw9wxQetduiJKEKzL2g6MKD8uSTV2Y49AVYwERNObDmb57MQG7I20RNN6rYLr8Y3I07Jm1LTubifbgeVeFN3Lke_51mSeOi7LpXpdLusuXlav7gV_-9HX_wAUqxlW" id="16" name="Picture"/>
            <a:graphic>
              <a:graphicData uri="http://schemas.openxmlformats.org/drawingml/2006/picture">
                <pic:pic>
                  <pic:nvPicPr>
                    <pic:cNvPr descr="C:/Users/15919/Desktop/论文草稿/temp/manuscript_figures_rqv03ps2/figure_000002.png" id="17" name="Picture"/>
                    <pic:cNvPicPr>
                      <a:picLocks noChangeArrowheads="1" noChangeAspect="1"/>
                    </pic:cNvPicPr>
                  </pic:nvPicPr>
                  <pic:blipFill>
                    <a:blip r:embed="rId15"/>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18"/>
    <w:bookmarkStart w:id="22"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LJkN7WaGHBlOyhqB4KdAgW6hUFxR1rC3CVLciUrTYFegqKHnlL00qLnnvoADdAe8iYFmuQxOkOuZDlxiiBB0Aio4RV_ZvhxODOcIflVw3CfN_qs8fSHR3__9Eey391_-ujhk19-bhvjzxtN1rDgtJpCRkyDfpp-6sC6NN3Y2t7YTtM9cGdemzR99tvvT3789tn33z399c80jWhp-iJcyQsgKOhCyxVcqZaRBpQsgaiCGy91eVpwe1YZ5Pu8cXPWN-y8UKXrz26ljdx7008SJ3IouGtrAyUSx9oW3GPTTpKZtpmxWoBzspwUKul2Ou8nBZdl2tghtKENxYmfK2Cz_pQrxP244BMYxOmJL1lwEO8ZgDlEEV3oX2nN-s5wgdMgDq0BgbqbnbRRN48rRV288rrGrNlppCwzZBtL6_xhHNqpmZASBYiSxp-6fqBL73Acd0JKHHNXFuDYHZixY13wMkyd75buSlpAjRAENgrtUagO4tpCiWLeWyqmu7kQ_V4cHgXxZJOwHJLcoJeAnQKyHshJm_XYfbZfZi2vW4DLLHQGSpGa9JiRVRS0cITMKmBoMl5KwYIzIKcCgVrDJUqfs1KzQgY7Mu514dokgY9yvFXVvIEC2BrIOKiwdMzlesZ8DsyAFVB63AJkIeq5cYN5cJ4N9z5iSLFyYRJXCdpa40oxBMykoB0TabJkHP-9h8J4NqqyCXjEWwN9XLZZ0ddHGBbrqFO8UtTR47EUsKdFVaC6FjHH5yRHEUH9zic3kyJMU_fEn2EonJ-zohbfBOlDX2Qe1gC3rgLwOxtvivvXNw9fgty51J_UqnlX7dhmBxRWOX4opshZBqX2wA4lBpnsBOCstWRY6Qu8TYY4BtCfp6DmbXb7bmAb7HYXKBkY7aSHOH5g53oXg1IXQ5nALeBtJYiGLTBeWxZ7KkR9DnrtNsS65SC-BhpuBld9L7qpiPHYwpeVtIABd5k6hbboUB5JE4yz6IIeQsQNLqiCCzOJ_ukl7XMCw2TZZLMcLHB3sR32C266yB_9_7n5dKnmL53pf3d92-46WgMNN9dAxvX2ArEGGm6yk3j8Y5bj8ZDhCWg1WGF6BLaSDSmOhEPjUIsz8J8dadXyVYlJsgpn-ouEeu323SYbXf_XxHoNU3GTietXZVjGhdUolsi5nVCCjodQtwY6_U_Onu_-QW7paDFHOXZ8dLLHRqDwytJljx_gxRGvmY8fIKdWknIh3sgXJzWvTWsjuCNecgCvlOQ_o3m8iDKHqQ4-ZBl3OTw3cIR3npYet7Y6cfTl5Ed38p3GF03WWD5QNLZu9HqbG1vnvc3tD3rdzv2bRoo-frUF-StZMLN89sJjRY2AWK-DgcNoZyxh7Gu7kgXFwyUvl8aRGWmF5XQoBRmRGuLOdGhRhU7QLIN-Eh6JkvBGlNRPRMnqC1FCuxOXWVY4RBp_OpYT2san9stpp2dcN4kdpx3667VNOcGFyIw8aQNr9IqE9eFijWiapRwXIkUBOWnwEAOQY6Ue5LycwK61Gk9IPHMIEvAWhHBKj52IeTF0ZYKImryghJGS5kAqRTNSPYyPFY43Lgt4NqPqGHmOcZZAv9RYMiWX8ajlDGp4NDtCB155UeL987EtqETDsfP4hsTmy7ek0E9kOPdMEL12V-QSxFZ7bc2MXKFcgBrr_G3QBaMKctP5ME7Lp4cu8l7UFtxEL3UUPbmo8r7CbIAo21vdrYhyJRfZZT-8gK3Ued9zqRbdq3VV1vpyZmkX_HYaX_8DG64nkg" id="20" name="Picture"/>
            <a:graphic>
              <a:graphicData uri="http://schemas.openxmlformats.org/drawingml/2006/picture">
                <pic:pic>
                  <pic:nvPicPr>
                    <pic:cNvPr descr="C:/Users/15919/Desktop/论文草稿/temp/manuscript_figures_rqv03ps2/figure_000003.png" id="21" name="Picture"/>
                    <pic:cNvPicPr>
                      <a:picLocks noChangeArrowheads="1" noChangeAspect="1"/>
                    </pic:cNvPicPr>
                  </pic:nvPicPr>
                  <pic:blipFill>
                    <a:blip r:embed="rId19"/>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3b,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3a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22"/>
    <w:bookmarkEnd w:id="23"/>
    <w:bookmarkStart w:id="27"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4</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1"/>
            <wp:effectExtent b="0" l="0" r="0" t="0"/>
            <wp:docPr descr="Fig. 4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s1uGzcQfpWBgPYkaWXFdmolMZD4JyhgG4bdoAWqwqC4Iy1hLsmQXMlKUyA9FEX6c0rRS4uee-oDNEB76AP0HQI0yWN0uFzJcuwCaZIGFioD8nI5Mx9nOEPOiOKnNcN8VutA7dl3j__64bdkq7317PGjpz_92DTGn9TqULPotBxiGpg2Ot3uHYfWdbtLK2tLa93uJrpjr023-_yXX59-_-Xzbx8--_n3bjeidbvn4RTLMUC5wphGX6i0wbW1yH0jZ55njV4hZBoYU-GMZOOjkUijhivNFaEChTPjhVZHObPHhSHSx7Xro46Bk1wq1xnd6NYy700nSRzPMGeuqQ0qIva1pTHo1Q6SkbapsZqjc0INcpm0W63VJGdCdWvrAW3flo9DP5YIo86QScJ9P2cD3IjDB75kwhF4jxHNHp74KXerYpkQJkw7QqGbUqq3UccZxkkXEpfURfLtZUKoXg8KGbpY4XWFWrEHSZpFYusL6_xOFJ0MTZSoZTQn_qva21p5R3LMcSFI5gORo4M9HMGBzpkqh85uKnchrUSNEAGsV773yuZGtK18kpr3pvPRXp6ofi-KR0V8cFxpTtDcULyhHSKxbotBE5bhPmyTGU8ePLoVQgO4zo3E4AHQfQjek9ggIZEWCORapgQHlzMpIdcSOU0cWSl8BkpDLkp_A_M6d3VgzhV5eK9iEKQg-RREisoLL9A1g6I-qvufzuBrzBPMgY5bQ7RjMEyhpMlWnhaaA58hONoP4OpV2N-85SDM_fLyKhDRM0WLswmMHJ_WYStnpi1DQCB1ZHXYKT11iHgcnbthx_omebUN5Eg0XlsSFsQrz_OmaLQTHtNZ3g-JIhQg4xkMrC5MHWhjK1XqaU_IYPXIgcv0KBAaS5GEzjd0v7HSAsJEdw0k9n1JsmKQeTJWFjnZavFuISxChmw4boT4g4Pdw01w3gru5XgOfHg2zvKO3qXcUe26-UvturrfFxw3NS9yWmCTPddnQY88gpZK5B3nx5BXeppSzbKvfFYsfv1d6a-FDh-7pxh-vX1x95MHDy8i_Jsx__jiDEJSTcN8-Oxy6kiLZQ60nKPov7KI_uizJsS805O6F3O8M1qlIeN7TZs0IKUU0aMK72zBUOYFMcSYoibFweHu-ztbh83ZdFLQlj-pQQxVE7Cv-TH6j3a1bPhCUYbh5Gra9lPqJ7Y6jDK0yNw0oUUIQbOlmKchYVCIUsGgcxNuMX4cslFINdRBKZLAeMbsACkrhjSjizIBOU4RBxRueI7dHQtjMG3CHZWiJ0tIrSDZZ0JSc5psyepQAFNHaTbVQJqKI0pVtgnb2i7W6GQh7c3VIpiHFOBDQPuZUDRoQ0lYp5iUcV30ipRY5sCWtxSEf36-iMI3XYhISSX-HCh66WqRJ998dXHN8UKU_sMW-kojfr2I_zesY1VXAPMec0ORAhunhy0iFkOqyHu0N-s-pMJ5oagucgUP52j9Qs5s4KkYipSweotvtnNaNzThtkVUEI4f49EMF5aH07R4BkLBQBm6gXcLRpUzMhXr0Z4scEYmFSynkntGKEfqUyX6GIwWwdjAORRahlOhkpGQywCzoleE8COWRe6fBtJK63W3z3fmKhTrC9dPXL_UWvj-0un4lnzf_r_5fh6KpsXp5ezJ4yJCL5-O8eTkhZ8y6b9Zr31Sh9r0Z_TaSqu9Rn49WW0vvbe6tnT_uhG8Q58qTthLxUlq2ejcT-oVAmG9CgaJ-cLiFMa-csDG0yQqJzNhXJjFYKEa7gse5jC88L3hvoUUHQ-jbHSS8r5DUl53SKrbDsnsZYckfFciM1VBIsL4o74YkLLuyN4dtq4Y105ix1Er_C03jRqQISINjlylVrgQQe39iY3kmqkepypFBVmYwR3Njx0ovZExNcCb1upRhix1BLIU8CYEZ5D72EmYp6IzA0TU5Nwk9KQw20LKMGJol_KxwWjFWvQ8C80-8RzQKCX9zMuUKTmLF96coRnujXZ1OnulgXVO-jYPT3IcnNwoLzHA-MbkMkPZH8jhigUP9CpciYsHtipqK-byvkVyCmqs87dR5xAaxB1O9OOwbLjjIu9pa8Id6EpH1ZPTJutIBeGiydpKeyWiXMgV_LJVXsGYabOOZ0JOumfbUlXz5czUL_RZr332NxLzKVI" id="25" name="Picture"/>
            <a:graphic>
              <a:graphicData uri="http://schemas.openxmlformats.org/drawingml/2006/picture">
                <pic:pic>
                  <pic:nvPicPr>
                    <pic:cNvPr descr="C:/Users/15919/Desktop/论文草稿/temp/manuscript_figures_rqv03ps2/figure_000004.png" id="26" name="Picture"/>
                    <pic:cNvPicPr>
                      <a:picLocks noChangeArrowheads="1" noChangeAspect="1"/>
                    </pic:cNvPicPr>
                  </pic:nvPicPr>
                  <pic:blipFill>
                    <a:blip r:embed="rId24"/>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4 | Find–Build completion of single-residue organic small molecules with no missing atoms, assuming correct ligand identities.</w:t>
      </w:r>
      <w:r>
        <w:rPr>
          <w:rFonts w:ascii="Times New Roman" w:hAnsi="Times New Roman"/>
          <w:sz w:val="24"/>
        </w:rPr>
        <w:t xml:space="preserve"> </w:t>
      </w:r>
      <w:r>
        <w:rPr>
          <w:rFonts w:ascii="Times New Roman" w:hAnsi="Times New Roman"/>
          <w:sz w:val="24"/>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2026-10-24T03:51:14Z</dcterms:created>
  <dcterms:modified xsi:type="dcterms:W3CDTF">2026-10-24T03:51:14Z</dcterms:modified>
</cp:coreProperties>
</file>

<file path=docProps/custom.xml><?xml version="1.0" encoding="utf-8"?>
<Properties xmlns="http://schemas.openxmlformats.org/officeDocument/2006/custom-properties" xmlns:vt="http://schemas.openxmlformats.org/officeDocument/2006/docPropsVTypes"/>
</file>