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补充材料"/>
    <w:p>
      <w:pPr>
        <w:pStyle w:val="1"/>
        <w:keepNext/>
        <w:ind w:firstLine="0"/>
      </w:pPr>
      <w:r>
        <w:rPr>
          <w:rFonts w:hint="eastAsia"/>
        </w:rPr>
        <w:t xml:space="preserve">补充材料</w:t>
      </w:r>
    </w:p>
    <w:bookmarkStart w:id="33"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3"/>
    <w:bookmarkStart w:id="43" w:name="stage3端到端-top-k-success"/>
    <w:p>
      <w:pPr>
        <w:pStyle w:val="2"/>
        <w:keepNext/>
        <w:ind w:firstLine="0"/>
      </w:pPr>
      <w:r>
        <w:rPr>
          <w:rFonts w:hint="eastAsia"/>
        </w:rPr>
        <w:t xml:space="preserve">Stage3：端到端</w:t>
      </w:r>
      <w:r>
        <w:t xml:space="preserve"> top-k success</w:t>
      </w:r>
    </w:p>
    <w:bookmarkStart w:id="34"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的两项基本端到端能力：全配体的端到端定位与身份匹配、单残基无缺失原子有机小分子的端到端定位、匹配和建模。计费规则与正文一致，测试集分别是全部测试集的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4"/>
    <w:bookmarkStart w:id="38"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1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SmjBMgsQDVNJiidvtpNyFzcRKL-2KdnS90ncQqKGxAN412lVZa1LWa0FChnTSpS9byv2y5JPzUf2HP9iWEwbRqnVAvWqScn-33Pn7PH9tn3ftMp4gXdVPTW7fr4b2XxlRqqlXfaj7YHqSUV_ULmh5g5jtlnBNKGdOyPmY4YJaVTI8kRyxrErMF7lPLau_Xmt-ttje_bO0eWpZCs6zTcB5ysYDCKTyAHGcgT7zcgIu4XRS9NqKc-N6ci4KFEgW9T_TRikm1qut4zKyMWXqRc2oaBrOL2EVs0KfYg868HwAGVIOCUfGDHA18GzNGvILrGKlE4pLhIuJZ-rhAywayuMoXHaxVzDJyAPd9FxVwRg0v9IyOhtBdwJjOEA8z2d5Tq5iMIhuGARwHmgAodTFh6VH1SskRTajE_QgzUheWEDio5UnA-IwyTURK0KMcUJ6qRyRP-x5nYIeYTQjYhJu3YN4b9cNwf12OixHjE4ygs_qKEx47bSTHUsBiiHlZn5diRkUsS3D-Wne6ku92ArqmzJV7XDAlgxTxUFg7OChjUJ0mhUEtqV3XhDJXJucRm-ggHof2ju35xNvaOwjXnsLzaGWz8WIr3KiFOzvNR0vhaq3x_Fa7tteovwg3foXeP5ZuvH1z8gaRN-_93Kodhs_utB7Xwu3d8On99sGdox-WW_t3zznO_y6mk6vWNf1ZODWjQ8l9rUPJz-eJjSd9u-Rij3eOJF4UfrgKlI9_MGq4cpioRT2ysmB8UXMj96n0XrYp5WwEMHYWAB9Pvinu70tbf4OcONFuRFMTZ3bjvv_CmyuvfttIDo_0yW6LOx-N5z81f1mHMzC-fGQn3-s3Tp7AGwloaa59E3610_p-uXlwu_FyHd7F03D5emdW3Efjy1dfcaXuE-0fv2g-u9G9VfXep8JvN9Qlq_dWFd5fbT551Hq4D2ehoPR_Mt8KMoGr-DIx5SKackhhQCyo_uJFbbJGfUXts97tpbZRdDLGl7y-oivW20i-XPuMj7Wb4dpec2M1vqzMkALyclcxXujD4y3W-6WHGbl14Ci-_FF_8dN-uNt6XGtt74T7D8Kv78JdTn41XobLW2YiFV_q-pCk-JKRCRb9Ce67qf6i5Wh1M6zXenfNX78ow5OO659e0PRuWkVPDw8l08lEdShxKZG6mL4-Soltwj_6qCmi--ePmrkAVU6lWCIEwPo3GGDGSwHuwgSvBXLW19UAO0gkc1iRUCamVETolbPEFhMqKvaH5Wyg5TCzxSgZ05CpLUNmtowosWX05rUMjl0KYXolMCGUz-VJAZxlc4miXbJJJWeohrmE-CUHqVeAQEgO0IeGQRK5L5CznRiBmq4fxy4pB5GYwRnfXmCa52eKyCvgiSDwK0WMckwsE4HX6WAU21w1Auaxac8ACtU4NQnzDqHTxHHEiEKW9kpAJuMBhjeOEPOgcwVGkf0nKl0l4ySeqDEKMzxfmfVzvXkwZFbzgStKIE6rjsnMl7Y41smAyXbRjatcs0V_tFxByxZq0aqNlEFLlh1QGjB-GfuuJgTQDsBTNSwqzzCleyx1tEW_5yvXjWMRmY6nicTjSDqVVihnaglepmTerkdGJkfE6TT3yo4XzRejXV7gP65__icSe8if" id="36" name="Picture"/>
            <a:graphic>
              <a:graphicData uri="http://schemas.openxmlformats.org/drawingml/2006/picture">
                <pic:pic>
                  <pic:nvPicPr>
                    <pic:cNvPr descr="C:/Users/15919/Desktop/论文草稿/temp/manuscript_figures_0hcuciwd/figure_000001.png" id="37" name="Picture"/>
                    <pic:cNvPicPr>
                      <a:picLocks noChangeArrowheads="1" noChangeAspect="1"/>
                    </pic:cNvPicPr>
                  </pic:nvPicPr>
                  <pic:blipFill>
                    <a:blip r:embed="rId35"/>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38"/>
    <w:bookmarkStart w:id="42"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2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wklWAGJcomqQmUlqVSpW6FhPbZX7GW0M8aQphKJIEAxEDUhtISEuokq1DRcqjZqbBIe8k8a79o88Rd6ZmdtTEmlKKkou8WSd25nvjlnvrnvzlcRglg2kpAi1btl5_5LuT_eXy3fcR-utRHCxiMtUsTG1NLHcIoL9SYU5TOKbaoosfbOWKei9GE6yiyiKLXNkntvprYwV93YUxSBpijH4UxkYA6F47iVGkjXW4lGsK6ZmKeqiDDNMocNZI_mCMh9EbmYTxBp3NBNmsh3KZEsYyQhy1TNYgPRNotgExLTlm0gBkE7I-ctO0VsS8WUambG0OV4NPqhbCDNVCLdHC1pe84VNqFjKZ8YQzrgfmygDO4VxXM5uS7BZUcxJoOgIvXim0L5BCVIhWIAh9sAQPHzUSXiBy_ndB6FcszyMX1xnlMzUyCW1mzKBkXWqC8EKUIBoal4-P4By2QU8iGqahrkcRYWod4r5T1nc94rFyPKeqiG3pSW7THp8UxeWQKYFzHihUc8b6-w2HNB-WuN6opdqBt0TWQX6jHOlGckt4dA28H2GAbRAS3TJsWl6xIXZiLLSdjGEzSTQXw978nY6ywsu5vzznrp9eQNd-WH6m7JebzjLK47T29XV6fctTl3reRsLzmzt3jMky1ndps_yyV3o_h68ubpq6X3qAv3_q_V0p6zs1x9XHLWNpztB7Wt5f0fp6qbKyds579n09F2bCSsIRhH_WHKeKthykqnNRX3WWrOwCarD1Isy_UwBCjr_uSibHjF-DHikfQcyiYkw1efeNp7cUI46QN0vQmAdcfeF_fPyTv_gBw9Ei_7VRNkdoPe_5xb0we7hY6OkHS2oNNR-eNn9_d5GAKDy0ey76OwcfIUJiSgxZ297XyzzqforbuVl_MwFQ_Aaiy4TIWKJefbQnCZgFlQzYaMD1i9zj5xCzPBZWVQyyAzdQXj0Vbe0UPGT5D7SxMzXteBofjS1TN-Tg0_vT3xkLHhjWa14gZsU6tr687mQ2dppfLijneANRVsruwJq4dZRsgY259ZcMqlZpZO_ugkuGu1kzgGQ4Flo0Xi64EPQrhqE8dxtZ9uuDs3D08eCyVnfd19NOnMlGCo259egD5VKz2plF84hecQdB7MuE8fVYubB7uFsy3RqSEz0NNSv4FIXNcyIVx6i05WKU-LftbcvUQ3OpupTtdMNRJYNloCq3kY25EaWDZawjUCV17sVe9uBJYNKWmpo5h9PmTprSxn4pDNj7W9-7ViobH8hK1bbaco9nPuyjNYY_oH8Ysz-6tLtc1i7bfn4r2x-0vRXd4OLq1HND-h98ZnL2H_-wZfXZ1ylr5zCvegbYuTJvFBRPNJ08Hu7KWrkD5ysDsX6IX9_-C8Cbjq7YkDWSqQ5T4oVsrPYEkvRi2x5g8ufZeHrvSFi7nKi8VKaTG4jMSlV9PhYsSdvRdcOs6Fi4tX0zB0wSzEjwW91x9uYc7dKDoP52tbUzBZ7U_OOTMlmMGCyxizSGssXKyJNTPMQLXvVxvMBZehEUxZq5VubY-Gkaa_H_fBk3RHvmyRIo1P3SPtHedi7bHo-LnznR2x9gvXLxJNTcDf3x6gt9oepGyUP_bZu48AWO-CAdlYzsYNGPud9yk21hH_wJ5mNUJ5NXILzbGkpvJK5AH107GkLaUwVXkpvQnZu24ge7cNZP-ygdx810Bm2CBgppmDLBphw2ktA8rS4WhWzalaPiWLiOEo_8XbiJkBQ7QUoJ-PgY_fRwB_sm4jUNPQ41AloSDiNTgI-3IqmVZvFpkZ3GPbVj6LUYrypsHx6gmUYJWJSMA8zNpUgECVj1XCiK6RAU3XeYnc7-UXHpSgzMZMzXJvGmQuQyle-pFAQ0g-isdDlEANj-SHrFTz3QSUGE_bBneBOGm8y7uNIE101W8lePE8GY8zSeXpfnMFKZWL-a3WFwYpz62DEpuyS9gyJO4BaRs0FcWisUEqZA99dWmeblpCdfnQixK6KfHLIJ3t8XaB8kYpzku_d5eiyY8SDGl6PbrZr5t-fVHS4AX-3ZGv_wLEVKaD" id="40" name="Picture"/>
            <a:graphic>
              <a:graphicData uri="http://schemas.openxmlformats.org/drawingml/2006/picture">
                <pic:pic>
                  <pic:nvPicPr>
                    <pic:cNvPr descr="C:/Users/15919/Desktop/论文草稿/temp/manuscript_figures_0hcuciwd/figure_000002.png" id="41" name="Picture"/>
                    <pic:cNvPicPr>
                      <a:picLocks noChangeArrowheads="1" noChangeAspect="1"/>
                    </pic:cNvPicPr>
                  </pic:nvPicPr>
                  <pic:blipFill>
                    <a:blip r:embed="rId39"/>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2b,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2b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2c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2a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42"/>
    <w:bookmarkEnd w:id="43"/>
    <w:bookmarkStart w:id="47"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3</w:t>
      </w:r>
      <w:r>
        <w:t xml:space="preserve">。</w:t>
      </w:r>
    </w:p>
    <w:p>
      <w:pPr>
        <w:pStyle w:val="CaptionedFigure"/>
        <w:keepNext/>
        <w:spacing w:line="240" w:lineRule="auto" w:before="0" w:after="0"/>
        <w:ind w:firstLine="0"/>
        <w:jc w:val="center"/>
      </w:pPr>
      <w:r>
        <w:drawing>
          <wp:inline>
            <wp:extent cx="5029200" cy="6218691"/>
            <wp:effectExtent b="0" l="0" r="0" t="0"/>
            <wp:docPr descr="Fig. 3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hXLUvsrsMZcEtwUiQKpKkGEgipVqiu0rMf2ir1pd4whTSUIEG42WAWCCBBCAilKig0paowN8Y8-QN8h2dk1v_IKPbOzNhCIlEvrJggk4zPnOnO-2TPjsz97NR5HvQGP157Lk6UXXJu_zc7PWveXqzUN93svebw6MlSpD4WoUksgGPzeQLoRDNbUN9Y0BoOtyOjFqhYMFtM56-5YMTlhbxaCQeYtGDztTuFlRF0ZMU2rCotKqEpQdR0JuErmsRCt6omJUogqhkRDk_iB7rgYYjOsr64XFSoReA2LqtIt83pvTAPRj96r8YDm6ZclxQjEvw56oxhrAY4zhCiSeaNa1ZACwrCqQwwY6hEuruohTVcFZBiiEpElzu_zNXAyLypBbxP11qk7X114QEKeeKCPl8DvdzIfQS0sPNXjShpUtxch7Trqx2Vtn6tSEpSU2kUFGWWJO4oHDI0XYC5gLgEL7P114MEd3ohJlMXHsOp6ddWpJWQR1MKibuB2ZloKDRI2S7Yc9s-lr6kKNsCONwRRBBuSnAYEzXyBpKecuIg3cLMh8mfJos2KcdrIicUc0xA9zrjHIVvYip1vmPzNcpZqrpQWdJOZs-lhCqezSLoeDXYh0vsQqF4TI9WeWs8tD1XGzKQSa6MCUcHAL9lWZr1kaIyk7xVzT838AUnsHY4mra1H9lraWviTJOet9BRZzVkLD-z9HFnfIdOrZCtlLU9YyzmyPUPG78DQvjcCHsyDpJmdJvmctblG0glrPEVyj18N3v700vgxyUqNHK48tFYKJDFKUk_tpSxJJWD9ly-b2Sedrd-8Ghyqq2sAmqTvmy-mYPn8y8HZ0Ov9RJvMa35JjLzeX0LAigKrRR9Qm7Eq-8nMgnkwa2anwFO7GOGVUBdCvaApgqYEmtazCfu3zNlqEMPKzNj5ETM7WVxLmNnc4eO7h4MT1v2R4s4aGIMB4_cgA1ep4ap6H7gmzwGcITLzBxlfoDCOPy0-HrJ2bh-OJRnINzq6Ws3shvVg_wSCckDtgJLuFkP5nYqhGg6LAmpVhZiMFFwqhThKcy8zp07i5YCBBzyyi43mQOPwnG9XBTd9KeGvKAMzdtkHbvKfzX45OHGW4H1i_jV6wgPnpuEc7OhfE58PvrUX-L4vvrQ8TAxCxSbPn5HMHsnNkdQ4PNTHq3ePpPaQlTE7vwh1nFX_ro7v2tu6oE4cFRrzoGDPbXaqQi_CP3SoUhWOKShEz4jf18zsFikMg39reuNYsWMmUE_suVUnyP48yezDlIrDCWsxU0yvFXf3QN9eXoWCWUwMk6Vdsn6XTCRBSkaTjnTJWn5iPRokYzl6vqzvFHc3WHU1Cyv2_CKswsokWRVkRZjV5krsatx0_ZxuG8ikvZS2HoyxVFOM4KzL7B0-HLHTC5XJ7d9D5zS5ZHSomM5-amX3ZWLy7PL6Bg5v2fsfFHHqnCIMJZEVN7K9UszMw-NTvhLDRYwSk6tQeM1sEu6P7BGz5rcPF9fN_MZF4frI887OF-xcgR4Wy3fs23twzS3OrjBOcWaHHDx077trm_Z6Ds4Le2vCWhmGA5AM7sN1CM4y-C0DcMDRYw9tgwdgwnFpzaTs1C6zqgxG9b6PfcK--N9Q_jcRHapMumt8F_muZL79n3O-_-MbwsxkZTCovcDgbRiwqy5rt9BfFXBoZIffbGjR3meT96dLHm-5W-yt9_kbIdv9Df6aKw2NNbeuaqIQgI-LHv9O6IV0Pn6qc-x6AF8f4gPMcExHZTf6B28jHUk87VEbUVEzaFbpCpW-TlGgOaUD4Xpfp-4JIUOgUVoCnNPW55yuPuc29bnjPX0OI1mDZSoxMBE13B0WIzBZo9sXFWKCGA9xjNHto3-11ZoSgYWIIfBe1wAU7fsD3VlaI0BTnsfRlNgEeZrBdvgha3gUtSXKKxHUrOtqPIr4kEF3CvVXEhgaEjBjgs8j02MBmFfuVBJ6JFG7JkoSjUhpx54RPDxHOsJClJJh0LkBURz5iUFZiTvpj44MDTLcE-9QQ8c793ygP6zL9BuA8_SzXr1noNyzd_hUTN8kCFTublfQEqiau2tdZee1AnfkVNMN_C1SZQ8lQJu-WWFh-b52g-keUSVtKldUNnXuiOQDkuKh71Ma6_31zMuZWhSXNudNwzGaD2BelErs47SkuPkytDIu8Gny_vIPJbuvnQ" id="45" name="Picture"/>
            <a:graphic>
              <a:graphicData uri="http://schemas.openxmlformats.org/drawingml/2006/picture">
                <pic:pic>
                  <pic:nvPicPr>
                    <pic:cNvPr descr="C:/Users/15919/Desktop/论文草稿/temp/manuscript_figures_0hcuciwd/figure_000003.png" id="46" name="Picture"/>
                    <pic:cNvPicPr>
                      <a:picLocks noChangeArrowheads="1" noChangeAspect="1"/>
                    </pic:cNvPicPr>
                  </pic:nvPicPr>
                  <pic:blipFill>
                    <a:blip r:embed="rId44"/>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假定身份匹配正确时单残基无缺失原子有机小分子的定位与建模完成度。</w:t>
      </w:r>
      <w:r>
        <w:rPr>
          <w:rFonts w:hint="eastAsia" w:ascii="华文仿宋" w:hAnsi="华文仿宋" w:eastAsia="华文仿宋"/>
          <w:sz w:val="18"/>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47"/>
    <w:bookmarkEnd w:id="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2026-10-24T05:08:50Z</dcterms:created>
  <dcterms:modified xsi:type="dcterms:W3CDTF">2026-10-24T05:08:50Z</dcterms:modified>
</cp:coreProperties>
</file>

<file path=docProps/custom.xml><?xml version="1.0" encoding="utf-8"?>
<Properties xmlns="http://schemas.openxmlformats.org/officeDocument/2006/custom-properties" xmlns:vt="http://schemas.openxmlformats.org/officeDocument/2006/docPropsVTypes"/>
</file>