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1u1DAQfpUoZ6g32y7tRmUltAUuBa2QuFlauY6zsTaxLdubhD-JG3DghrjwAHDiAagET0O7j8FMnP2pygERKfLnmc_fzHz2q9gwX8RpFF9_uvz95Se5enu5_voe0IExvo3vRLEVTpe1yJA0TSl97oR1lCajcTKm9Ey4pdeG0vX3H1ef360_frj-9ovSoEbpbTnFKoFSuVzc1bWwtRTNvB5iqmJ2uTKYHB0fHh4lozYZHyUnxyevT43kKfxRW5XKpew-jQvvTUqI44WomDvQRihI5tpWzMPWLkhmWSPVoirJcDC4RyomFY17BdD6Hw045ldWbGXsP4noPJdcnGm-qoTyQcmKknmplSukcTSedBOqeib5zIYNf1rPbJQJx7HKNCWd8aTznfS2k33XiReVgTHVCo5I4-dgMTTr5m3SvDRS1iQE5gP8kgOjFjCIzEA9SQDhzQCebWacnJJtH7uWQoMMHTzXfOkipacFUwvxwFrdFIJlDgVRb5NwRnAfgqC5O7pXIKiSWyZclNI8kmWJFRF35wNgqfNWeF4gzIHzDKp0-RubLYnc1MOdM-DwRfNEZzg4W3mNHbK0zW2FK1xc1EJmANO8CGunCXFMi9ZHHPP9cwUWR1r_ansysLp1I2qs84-FriIEwLbQaSjL6nMXuDu0YWNe6dA62UGWlipqQGU8Go6Cyl9ZeC8PVdZFt5ilnslyE97Hper9Qod6CP8kfvMHw3l_5w" id="10" name="Picture"/>
            <a:graphic>
              <a:graphicData uri="http://schemas.openxmlformats.org/drawingml/2006/picture">
                <pic:pic>
                  <pic:nvPicPr>
                    <pic:cNvPr descr="C:/Users/15919/Desktop/论文草稿/temp/manuscript_figures_x1wzpiiv/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端到端自动化工作流程。我们的方法以实验冷冻电镜密度图和受体结构作为输入，其中受体结构可以是真实结构，也可以是CryoAtom2的自动建模结构。Find</w:t>
      </w:r>
      <w:r>
        <w:rPr>
          <w:rFonts w:ascii="Times New Roman" w:hAnsi="Times New Roman"/>
          <w:sz w:val="24"/>
        </w:rPr>
        <w:t xml:space="preserve"> </w:t>
      </w:r>
      <w:r>
        <w:rPr>
          <w:rFonts w:hint="eastAsia" w:ascii="Times New Roman" w:hAnsi="Times New Roman"/>
          <w:sz w:val="24"/>
        </w:rPr>
        <w:t xml:space="preserve">从冷冻电镜密度图中寻找候选配体区域（B1–B5）；Match</w:t>
      </w:r>
      <w:r>
        <w:rPr>
          <w:rFonts w:ascii="Times New Roman" w:hAnsi="Times New Roman"/>
          <w:sz w:val="24"/>
        </w:rPr>
        <w:t xml:space="preserve"> </w:t>
      </w:r>
      <w:r>
        <w:rPr>
          <w:rFonts w:hint="eastAsia" w:ascii="Times New Roman" w:hAnsi="Times New Roman"/>
          <w:sz w:val="24"/>
        </w:rPr>
        <w:t xml:space="preserve">判别</w:t>
      </w:r>
      <w:r>
        <w:rPr>
          <w:rFonts w:ascii="Times New Roman" w:hAnsi="Times New Roman"/>
          <w:sz w:val="24"/>
        </w:rPr>
        <w:t xml:space="preserve"> Find </w:t>
      </w:r>
      <w:r>
        <w:rPr>
          <w:rFonts w:hint="eastAsia" w:ascii="Times New Roman" w:hAnsi="Times New Roman"/>
          <w:sz w:val="24"/>
        </w:rPr>
        <w:t xml:space="preserve">阶段的预测结果是否为假阳性，并将各候选区域与同PDB内的所有配体身份进行身份匹配，其中，B1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利用Find预测出的配体区域以及Match匹配的配体身份，通过选定的分子对接工具生成三维配体构象。</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32"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uWlrUaKiEOsBmQBUSO0uVx3ESq4lt2W4bXmvEgt2IDSt2s-IDZiT4Gph-BvfG6WPELBCRIh_fc3zuw34XG-bLOI3i28ubX19_EOdZIRJA229XPWN8Ez-IYiucrtYiQ90spfS1E9ZRmowmyYTSM-GWXhtKt9-vf3_5uP386fbqJ6XBkNJ7HRWrBboF8qRmUp042RimRIV8zexyZVAxejQcPkxGzXg4xvX9qZE8hT9q6kq5lD2mcem9SQlxvBQ1cz1thAIy17ZmHra2IJllG6mKuiKDfn9MMB2NOwfw-h8POOZXVuxt7D-Z6DyXXJxpvqqF8sHJiop5qZUrpXE0nrYdqvVc8rkNG_5yPbdRJhzHLLOUtBdA2vmTbvzkePrEi9pAm2oFR6Txi1wWUKxbNMnmrZFyTUJg0cdv0DOqgEZkBu7JGBBeD-D5rsfpKdnXcSgpFMhwgueaL12k9KxkqhBPrNWbUrDMoSH67QhnBPchCJ6Ho0cJgiv5awgXlTTPZFVhRsTt-QBY6rwVnpcIc9C8giwtf2ezF5G7frhzBiZ8sXmhM2ycrbzGClna5LbGFS4uaoDpQzdvwtp6Qhxp0fiII989V1BxlHWvthODql13psY6_1zoOkIAaguVhrRsfe6C9oB2auSVDqWTA2RppaINuExGg1FwuVeF9_JUZW10j1nqmax24WNcqW5eOKEOwj-NP_wB7L-CHA" id="15" name="Picture"/>
            <a:graphic>
              <a:graphicData uri="http://schemas.openxmlformats.org/drawingml/2006/picture">
                <pic:pic>
                  <pic:nvPicPr>
                    <pic:cNvPr descr="C:/Users/15919/Desktop/论文草稿/temp/manuscript_figures_x1wzpiiv/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KFDEU_ZWi1k6nn45djAPSo25GaQR3gSaTSnWFrkpCku4uX0tnEBQ3MhtXrnSj7hX0a3pmPsN7K9WPQUGxoMjJveee-8qz2DCfx0kUX777vnr_gzjPpqKzevn54sPp6u3Xq4-nq9fnk0W3ZYyv4htRbIXTxUKkGDNKKH3shHWUdgbDzpDSI-FmXhtKr758uzg_u3rz6vLTT0qDOKV_VVesFKgciHuZnlvOnNgrmVToL5mdzQ0yBvu9Xr8zqPbbt7r9Qf_5gZE8gT-qykK5hN2mce69SQhxPBclcy1thAJnpm3JPFztlKSWLaWalgXptts3CWahcaMAWv-jAWF-bsVGxv6TiM4yycWR5vNSKB-UrCiYl1q5XBpH48O6Q7UYSz624cIfLsY2SoXjmGWUkHoZpN4FaVZBdjdBvCgNtKnmECKNn2RyCsW6SdVZPjVSLkgwTNr49VpGTaERmYJ6tw0I1wN4vO7x8IBs6tiWFApkOMFjzWcuUnqUMzUVd6zVy1yw1IFIB_XWDmcE98EImtvQnQRBlfw2hJNCmnuyKDAj4jo-AJY4b4XnOcIMOI8gS-2_dtmQyHU9vDkDEz5ZPtApNs7mXmOFLKkyW-IJi4sq8OB0noSz1gQ7ukXlI47-5rkCiyOtebUNGVj1uRY11vn7QpcRAmBbqDSkZYtjF7hbtGajX-lQOtlClhQqWoLKcNAdBJU_snAvd1VaWzeYJZ7JYm3exYVq5oUTaiD8h_GLX9qukAY" id="19" name="Picture"/>
            <a:graphic>
              <a:graphicData uri="http://schemas.openxmlformats.org/drawingml/2006/picture">
                <pic:pic>
                  <pic:nvPicPr>
                    <pic:cNvPr descr="C:/Users/15919/Desktop/论文草稿/temp/manuscript_figures_x1wzpiiv/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令</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blob </w:t>
      </w:r>
      <w:r>
        <w:rPr>
          <w:rFonts w:hint="eastAsia" w:ascii="Times New Roman" w:hAnsi="Times New Roman"/>
          <w:sz w:val="24"/>
        </w:rPr>
        <w:t xml:space="preserve">所覆盖的体素，</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衡量</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衡量真实配体被</w:t>
      </w:r>
      <w:r>
        <w:rPr>
          <w:rFonts w:ascii="Times New Roman" w:hAnsi="Times New Roman"/>
          <w:sz w:val="24"/>
        </w:rPr>
        <w:t xml:space="preserve"> blob </w:t>
      </w:r>
      <w:r>
        <w:rPr>
          <w:rFonts w:hint="eastAsia" w:ascii="Times New Roman" w:hAnsi="Times New Roman"/>
          <w:sz w:val="24"/>
        </w:rPr>
        <w:t xml:space="preserve">覆盖的比例。将两个方向均达到</w:t>
      </w:r>
      <w:r>
        <w:rPr>
          <w:rFonts w:ascii="Times New Roman" w:hAnsi="Times New Roman"/>
          <w:sz w:val="24"/>
        </w:rPr>
        <w:t xml:space="preserve"> </w:t>
      </w:r>
      <m:oMath>
        <m:r>
          <m:t>0.30</m:t>
        </m:r>
      </m:oMath>
      <w:r>
        <w:rPr>
          <w:rFonts w:ascii="Times New Roman" w:hAnsi="Times New Roman"/>
          <w:sz w:val="24"/>
        </w:rPr>
        <w:t xml:space="preserve">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当且仅当</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该实例的精确</w:t>
      </w:r>
      <w:r>
        <w:rPr>
          <w:rFonts w:ascii="Times New Roman" w:hAnsi="Times New Roman"/>
          <w:sz w:val="24"/>
        </w:rPr>
        <w:t xml:space="preserve"> SMILES </w:t>
      </w:r>
      <w:r>
        <w:rPr>
          <w:rFonts w:hint="eastAsia" w:ascii="Times New Roman" w:hAnsi="Times New Roman"/>
          <w:sz w:val="24"/>
        </w:rPr>
        <w:t xml:space="preserve">即为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判断</w:t>
      </w:r>
      <w:r>
        <w:rPr>
          <w:rFonts w:ascii="Times New Roman" w:hAnsi="Times New Roman"/>
          <w:sz w:val="24"/>
        </w:rPr>
        <w:t xml:space="preserve"> Find </w:t>
      </w:r>
      <w:r>
        <w:rPr>
          <w:rFonts w:hint="eastAsia" w:ascii="Times New Roman" w:hAnsi="Times New Roman"/>
          <w:sz w:val="24"/>
        </w:rPr>
        <w:t xml:space="preserve">给出的候选</w:t>
      </w:r>
      <w:r>
        <w:rPr>
          <w:rFonts w:ascii="Times New Roman" w:hAnsi="Times New Roman"/>
          <w:sz w:val="24"/>
        </w:rPr>
        <w:t xml:space="preserve"> blob </w:t>
      </w:r>
      <w:r>
        <w:rPr>
          <w:rFonts w:hint="eastAsia" w:ascii="Times New Roman" w:hAnsi="Times New Roman"/>
          <w:sz w:val="24"/>
        </w:rPr>
        <w:t xml:space="preserve">是否为假阳性，同时把</w:t>
      </w:r>
      <w:r>
        <w:rPr>
          <w:rFonts w:ascii="Times New Roman" w:hAnsi="Times New Roman"/>
          <w:sz w:val="24"/>
        </w:rPr>
        <w:t xml:space="preserve"> blob </w:t>
      </w:r>
      <w:r>
        <w:rPr>
          <w:rFonts w:hint="eastAsia" w:ascii="Times New Roman" w:hAnsi="Times New Roman"/>
          <w:sz w:val="24"/>
        </w:rPr>
        <w:t xml:space="preserve">与同一</w:t>
      </w:r>
      <w:r>
        <w:rPr>
          <w:rFonts w:ascii="Times New Roman" w:hAnsi="Times New Roman"/>
          <w:sz w:val="24"/>
        </w:rPr>
        <w:t xml:space="preserve"> PDB </w:t>
      </w:r>
      <w:r>
        <w:rPr>
          <w:rFonts w:hint="eastAsia" w:ascii="Times New Roman" w:hAnsi="Times New Roman"/>
          <w:sz w:val="24"/>
        </w:rPr>
        <w:t xml:space="preserve">内的所有</w:t>
      </w:r>
      <w:r>
        <w:rPr>
          <w:rFonts w:ascii="Times New Roman" w:hAnsi="Times New Roman"/>
          <w:sz w:val="24"/>
        </w:rPr>
        <w:t xml:space="preserve"> SMILES </w:t>
      </w:r>
      <w:r>
        <w:rPr>
          <w:rFonts w:hint="eastAsia" w:ascii="Times New Roman" w:hAnsi="Times New Roman"/>
          <w:sz w:val="24"/>
        </w:rPr>
        <w:t xml:space="preserve">进行匹配。它判断的基本单位是</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 </w:t>
      </w:r>
      <w:r>
        <w:rPr>
          <w:rFonts w:hint="eastAsia" w:ascii="Times New Roman" w:hAnsi="Times New Roman"/>
          <w:sz w:val="24"/>
        </w:rPr>
        <w:t xml:space="preserve">以及整个</w:t>
      </w:r>
      <w:r>
        <w:rPr>
          <w:rFonts w:ascii="Times New Roman" w:hAnsi="Times New Roman"/>
          <w:sz w:val="24"/>
        </w:rPr>
        <w:t xml:space="preserve"> PDB </w:t>
      </w:r>
      <w:r>
        <w:rPr>
          <w:rFonts w:hint="eastAsia" w:ascii="Times New Roman" w:hAnsi="Times New Roman"/>
          <w:sz w:val="24"/>
        </w:rPr>
        <w:t xml:space="preserve">中的配体身份。我们把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训练完毕后，在真实受体或模拟受体条件下分别对测试集的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density-only，以及只使用口袋背景的</w:t>
      </w:r>
      <w:r>
        <w:rPr>
          <w:rFonts w:ascii="Times New Roman" w:hAnsi="Times New Roman"/>
          <w:sz w:val="24"/>
        </w:rPr>
        <w:t xml:space="preserve"> pocket-only。</w:t>
      </w:r>
    </w:p>
    <w:bookmarkEnd w:id="23"/>
    <w:bookmarkStart w:id="30" w:name="stage2基础评估结果"/>
    <w:p>
      <w:pPr>
        <w:pStyle w:val="Heading3"/>
        <w:keepNext/>
        <w:spacing w:line="480" w:lineRule="auto"/>
        <w:ind w:firstLine="0"/>
      </w:pPr>
      <w:r>
        <w:rPr>
          <w:rFonts w:hint="eastAsia" w:ascii="Times New Roman" w:hAnsi="Times New Roman"/>
          <w:sz w:val="24"/>
        </w:rPr>
        <w:t xml:space="preserve">stage2：基础评估结果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k1HjYZKqANsBlQhsbNUeRwnsRo_ZLtthscasWA1iA2INSs-gJHga5jOZ3Adp48RICEiRT7X5_jch_0y1sRVcRbFm_fXPz9-R9aRkg0211c3nz9B3NPaNfG9KDbMqnrFci-dZhg_t8xYjJN0nIwxPmN24ZTG-Pbrt5sPb27fvd18-YFx8MT4b6aSCOYNA39kSE7MkSbceFIQs1hqT6cnx8fDJG3Sk3SQjIavTjWnGfxRI2ppM3Ifx5VzOkPI0ooJYntKMwlkoYwgDkJTotyQNZelqNGg3x8hQbjEcecAXv_jAcfc0rCdjfknE1UUnLIzRZeCSRecDKuJ40raimuL40nboVzNOJ2ZENCnq5mJcmapzzLNUHsBqJ0_6saPDqePHBMa2pRLOMK1mxe8hGLtvEnWLzTnKxQ25n3_DXtaltAIz8F9MALk7wbwbNvj5BTt6tiXFAokfoLnii5sJNW0IrJkD4xR64qR3IJJ4v22hNWMurAJnvujBwmCK_ptCBc11494XfuMHrfnAyCZdYY5WnlYgOYZZGn5O8FOhO76-chqmPDF-onKfeNk6ZSvkGRNYYRf4eKiBpg-dHMZ1tYT9j3NGhdRz3fPFVT0sg3bV9uJQdWuW1NtrHvMlIg8ALWBSkNasjq3QbtHW7XnpQqloz0kWS2jNbiM00EaXP6o8vfyUObt7g6TzBFeb7cPcS27efkJdRD-Sfz6Fy7UhRs" id="25" name="Picture"/>
            <a:graphic>
              <a:graphicData uri="http://schemas.openxmlformats.org/drawingml/2006/picture">
                <pic:pic>
                  <pic:nvPicPr>
                    <pic:cNvPr descr="C:/Users/15919/Desktop/论文草稿/temp/manuscript_figures_x1wzpiiv/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20–100%。前景阈值由验证集冻结。真实受体条件下有</w:t>
      </w:r>
      <w:r>
        <w:rPr>
          <w:rFonts w:ascii="Times New Roman" w:hAnsi="Times New Roman"/>
          <w:sz w:val="24"/>
        </w:rPr>
        <w:t xml:space="preserve"> 1,653 </w:t>
      </w:r>
      <w:r>
        <w:rPr>
          <w:rFonts w:hint="eastAsia" w:ascii="Times New Roman" w:hAnsi="Times New Roman"/>
          <w:sz w:val="24"/>
        </w:rPr>
        <w:t xml:space="preserve">个候选，其中1,238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uO5NCo6ES6gCbAVVI7CxVHsdJrCa2ZbtteK0RC1YgNiDWrPgARoKvYTqfwb1x-hgBEiJS5HPvPT735RexYb6M0yjevL_8-fE7cZ4VYri5fHf1-RPYPWN8E9-KYiucrlYiQ-o0pfSpE9ZROkjGgzGlZ8ItvDaUXn_9dvXh9fXbN5svPygNmpT-TVSxWqBgiB85b7UqhPNHhkmLhJrZxdIgJbl9fHwySJpk1L_TH528PDWSp_BHTV0pl7K7NC69NykhjpeiZq6njVAQzLWtmQfTFiSzbC1VUVdk2O-PSM2konGnAFr_owHX_NKKnYz9JxGd55KLM82XtVA-KFlRMS-1cqU0jsaTtkO1mkk-s8Hgj1czG2XCccwyTUm7BNLugHQrIIcbIF7UBtpUS7gijZ_nsoBi3bwZrJ8bKVckOOZ9_JKeUQU0IjNQH44B4X4Az7Y9Tk7Jro59SaFAhhM813zhIqWnJYNF3rNWr0vBMgciA9TbBpwR3AcnaO6vHiQIquS3IVxU0jyQVYUZEbf3A2ApvCDheYkwB84TyNLGbxg7Ermph5YzMOGL9SOdYeNs6TVWyNImtzWesLiogUgfunkWzlYT_BgWjY84xrvnCiyOtO7VdmRgtedW1FjnHwpdRwiAbaHSkJatzl3g7tGWjXGlQ-lkD1laqWgNKuNkmASVP7JwL_dV1np3mKWeyWrrPsSV6uaFE-og_JP41S8dOYb8" id="28" name="Picture"/>
            <a:graphic>
              <a:graphicData uri="http://schemas.openxmlformats.org/drawingml/2006/picture">
                <pic:pic>
                  <pic:nvPicPr>
                    <pic:cNvPr descr="C:/Users/15919/Desktop/论文草稿/temp/manuscript_figures_x1wzpiiv/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数目等于该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80%，而这类情况占了80.0%</w:t>
      </w:r>
      <w:r>
        <w:rPr>
          <w:rFonts w:ascii="Times New Roman" w:hAnsi="Times New Roman"/>
          <w:sz w:val="24"/>
        </w:rPr>
        <w:t xml:space="preserve">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与此同时，金属离子在各分组保持较高准确率，它更容易和其它配体身份区分开来，反映了金属离子与其他配体更大的化学差异。注意在身份匹配时，我们没有预先泄漏对应候选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w:t>
      </w:r>
      <w:r>
        <w:rPr>
          <w:rFonts w:ascii="Times New Roman" w:hAnsi="Times New Roman"/>
          <w:sz w:val="24"/>
        </w:rPr>
        <w:t xml:space="preserve"> </w:t>
      </w:r>
      <w:r>
        <w:rPr>
          <w:rFonts w:hint="eastAsia" w:ascii="Times New Roman" w:hAnsi="Times New Roman"/>
          <w:sz w:val="24"/>
        </w:rPr>
        <w:t xml:space="preserve">它的计算复杂度是</w:t>
      </w:r>
      <w:r>
        <w:rPr>
          <w:rFonts w:ascii="Times New Roman" w:hAnsi="Times New Roman"/>
          <w:sz w:val="24"/>
        </w:rP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r>
          <m:t>t</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在一个位点，与一个小分子身份做对接所用的平均时间是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t>t</m:t>
        </m:r>
        <m:r>
          <m:rPr>
            <m:sty m:val="p"/>
          </m:rPr>
          <m:t>/</m:t>
        </m:r>
        <m:r>
          <m:t>t</m:t>
        </m:r>
        <m:r>
          <m:t>i</m:t>
        </m:r>
        <m:r>
          <m:t>m</m:t>
        </m:r>
        <m:r>
          <m:t>e</m:t>
        </m:r>
        <m:r>
          <m:t>s</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进行匹配。测试过程中，许多位点出现了化学准备失败导致无法返回结果，最终我们仅统计其中成功的位点数目，它在真实受体条件下的得分参见图1和图2。</w:t>
      </w:r>
    </w:p>
    <w:bookmarkEnd w:id="30"/>
    <w:bookmarkEnd w:id="31"/>
    <w:bookmarkEnd w:id="32"/>
    <w:bookmarkStart w:id="55"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 </w:t>
      </w:r>
      <w:r>
        <w:rPr>
          <w:rFonts w:hint="eastAsia" w:ascii="Times New Roman" w:hAnsi="Times New Roman"/>
          <w:sz w:val="24"/>
        </w:rPr>
        <w:t xml:space="preserve">的网络结构与信息流见图</w:t>
      </w:r>
      <w:r>
        <w:rPr>
          <w:rFonts w:ascii="Times New Roman" w:hAnsi="Times New Roman"/>
          <w:sz w:val="24"/>
        </w:rPr>
        <w:t xml:space="preserve"> </w:t>
      </w:r>
      <w:r>
        <w:rPr>
          <w:rFonts w:hint="eastAsia" w:ascii="Times New Roman" w:hAnsi="Times New Roman"/>
          <w:sz w:val="24"/>
        </w:rPr>
        <w:t xml:space="preserve">6。三个阶段共享密度与受体原子的输入表示（图</w:t>
      </w:r>
      <w:r>
        <w:rPr>
          <w:rFonts w:ascii="Times New Roman" w:hAnsi="Times New Roman"/>
          <w:sz w:val="24"/>
        </w:rPr>
        <w:t xml:space="preserve"> </w:t>
      </w:r>
      <w:r>
        <w:rPr>
          <w:rFonts w:hint="eastAsia" w:ascii="Times New Roman" w:hAnsi="Times New Roman"/>
          <w:sz w:val="24"/>
        </w:rPr>
        <w:t xml:space="preserve">6a），依次完成配体区域定位（图</w:t>
      </w:r>
      <w:r>
        <w:rPr>
          <w:rFonts w:ascii="Times New Roman" w:hAnsi="Times New Roman"/>
          <w:sz w:val="24"/>
        </w:rPr>
        <w:t xml:space="preserve"> </w:t>
      </w:r>
      <w:r>
        <w:rPr>
          <w:rFonts w:hint="eastAsia" w:ascii="Times New Roman" w:hAnsi="Times New Roman"/>
          <w:sz w:val="24"/>
        </w:rPr>
        <w:t xml:space="preserve">6b）、候选区域与配体身份匹配（图</w:t>
      </w:r>
      <w:r>
        <w:rPr>
          <w:rFonts w:ascii="Times New Roman" w:hAnsi="Times New Roman"/>
          <w:sz w:val="24"/>
        </w:rPr>
        <w:t xml:space="preserve"> </w:t>
      </w:r>
      <w:r>
        <w:rPr>
          <w:rFonts w:hint="eastAsia" w:ascii="Times New Roman" w:hAnsi="Times New Roman"/>
          <w:sz w:val="24"/>
        </w:rPr>
        <w:t xml:space="preserve">6c）以及全原子配体构象重建（图</w:t>
      </w:r>
      <w:r>
        <w:rPr>
          <w:rFonts w:ascii="Times New Roman" w:hAnsi="Times New Roman"/>
          <w:sz w:val="24"/>
        </w:rPr>
        <w:t xml:space="preserve"> </w:t>
      </w:r>
      <w:r>
        <w:rPr>
          <w:rFonts w:hint="eastAsia" w:ascii="Times New Roman" w:hAnsi="Times New Roman"/>
          <w:sz w:val="24"/>
        </w:rPr>
        <w:t xml:space="preserve">6d）。</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uO0zAU_ZUoa6buK60aDZVQB9jMoAqJnaXK4ziN1fgh203Da41YsBtmww-wYsMKkOBr6MxncB2njxEIISJFPtf3-Nx7j_0y1sQVcRrFN1fffn74ji6YK1S2vf6y_fwe4kU17Gjt6vheFBtmVVmxzLNnKcbPLDMW414y6U0wPmN25ZTG-PbT1-31m9t3b28-_sA4yGL8F11JBPOaOV-eiIZ2Ug19QhCzWmufSsaDwbCX1KPxuD8adF-dak5T-KNalNKm5D6OC-d0ipClBRPEdpRmEpK5MoI4CM0SZYZsuFyKEvW73REShEsctwqg9T8acMytDdvLmH8SUXnOKTtTdC2YdEHJsJI4rqQtuLY4njYTymrO6dyEgD6p5ibKmKW-yixFjf-osR-17qNj85FjQsOYcg1HuHYLMBiatYu6t3mhOa9Q2Fh0_TfqaLmEQXgG6oMEkL8XwPPdjNNTtO_j0FJokHgHzxVd2UiqWUHkkj0wRm0KRjILIj2vt0tYzagLm6B5OHpUIKii30y4LLl-xMvSV_S4OR8ASa0zzNHCwxw4T6FKk78T7Enorp6PrAaHLzcXKvODk7VTvkOS1rkRfoWLi2rIdGGa52FtNGHfp1ntIurz7XMFFvW09tW2ZGA1605UG-seMyUiD4BtoNNQllTnNnAPaMf2ealC6-gASVrKaAMqk6SfBJU_svy9PJRZs7vHJHWEl7vtY1zK1i_vUAvhn8avfwGd9oXo" id="34" name="Picture"/>
            <a:graphic>
              <a:graphicData uri="http://schemas.openxmlformats.org/drawingml/2006/picture">
                <pic:pic>
                  <pic:nvPicPr>
                    <pic:cNvPr descr="C:/Users/15919/Desktop/论文草稿/temp/manuscript_figures_x1wzpiiv/figure_000006.png" id="35" name="Picture"/>
                    <pic:cNvPicPr>
                      <a:picLocks noChangeArrowheads="1" noChangeAspect="1"/>
                    </pic:cNvPicPr>
                  </pic:nvPicPr>
                  <pic:blipFill>
                    <a:blip r:embed="rId33"/>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6｜Find–Match–Build</w:t>
      </w:r>
      <w:r>
        <w:rPr>
          <w:rFonts w:ascii="Times New Roman" w:hAnsi="Times New Roman"/>
          <w:sz w:val="24"/>
        </w:rPr>
        <w:t xml:space="preserve"> </w:t>
      </w:r>
      <w:r>
        <w:rPr>
          <w:rFonts w:hint="eastAsia" w:ascii="Times New Roman" w:hAnsi="Times New Roman"/>
          <w:sz w:val="24"/>
        </w:rPr>
        <w:t xml:space="preserve">的网络结构与信息流。</w:t>
      </w:r>
      <w:r>
        <w:rPr>
          <w:rFonts w:ascii="Times New Roman" w:hAnsi="Times New Roman"/>
          <w:sz w:val="24"/>
        </w:rPr>
        <w:t xml:space="preserve"> </w:t>
      </w:r>
      <w:r>
        <w:rPr>
          <w:rFonts w:hint="eastAsia" w:ascii="Times New Roman" w:hAnsi="Times New Roman"/>
          <w:sz w:val="24"/>
        </w:rPr>
        <w:t xml:space="preserve">a，共享输入表示。四个基础密度场分别为实验密度</w:t>
      </w:r>
      <w:r>
        <w:rPr>
          <w:rFonts w:ascii="Times New Roman" w:hAnsi="Times New Roman"/>
          <w:sz w:val="24"/>
        </w:rPr>
        <w:t xml:space="preserve"> </w:t>
      </w:r>
      <w:r>
        <w:rPr>
          <w:rFonts w:hint="eastAsia" w:ascii="Times New Roman" w:hAnsi="Times New Roman"/>
          <w:sz w:val="24"/>
        </w:rPr>
        <w:t xml:space="preserve">M_exp、模拟受体密度</w:t>
      </w:r>
      <w:r>
        <w:rPr>
          <w:rFonts w:ascii="Times New Roman" w:hAnsi="Times New Roman"/>
          <w:sz w:val="24"/>
        </w:rPr>
        <w:t xml:space="preserve"> </w:t>
      </w:r>
      <w:r>
        <w:rPr>
          <w:rFonts w:hint="eastAsia" w:ascii="Times New Roman" w:hAnsi="Times New Roman"/>
          <w:sz w:val="24"/>
        </w:rPr>
        <w:t xml:space="preserve">M_sim、差密度</w:t>
      </w:r>
      <w:r>
        <w:rPr>
          <w:rFonts w:ascii="Times New Roman" w:hAnsi="Times New Roman"/>
          <w:sz w:val="24"/>
        </w:rPr>
        <w:t xml:space="preserve"> M_diff </w:t>
      </w:r>
      <w:r>
        <w:rPr>
          <w:rFonts w:hint="eastAsia" w:ascii="Times New Roman" w:hAnsi="Times New Roman"/>
          <w:sz w:val="24"/>
        </w:rPr>
        <w:t xml:space="preserve">和正差密度</w:t>
      </w:r>
      <w:r>
        <w:rPr>
          <w:rFonts w:ascii="Times New Roman" w:hAnsi="Times New Roman"/>
          <w:sz w:val="24"/>
        </w:rPr>
        <w:t xml:space="preserve"> </w:t>
      </w:r>
      <w:r>
        <w:rPr>
          <w:rFonts w:hint="eastAsia" w:ascii="Times New Roman" w:hAnsi="Times New Roman"/>
          <w:sz w:val="24"/>
        </w:rPr>
        <w:t xml:space="preserve">M_diff⁺。每个密度场采用两种归一化方式和七种空间视图，组成</w:t>
      </w:r>
      <w:r>
        <w:rPr>
          <w:rFonts w:ascii="Times New Roman" w:hAnsi="Times New Roman"/>
          <w:sz w:val="24"/>
        </w:rPr>
        <w:t xml:space="preserve"> 56 </w:t>
      </w:r>
      <w:r>
        <w:rPr>
          <w:rFonts w:hint="eastAsia" w:ascii="Times New Roman" w:hAnsi="Times New Roman"/>
          <w:sz w:val="24"/>
        </w:rPr>
        <w:t xml:space="preserve">个密度通道；受体原子由</w:t>
      </w:r>
      <w:r>
        <w:rPr>
          <w:rFonts w:ascii="Times New Roman" w:hAnsi="Times New Roman"/>
          <w:sz w:val="24"/>
        </w:rPr>
        <w:t xml:space="preserve"> 50 </w:t>
      </w:r>
      <w:r>
        <w:rPr>
          <w:rFonts w:hint="eastAsia" w:ascii="Times New Roman" w:hAnsi="Times New Roman"/>
          <w:sz w:val="24"/>
        </w:rPr>
        <w:t xml:space="preserve">维特征表示。</w:t>
      </w:r>
      <w:r>
        <w:rPr>
          <w:rFonts w:ascii="Times New Roman" w:hAnsi="Times New Roman"/>
          <w:sz w:val="24"/>
        </w:rPr>
        <w:t xml:space="preserve"> </w:t>
      </w:r>
      <w:r>
        <w:rPr>
          <w:rFonts w:hint="eastAsia" w:ascii="Times New Roman" w:hAnsi="Times New Roman"/>
          <w:sz w:val="24"/>
        </w:rPr>
        <w:t xml:space="preserve">b，Find</w:t>
      </w:r>
      <w:r>
        <w:rPr>
          <w:rFonts w:ascii="Times New Roman" w:hAnsi="Times New Roman"/>
          <w:sz w:val="24"/>
        </w:rPr>
        <w:t xml:space="preserve"> </w:t>
      </w:r>
      <w:r>
        <w:rPr>
          <w:rFonts w:hint="eastAsia" w:ascii="Times New Roman" w:hAnsi="Times New Roman"/>
          <w:sz w:val="24"/>
        </w:rPr>
        <w:t xml:space="preserve">的体素–点云网络。3D</w:t>
      </w:r>
      <w:r>
        <w:rPr>
          <w:rFonts w:ascii="Times New Roman" w:hAnsi="Times New Roman"/>
          <w:sz w:val="24"/>
        </w:rPr>
        <w:t xml:space="preserve"> voxel U-Net </w:t>
      </w:r>
      <w:r>
        <w:rPr>
          <w:rFonts w:hint="eastAsia" w:ascii="Times New Roman" w:hAnsi="Times New Roman"/>
          <w:sz w:val="24"/>
        </w:rPr>
        <w:t xml:space="preserve">与</w:t>
      </w:r>
      <w:r>
        <w:rPr>
          <w:rFonts w:ascii="Times New Roman" w:hAnsi="Times New Roman"/>
          <w:sz w:val="24"/>
        </w:rPr>
        <w:t xml:space="preserve"> Point Transformer V3 </w:t>
      </w:r>
      <w:r>
        <w:rPr>
          <w:rFonts w:hint="eastAsia" w:ascii="Times New Roman" w:hAnsi="Times New Roman"/>
          <w:sz w:val="24"/>
        </w:rPr>
        <w:t xml:space="preserve">通过多尺度体素到点的特征融合协同定位配体区域，并分别输出配体区域概率与原子结合概率。回收连接用于迭代更新点云表示；候选区域（blob）和伪原子为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hint="eastAsia" w:ascii="Times New Roman" w:hAnsi="Times New Roman"/>
          <w:sz w:val="24"/>
        </w:rPr>
        <w:t xml:space="preserve">c，Match</w:t>
      </w:r>
      <w:r>
        <w:rPr>
          <w:rFonts w:ascii="Times New Roman" w:hAnsi="Times New Roman"/>
          <w:sz w:val="24"/>
        </w:rPr>
        <w:t xml:space="preserve"> </w:t>
      </w:r>
      <w:r>
        <w:rPr>
          <w:rFonts w:hint="eastAsia" w:ascii="Times New Roman" w:hAnsi="Times New Roman"/>
          <w:sz w:val="24"/>
        </w:rPr>
        <w:t xml:space="preserve">的候选–身份匹配。候选区域的密度与原子特征经</w:t>
      </w:r>
      <w:r>
        <w:rPr>
          <w:rFonts w:ascii="Times New Roman" w:hAnsi="Times New Roman"/>
          <w:sz w:val="24"/>
        </w:rPr>
        <w:t xml:space="preserve"> U-Net </w:t>
      </w:r>
      <w:r>
        <w:rPr>
          <w:rFonts w:hint="eastAsia" w:ascii="Times New Roman" w:hAnsi="Times New Roman"/>
          <w:sz w:val="24"/>
        </w:rPr>
        <w:t xml:space="preserve">编码为基础摘要，口袋、blob</w:t>
      </w:r>
      <w:r>
        <w:rPr>
          <w:rFonts w:ascii="Times New Roman" w:hAnsi="Times New Roman"/>
          <w:sz w:val="24"/>
        </w:rPr>
        <w:t xml:space="preserve"> </w:t>
      </w:r>
      <w:r>
        <w:rPr>
          <w:rFonts w:hint="eastAsia" w:ascii="Times New Roman" w:hAnsi="Times New Roman"/>
          <w:sz w:val="24"/>
        </w:rPr>
        <w:t xml:space="preserve">和伪原子特征通过池化、交叉注意力与</w:t>
      </w:r>
      <w:r>
        <w:rPr>
          <w:rFonts w:ascii="Times New Roman" w:hAnsi="Times New Roman"/>
          <w:sz w:val="24"/>
        </w:rPr>
        <w:t xml:space="preserve"> FiLM </w:t>
      </w:r>
      <w:r>
        <w:rPr>
          <w:rFonts w:hint="eastAsia" w:ascii="Times New Roman" w:hAnsi="Times New Roman"/>
          <w:sz w:val="24"/>
        </w:rPr>
        <w:t xml:space="preserve">调制候选表示。身份编码器以</w:t>
      </w:r>
      <w:r>
        <w:rPr>
          <w:rFonts w:ascii="Times New Roman" w:hAnsi="Times New Roman"/>
          <w:sz w:val="24"/>
        </w:rPr>
        <w:t xml:space="preserve"> SMI-TED </w:t>
      </w:r>
      <w:r>
        <w:rPr>
          <w:rFonts w:hint="eastAsia" w:ascii="Times New Roman" w:hAnsi="Times New Roman"/>
          <w:sz w:val="24"/>
        </w:rPr>
        <w:t xml:space="preserve">语言表示为查询，分别对自身分子图特征和同一</w:t>
      </w:r>
      <w:r>
        <w:rPr>
          <w:rFonts w:ascii="Times New Roman" w:hAnsi="Times New Roman"/>
          <w:sz w:val="24"/>
        </w:rPr>
        <w:t xml:space="preserve"> PDB </w:t>
      </w:r>
      <w:r>
        <w:rPr>
          <w:rFonts w:hint="eastAsia" w:ascii="Times New Roman" w:hAnsi="Times New Roman"/>
          <w:sz w:val="24"/>
        </w:rPr>
        <w:t xml:space="preserve">中其他身份的语言表示执行图注意力（graph</w:t>
      </w:r>
      <w:r>
        <w:rPr>
          <w:rFonts w:ascii="Times New Roman" w:hAnsi="Times New Roman"/>
          <w:sz w:val="24"/>
        </w:rPr>
        <w:t xml:space="preserve"> </w:t>
      </w:r>
      <w:r>
        <w:rPr>
          <w:rFonts w:hint="eastAsia" w:ascii="Times New Roman" w:hAnsi="Times New Roman"/>
          <w:sz w:val="24"/>
        </w:rPr>
        <w:t xml:space="preserve">attention）和背景注意力（context</w:t>
      </w:r>
      <w:r>
        <w:rPr>
          <w:rFonts w:ascii="Times New Roman" w:hAnsi="Times New Roman"/>
          <w:sz w:val="24"/>
        </w:rPr>
        <w:t xml:space="preserve"> </w:t>
      </w:r>
      <w:r>
        <w:rPr>
          <w:rFonts w:hint="eastAsia" w:ascii="Times New Roman" w:hAnsi="Times New Roman"/>
          <w:sz w:val="24"/>
        </w:rPr>
        <w:t xml:space="preserve">attention），再融合为身份表示。候选与身份表示经可学习投影和余弦相似度计算形成</w:t>
      </w:r>
      <w:r>
        <w:rPr>
          <w:rFonts w:ascii="Times New Roman" w:hAnsi="Times New Roman"/>
          <w:sz w:val="24"/>
        </w:rPr>
        <w:t xml:space="preserve"> J × K </w:t>
      </w:r>
      <w:r>
        <w:rPr>
          <w:rFonts w:hint="eastAsia" w:ascii="Times New Roman" w:hAnsi="Times New Roman"/>
          <w:sz w:val="24"/>
        </w:rPr>
        <w:t xml:space="preserve">匹配分数矩阵，独立前景头输出候选的前景概率。J</w:t>
      </w:r>
      <w:r>
        <w:rPr>
          <w:rFonts w:ascii="Times New Roman" w:hAnsi="Times New Roman"/>
          <w:sz w:val="24"/>
        </w:rPr>
        <w:t xml:space="preserve"> </w:t>
      </w:r>
      <w:r>
        <w:rPr>
          <w:rFonts w:hint="eastAsia" w:ascii="Times New Roman" w:hAnsi="Times New Roman"/>
          <w:sz w:val="24"/>
        </w:rPr>
        <w:t xml:space="preserve">为候选数，K</w:t>
      </w:r>
      <w:r>
        <w:rPr>
          <w:rFonts w:ascii="Times New Roman" w:hAnsi="Times New Roman"/>
          <w:sz w:val="24"/>
        </w:rPr>
        <w:t xml:space="preserve"> </w:t>
      </w:r>
      <w:r>
        <w:rPr>
          <w:rFonts w:hint="eastAsia" w:ascii="Times New Roman" w:hAnsi="Times New Roman"/>
          <w:sz w:val="24"/>
        </w:rPr>
        <w:t xml:space="preserve">为有效身份数；Q、K、V</w:t>
      </w:r>
      <w:r>
        <w:rPr>
          <w:rFonts w:ascii="Times New Roman" w:hAnsi="Times New Roman"/>
          <w:sz w:val="24"/>
        </w:rPr>
        <w:t xml:space="preserve"> </w:t>
      </w:r>
      <w:r>
        <w:rPr>
          <w:rFonts w:hint="eastAsia" w:ascii="Times New Roman" w:hAnsi="Times New Roman"/>
          <w:sz w:val="24"/>
        </w:rPr>
        <w:t xml:space="preserve">分别表示注意力中的查询、键和值。</w:t>
      </w:r>
      <w:r>
        <w:rPr>
          <w:rFonts w:ascii="Times New Roman" w:hAnsi="Times New Roman"/>
          <w:sz w:val="24"/>
        </w:rPr>
        <w:t xml:space="preserve"> </w:t>
      </w:r>
      <w:r>
        <w:rPr>
          <w:rFonts w:hint="eastAsia" w:ascii="Times New Roman" w:hAnsi="Times New Roman"/>
          <w:sz w:val="24"/>
        </w:rPr>
        <w:t xml:space="preserve">d，Build</w:t>
      </w:r>
      <w:r>
        <w:rPr>
          <w:rFonts w:ascii="Times New Roman" w:hAnsi="Times New Roman"/>
          <w:sz w:val="24"/>
        </w:rPr>
        <w:t xml:space="preserve"> </w:t>
      </w:r>
      <w:r>
        <w:rPr>
          <w:rFonts w:hint="eastAsia" w:ascii="Times New Roman" w:hAnsi="Times New Roman"/>
          <w:sz w:val="24"/>
        </w:rPr>
        <w:t xml:space="preserve">的下游构象重建。候选位点、匹配得到的</w:t>
      </w:r>
      <w:r>
        <w:rPr>
          <w:rFonts w:ascii="Times New Roman" w:hAnsi="Times New Roman"/>
          <w:sz w:val="24"/>
        </w:rPr>
        <w:t xml:space="preserve"> SMILES </w:t>
      </w:r>
      <w:r>
        <w:rPr>
          <w:rFonts w:hint="eastAsia" w:ascii="Times New Roman" w:hAnsi="Times New Roman"/>
          <w:sz w:val="24"/>
        </w:rPr>
        <w:t xml:space="preserve">身份和口袋环境输入密度条件微调的</w:t>
      </w:r>
      <w:r>
        <w:rPr>
          <w:rFonts w:ascii="Times New Roman" w:hAnsi="Times New Roman"/>
          <w:sz w:val="24"/>
        </w:rPr>
        <w:t xml:space="preserve"> </w:t>
      </w:r>
      <w:r>
        <w:rPr>
          <w:rFonts w:hint="eastAsia" w:ascii="Times New Roman" w:hAnsi="Times New Roman"/>
          <w:sz w:val="24"/>
        </w:rPr>
        <w:t xml:space="preserve">PocketXMol，或满足适用条件的其他对接工具，得到全原子配体构象。blob</w:t>
      </w:r>
      <w:r>
        <w:rPr>
          <w:rFonts w:ascii="Times New Roman" w:hAnsi="Times New Roman"/>
          <w:sz w:val="24"/>
        </w:rPr>
        <w:t xml:space="preserve"> </w:t>
      </w:r>
      <w:r>
        <w:rPr>
          <w:rFonts w:hint="eastAsia" w:ascii="Times New Roman" w:hAnsi="Times New Roman"/>
          <w:sz w:val="24"/>
        </w:rPr>
        <w:t xml:space="preserve">内的深蓝点表示几何中心及对接起始位点。密度、原子和配体构象均为示意。</w:t>
      </w:r>
    </w:p>
    <w:bookmarkStart w:id="36"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36"/>
    <w:bookmarkStart w:id="39"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37"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37"/>
    <w:bookmarkStart w:id="38"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38"/>
    <w:bookmarkEnd w:id="39"/>
    <w:bookmarkStart w:id="44" w:name="stage1-find"/>
    <w:p>
      <w:pPr>
        <w:pStyle w:val="Heading2"/>
        <w:keepNext/>
        <w:spacing w:line="480" w:lineRule="auto"/>
        <w:ind w:firstLine="0"/>
      </w:pPr>
      <w:r>
        <w:rPr>
          <w:rFonts w:ascii="Times New Roman" w:hAnsi="Times New Roman"/>
          <w:sz w:val="24"/>
        </w:rPr>
        <w:t xml:space="preserve">Stage1-Find</w:t>
      </w:r>
    </w:p>
    <w:bookmarkStart w:id="40"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40"/>
    <w:bookmarkStart w:id="41"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41"/>
    <w:bookmarkStart w:id="42"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42"/>
    <w:bookmarkStart w:id="43"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43"/>
    <w:bookmarkEnd w:id="44"/>
    <w:bookmarkStart w:id="50" w:name="stage2-match"/>
    <w:p>
      <w:pPr>
        <w:pStyle w:val="Heading2"/>
        <w:keepNext/>
        <w:spacing w:line="480" w:lineRule="auto"/>
        <w:ind w:firstLine="0"/>
      </w:pPr>
      <w:r>
        <w:rPr>
          <w:rFonts w:ascii="Times New Roman" w:hAnsi="Times New Roman"/>
          <w:sz w:val="24"/>
        </w:rPr>
        <w:t xml:space="preserve">Stage2-Match</w:t>
      </w:r>
    </w:p>
    <w:bookmarkStart w:id="45"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45"/>
    <w:bookmarkStart w:id="46"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attention）运算（图</w:t>
      </w:r>
      <w:r>
        <w:rPr>
          <w:rFonts w:ascii="Times New Roman" w:hAnsi="Times New Roman"/>
          <w:sz w:val="24"/>
        </w:rPr>
        <w:t xml:space="preserve"> </w:t>
      </w:r>
      <w:r>
        <w:rPr>
          <w:rFonts w:hint="eastAsia" w:ascii="Times New Roman" w:hAnsi="Times New Roman"/>
          <w:sz w:val="24"/>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46"/>
    <w:bookmarkStart w:id="47"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47"/>
    <w:bookmarkStart w:id="48"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48"/>
    <w:bookmarkStart w:id="49"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49"/>
    <w:bookmarkEnd w:id="50"/>
    <w:bookmarkStart w:id="54" w:name="stage3-build"/>
    <w:p>
      <w:pPr>
        <w:pStyle w:val="Heading2"/>
        <w:keepNext/>
        <w:spacing w:line="480" w:lineRule="auto"/>
        <w:ind w:firstLine="0"/>
      </w:pPr>
      <w:r>
        <w:rPr>
          <w:rFonts w:ascii="Times New Roman" w:hAnsi="Times New Roman"/>
          <w:sz w:val="24"/>
        </w:rPr>
        <w:t xml:space="preserve">Stage3-Build</w:t>
      </w:r>
    </w:p>
    <w:bookmarkStart w:id="51"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51"/>
    <w:bookmarkStart w:id="52"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52"/>
    <w:bookmarkStart w:id="53" w:name="评估"/>
    <w:p>
      <w:pPr>
        <w:pStyle w:val="Heading3"/>
        <w:keepNext/>
        <w:spacing w:line="480" w:lineRule="auto"/>
        <w:ind w:firstLine="0"/>
      </w:pPr>
      <w:r>
        <w:rPr>
          <w:rFonts w:hint="eastAsia" w:ascii="Times New Roman" w:hAnsi="Times New Roman"/>
          <w:sz w:val="24"/>
        </w:rPr>
        <w:t xml:space="preserve">评估</w:t>
      </w:r>
    </w:p>
    <w:bookmarkEnd w:id="53"/>
    <w:bookmarkEnd w:id="54"/>
    <w:bookmarkEnd w:id="5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2026-10-02T06:19:50Z</dcterms:created>
  <dcterms:modified xsi:type="dcterms:W3CDTF">2026-10-02T06:19:50Z</dcterms:modified>
</cp:coreProperties>
</file>

<file path=docProps/custom.xml><?xml version="1.0" encoding="utf-8"?>
<Properties xmlns="http://schemas.openxmlformats.org/officeDocument/2006/custom-properties" xmlns:vt="http://schemas.openxmlformats.org/officeDocument/2006/docPropsVTypes"/>
</file>