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0.269；在匹配（Match）阶段，我们取得了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brJ-Tn5RUY6ILHc1JKM_BSIiEltLQDKTRKG"/>
          <w:rFonts w:ascii="Times New Roman" w:hAnsi="Times New Roman"/>
          <w:sz w:val="24"/>
        </w:rPr>
        <w:t xml:space="preserve">Figs. 1, 5</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Emap2lig-Find（0.269）；Match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26"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2212656"/>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4 示意被剔除的候选区域。Build 结合 Find 预测的区域和 Match 匹配的身份，使用选定的分子对接工具生成三维配体构象。" title="MDPPTFIG_eJztWe1v00YY_1csf4a6CQ1TLYrUFjohFVSV7dM8VVfnklj123xOUhiTAupLMhKo1pYB7ehA7YhgtLDBmiYt_C_MZyef-i_sOdtJA-UDGivIE5FiP3f33O-eNz939vM9byI7w4sc7y016MpLwS00mg-LQPWYpj3NH-N4CxNDzeEkYxoWJelrgi0iSbFEf6xfks5gMmUbpiQ1N-vurflmpeRVX0lSgCZJh-F0pGEGlVLSx40ctnIKzh-XDdWw4mxYRqatGPqEhqyprAmM3_Cn8qLJTWuqTsT8gMRnbNsUBYHIGawh0mOYWIfBlGFpyIamlRbyhpU0LUPGhCh6WlOFeG_vSUFDii7xpxnamOXfLtqXVMzlxRxSAfechtJ4OFie8QltDsY7hbE5quiY-P1drbxITCTDMoCjQhcAxft6JT5sjmdV1oWythFihuxspqIngS2lWMQeDab2hkwwEggQSBpcQnrE0G0C8xCRFQXmfKVomHAXcJ4bNzSk-0tnBnXyzjEfNYBgYJN-e9InhwPd_DuIebljmHhfW_TLwfRAEJv5xFeHSW5CmIAzMbCOKOkeLsZd4RizHUz5b7VgY4puwxBGxB4kCvo4mtG1ulO_Qee26VzDW3rRWl51l5-6lc3WfIU26q3ZirO36N6baT67792dOTLtP4am3AiE4OvC4nlkyxm4D2UVNfn_c6j3eIsWn8K1Of-I_lil5Vt0e8PZW3VfXPWq1_8uXPuUGn-AXs2Xi3R2g5Zn3eu_0817rUfl7qClW3O0_hskZfpTmd78GYLWa7C43d8t04UbzcIsvbnlNDbc21sfK4Y_JFLHzgx90sD8ANndP0rew623XODsrHXs7y09i4ILhq1LxqBtaPGoOiJ8_Bt1t8pSd7dHIAmwXBgFN0TU-HS16i4_p7u_dvKSU3tCN-86exVauNMqlIKNlZbrdG1tf7c4qRqT5LM_jswfQzG24Sf2d0sQ-_4B4LOxjy7zvJp3G-v06nzr9p9u4WHrwYz74jrbiHf-ok_n3NWSu1wMnoIg_t3yvPv8pde4QxfKTq0QBc9EeYP-5b63sgnpCDaFIAs164-dxh5kIW-pGgXjXzx_bvTsxajav3m_6q3XIRPt764MxaJg74gaGt4EomDdocieMCGM3ZmbTm3dqT1yahWWvfcq3rWd5oPHYUpfqUHnoTxTHuqLgmMi7RXwAS0tte6ss6N_114Lxx__u8dnBxydAxqLdKEYBQOzl8CoWjk4VbLo9uM6Isnef_WIqslpeQcSOZi8k8idvVdwZmTJZfMuc0Vxjj5ZoFs77o0Nur1BZ7e9pTW3uODUSl7jefe35Lc_Q8LVPM1_e4zjO0USPvHFiRN9scR0PB6Ln0ycvHLKVGQR_mHdBA28T90kaaH8oYJJiABY_wYDptlZC3dgrPcCMVIpRcZnDDmrYd0OkCysIlaaIRnFJMwXTEM9N6bIzBOsIV_IjVlcEhOZrTIsCn6lSvALVUJYpxK6y1SCjTUT1NSzMEUx7YmUkgZhyURvyjS_SyT6haBjopf9Yj2mngZFlCSgx04AxUpZQI-1dQTXdOQ4ECkQEDELjhryFOF0YziD9DQetCwjn8EoSRggw2sPEBPLdtAJmAdTuxYIUIVDRphUFXNEUVW2IqP9-QGBRGJbGJ4pRqaAZxxW8cffaHSYhDfxWIuYYOHJ_Hkj2V3VQuJ0ytLYHRzHTQ_4dSzu0kC7nuX3s2E8bXMyGw_DFbhkxhZGbcgMXP69DWpaxP4SGxrHCOC2QNJgWZQbJQHvAdXmZuO6EYguHJBIVHWOlRH7E_FEgPJOLuaXs34VrotGoo0Utd3dTat6aC9idvwC_9P8D_8AZOzHjQ" id="12" name="Picture"/>
            <a:graphic>
              <a:graphicData uri="http://schemas.openxmlformats.org/drawingml/2006/picture">
                <pic:pic>
                  <pic:nvPicPr>
                    <pic:cNvPr descr="C:/Users/15919/Desktop/论文草稿/temp/manuscript_figures_0fppq559/figure_000001.png" id="13" name="Picture"/>
                    <pic:cNvPicPr>
                      <a:picLocks noChangeArrowheads="1" noChangeAspect="1"/>
                    </pic:cNvPicPr>
                  </pic:nvPicPr>
                  <pic:blipFill>
                    <a:blip r:embed="rId11"/>
                    <a:stretch>
                      <a:fillRect/>
                    </a:stretch>
                  </pic:blipFill>
                  <pic:spPr bwMode="auto">
                    <a:xfrm>
                      <a:off x="0" y="0"/>
                      <a:ext cx="5733415" cy="22126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示意两个不同位点被指派相同的配体身份，B4</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w:t>
      </w:r>
      <w:r>
        <w:rPr>
          <w:rFonts w:ascii="Times New Roman" w:hAnsi="Times New Roman"/>
          <w:sz w:val="24"/>
        </w:rPr>
        <w:t xml:space="preserve"> </w:t>
      </w:r>
      <w:r>
        <w:rPr>
          <w:rFonts w:hint="eastAsia" w:ascii="Times New Roman" w:hAnsi="Times New Roman"/>
          <w:sz w:val="24"/>
        </w:rPr>
        <w:t xml:space="preserve">是一个自动化三阶段框架，从实验冷冻电镜密度图重建配体的全原子结合构象（</w:t>
      </w:r>
      <w:r>
        <w:rPr>
          <w:rStyle w:val="MDFIGREF_eJyrrk7LTC9KTbMCUrr5ZalFZZmp5brJ-Tn5RUY6ILHc1JKM_BSIiEltLQDKTRKG"/>
          <w:rFonts w:ascii="Times New Roman" w:hAnsi="Times New Roman"/>
          <w:sz w:val="24"/>
        </w:rPr>
        <w:t xml:space="preserve">Figs. 1, 5</w:t>
      </w:r>
      <w:r>
        <w:rPr>
          <w:rFonts w:hint="eastAsia" w:ascii="Times New Roman" w:hAnsi="Times New Roman"/>
          <w:sz w:val="24"/>
        </w:rPr>
        <w:t xml:space="preserve">）。输入包括实验冷冻电镜密度图、蛋白质或核酸受体结构，以及由</w:t>
      </w:r>
      <w:r>
        <w:rPr>
          <w:rFonts w:ascii="Times New Roman" w:hAnsi="Times New Roman"/>
          <w:sz w:val="24"/>
        </w:rPr>
        <w:t xml:space="preserve"> </w:t>
      </w:r>
      <w:r>
        <w:rPr>
          <w:rFonts w:ascii="Times New Roman" w:hAnsi="Times New Roman"/>
          <w:sz w:val="24"/>
        </w:rPr>
        <w:t xml:space="preserve">SMILES </w:t>
      </w:r>
      <w:r>
        <w:rPr>
          <w:rFonts w:hint="eastAsia" w:ascii="Times New Roman" w:hAnsi="Times New Roman"/>
          <w:sz w:val="24"/>
        </w:rPr>
        <w:t xml:space="preserve">字符串表示的候选配体身份</w:t>
      </w:r>
      <w:r>
        <w:rPr>
          <w:rStyle w:val="MDCITE_eJyLdihPzczLzEtPLTK0tLAozs3MSS2OBQBdrwgo"/>
          <w:rFonts w:ascii="Times New Roman" w:hAnsi="Times New Roman"/>
          <w:sz w:val="24"/>
          <w:vertAlign w:val="superscript"/>
        </w:rPr>
        <w:t xml:space="preserve">14</w:t>
      </w:r>
      <w:r>
        <w:rPr>
          <w:rFonts w:hint="eastAsia" w:ascii="Times New Roman" w:hAnsi="Times New Roman"/>
          <w:sz w:val="24"/>
        </w:rPr>
        <w:t xml:space="preserve">。受体可以是沉积结构，也可以是由</w:t>
      </w:r>
      <w:r>
        <w:rPr>
          <w:rFonts w:ascii="Times New Roman" w:hAnsi="Times New Roman"/>
          <w:sz w:val="24"/>
        </w:rPr>
        <w:t xml:space="preserve"> CryoAtom2 </w:t>
      </w:r>
      <w:r>
        <w:rPr>
          <w:rFonts w:hint="eastAsia" w:ascii="Times New Roman" w:hAnsi="Times New Roman"/>
          <w:sz w:val="24"/>
        </w:rPr>
        <w:t xml:space="preserve">从密度图自动重建的模型</w:t>
      </w:r>
      <w:r>
        <w:rPr>
          <w:rStyle w:val="MDCITE_eJyLdkguqsxPLMnPNYo3MjAyjQUAOC8FwQ"/>
          <w:rFonts w:ascii="Times New Roman" w:hAnsi="Times New Roman"/>
          <w:sz w:val="24"/>
          <w:vertAlign w:val="superscript"/>
        </w:rPr>
        <w:t xml:space="preserve">4</w:t>
      </w:r>
      <w:r>
        <w:rPr>
          <w:rFonts w:hint="eastAsia" w:ascii="Times New Roman" w:hAnsi="Times New Roman"/>
          <w:sz w:val="24"/>
        </w:rPr>
        <w:t xml:space="preserve">。后者使配体自动建模无需依赖手工构建的受体。密度信息经空间变换编码为</w:t>
      </w:r>
      <w:r>
        <w:rPr>
          <w:rFonts w:ascii="Times New Roman" w:hAnsi="Times New Roman"/>
          <w:sz w:val="24"/>
        </w:rPr>
        <w:t xml:space="preserve"> 56 </w:t>
      </w:r>
      <w:r>
        <w:rPr>
          <w:rFonts w:hint="eastAsia" w:ascii="Times New Roman" w:hAnsi="Times New Roman"/>
          <w:sz w:val="24"/>
        </w:rPr>
        <w:t xml:space="preserve">通道多视角密度通道库，受体原子则以</w:t>
      </w:r>
      <w:r>
        <w:rPr>
          <w:rFonts w:ascii="Times New Roman" w:hAnsi="Times New Roman"/>
          <w:sz w:val="24"/>
        </w:rPr>
        <w:t xml:space="preserve"> 50 </w:t>
      </w:r>
      <w:r>
        <w:rPr>
          <w:rFonts w:hint="eastAsia" w:ascii="Times New Roman" w:hAnsi="Times New Roman"/>
          <w:sz w:val="24"/>
        </w:rPr>
        <w:t xml:space="preserve">维特征表示。这些原子特征编码元素类型、残基身份、理化性质和局部堆积环境。</w:t>
      </w:r>
    </w:p>
    <w:p>
      <w:pPr>
        <w:pStyle w:val="BodyText"/>
        <w:spacing w:line="480" w:lineRule="auto" w:after="120"/>
        <w:ind w:firstLine="480"/>
      </w:pPr>
      <w:r>
        <w:rPr>
          <w:rFonts w:hint="eastAsia" w:ascii="Times New Roman" w:hAnsi="Times New Roman"/>
          <w:sz w:val="24"/>
        </w:rPr>
        <w:t xml:space="preserve">第一阶段，LigandSeek-Find（下称</w:t>
      </w:r>
      <w:r>
        <w:rPr>
          <w:rFonts w:ascii="Times New Roman" w:hAnsi="Times New Roman"/>
          <w:sz w:val="24"/>
        </w:rPr>
        <w:t xml:space="preserve"> </w:t>
      </w:r>
      <w:r>
        <w:rPr>
          <w:rFonts w:hint="eastAsia" w:ascii="Times New Roman" w:hAnsi="Times New Roman"/>
          <w:sz w:val="24"/>
        </w:rPr>
        <w:t xml:space="preserve">Find）使用点–体素混合网络定位候选配体区域（blobs），并提取辅助特征（</w:t>
      </w:r>
      <w:r>
        <w:rPr>
          <w:rStyle w:val="MDFIGREF_eJyrrk7LTC9KTbMCUrq5qSUZ-Sm6yfk5-UUmNYm1tQC3_Avf"/>
          <w:rFonts w:ascii="Times New Roman" w:hAnsi="Times New Roman"/>
          <w:sz w:val="24"/>
        </w:rPr>
        <w:t xml:space="preserve">Fig. 5a</w:t>
      </w:r>
      <w:r>
        <w:rPr>
          <w:rFonts w:hint="eastAsia" w:ascii="Times New Roman" w:hAnsi="Times New Roman"/>
          <w:sz w:val="24"/>
        </w:rPr>
        <w:t xml:space="preserve">）。受体嵌入头编码原子表示，将其投影到体素网格，并向点云分支提供处理后的原子特征。在体素分支中，3D</w:t>
      </w:r>
      <w:r>
        <w:rPr>
          <w:rFonts w:ascii="Times New Roman" w:hAnsi="Times New Roman"/>
          <w:sz w:val="24"/>
        </w:rPr>
        <w:t xml:space="preserve"> </w:t>
      </w:r>
      <w:r>
        <w:rPr>
          <w:rFonts w:ascii="Times New Roman" w:hAnsi="Times New Roman"/>
          <w:sz w:val="24"/>
        </w:rPr>
        <w:t xml:space="preserve">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融合密度通道库与投影后的受体原子特征，预测逐体素的配体区域概率和辅助特征。在点云分支中，Point</w:t>
      </w:r>
      <w:r>
        <w:rPr>
          <w:rFonts w:ascii="Times New Roman" w:hAnsi="Times New Roman"/>
          <w:sz w:val="24"/>
        </w:rPr>
        <w:t xml:space="preserve">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编码受体原子表示，并通过可学习的邻域采样融合多尺度体素特征。AlphaFold3</w:t>
      </w:r>
      <w:r>
        <w:rPr>
          <w:rFonts w:ascii="Times New Roman" w:hAnsi="Times New Roman"/>
          <w:sz w:val="24"/>
        </w:rPr>
        <w:t xml:space="preserve"> </w:t>
      </w:r>
      <w:r>
        <w:rPr>
          <w:rFonts w:hint="eastAsia" w:ascii="Times New Roman" w:hAnsi="Times New Roman"/>
          <w:sz w:val="24"/>
        </w:rPr>
        <w:t xml:space="preserve">式</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的迭代回收机制反复优化两个分支的表示。Find</w:t>
      </w:r>
      <w:r>
        <w:rPr>
          <w:rFonts w:ascii="Times New Roman" w:hAnsi="Times New Roman"/>
          <w:sz w:val="24"/>
        </w:rPr>
        <w:t xml:space="preserve"> </w:t>
      </w:r>
      <w:r>
        <w:rPr>
          <w:rFonts w:hint="eastAsia" w:ascii="Times New Roman" w:hAnsi="Times New Roman"/>
          <w:sz w:val="24"/>
        </w:rPr>
        <w:t xml:space="preserve">以</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体素块为基本输入，通过划窗推理融合重叠预测，得到全图概率图。随后，阈值截断、连通域分析和</w:t>
      </w:r>
      <w:r>
        <w:rPr>
          <w:rFonts w:ascii="Times New Roman" w:hAnsi="Times New Roman"/>
          <w:sz w:val="24"/>
        </w:rPr>
        <w:t xml:space="preserve"> Gaussian </w:t>
      </w:r>
      <w:r>
        <w:rPr>
          <w:rFonts w:hint="eastAsia" w:ascii="Times New Roman" w:hAnsi="Times New Roman"/>
          <w:sz w:val="24"/>
        </w:rPr>
        <w:t xml:space="preserve">打分生成供</w:t>
      </w:r>
      <w:r>
        <w:rPr>
          <w:rFonts w:ascii="Times New Roman" w:hAnsi="Times New Roman"/>
          <w:sz w:val="24"/>
        </w:rPr>
        <w:t xml:space="preserve"> Match </w:t>
      </w:r>
      <w:r>
        <w:rPr>
          <w:rFonts w:hint="eastAsia" w:ascii="Times New Roman" w:hAnsi="Times New Roman"/>
          <w:sz w:val="24"/>
        </w:rPr>
        <w:t xml:space="preserve">使用的候选区域。</w:t>
      </w:r>
    </w:p>
    <w:p>
      <w:pPr>
        <w:pStyle w:val="BodyText"/>
        <w:spacing w:line="480" w:lineRule="auto" w:after="120"/>
        <w:ind w:firstLine="480"/>
      </w:pPr>
      <w:r>
        <w:rPr>
          <w:rFonts w:hint="eastAsia" w:ascii="Times New Roman" w:hAnsi="Times New Roman"/>
          <w:sz w:val="24"/>
        </w:rPr>
        <w:t xml:space="preserve">第二阶段，LigandSeek-Match（下称</w:t>
      </w:r>
      <w:r>
        <w:rPr>
          <w:rFonts w:ascii="Times New Roman" w:hAnsi="Times New Roman"/>
          <w:sz w:val="24"/>
        </w:rPr>
        <w:t xml:space="preserve"> </w:t>
      </w:r>
      <w:r>
        <w:rPr>
          <w:rFonts w:hint="eastAsia" w:ascii="Times New Roman" w:hAnsi="Times New Roman"/>
          <w:sz w:val="24"/>
        </w:rPr>
        <w:t xml:space="preserve">Match）为候选区域指派化学身份，并将其判为前景或背景，以排除残余假阳性（</w:t>
      </w:r>
      <w:r>
        <w:rPr>
          <w:rStyle w:val="MDFIGREF_eJyrrk7LTC9KTbMCUrq5qSUZ-Sm6yfk5-UUmNUm1tQC3_wvg"/>
          <w:rFonts w:ascii="Times New Roman" w:hAnsi="Times New Roman"/>
          <w:sz w:val="24"/>
        </w:rPr>
        <w:t xml:space="preserve">Fig. 5b</w:t>
      </w:r>
      <w:r>
        <w:rPr>
          <w:rFonts w:hint="eastAsia" w:ascii="Times New Roman" w:hAnsi="Times New Roman"/>
          <w:sz w:val="24"/>
        </w:rPr>
        <w:t xml:space="preserve">）。它支持有机小分子、金属离子、糖类及其他配体类别。Match</w:t>
      </w:r>
      <w:r>
        <w:rPr>
          <w:rFonts w:ascii="Times New Roman" w:hAnsi="Times New Roman"/>
          <w:sz w:val="24"/>
        </w:rPr>
        <w:t xml:space="preserve"> </w:t>
      </w:r>
      <w:r>
        <w:rPr>
          <w:rFonts w:hint="eastAsia" w:ascii="Times New Roman" w:hAnsi="Times New Roman"/>
          <w:sz w:val="24"/>
        </w:rPr>
        <w:t xml:space="preserve">采用跨模态架构，包含候选编码器和身份编码器。对于每个候选区域，候选编码器使用</w:t>
      </w:r>
      <w:r>
        <w:rPr>
          <w:rFonts w:ascii="Times New Roman" w:hAnsi="Times New Roman"/>
          <w:sz w:val="24"/>
        </w:rPr>
        <w:t xml:space="preserve"> 3D U-Net </w:t>
      </w:r>
      <w:r>
        <w:rPr>
          <w:rFonts w:hint="eastAsia" w:ascii="Times New Roman" w:hAnsi="Times New Roman"/>
          <w:sz w:val="24"/>
        </w:rPr>
        <w:t xml:space="preserve">编码局部</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体素块，得到基础体素摘要。平均池化、最大池化、交叉注意力和特征线性调制（FiLM）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将周围口袋原子、blob</w:t>
      </w:r>
      <w:r>
        <w:rPr>
          <w:rFonts w:ascii="Times New Roman" w:hAnsi="Times New Roman"/>
          <w:sz w:val="24"/>
        </w:rPr>
        <w:t xml:space="preserve"> </w:t>
      </w:r>
      <w:r>
        <w:rPr>
          <w:rFonts w:hint="eastAsia" w:ascii="Times New Roman" w:hAnsi="Times New Roman"/>
          <w:sz w:val="24"/>
        </w:rPr>
        <w:t xml:space="preserve">特征及</w:t>
      </w:r>
      <w:r>
        <w:rPr>
          <w:rFonts w:ascii="Times New Roman" w:hAnsi="Times New Roman"/>
          <w:sz w:val="24"/>
        </w:rPr>
        <w:t xml:space="preserve"> Find </w:t>
      </w:r>
      <w:r>
        <w:rPr>
          <w:rFonts w:hint="eastAsia" w:ascii="Times New Roman" w:hAnsi="Times New Roman"/>
          <w:sz w:val="24"/>
        </w:rPr>
        <w:t xml:space="preserve">提供的辅助特征整合为最终候选表示。与此同时，身份编码器处理用户提供的同一</w:t>
      </w:r>
      <w:r>
        <w:rPr>
          <w:rFonts w:ascii="Times New Roman" w:hAnsi="Times New Roman"/>
          <w:sz w:val="24"/>
        </w:rPr>
        <w:t xml:space="preserve"> PDB </w:t>
      </w:r>
      <w:r>
        <w:rPr>
          <w:rFonts w:hint="eastAsia" w:ascii="Times New Roman" w:hAnsi="Times New Roman"/>
          <w:sz w:val="24"/>
        </w:rPr>
        <w:t xml:space="preserve">条目内的</w:t>
      </w:r>
      <w:r>
        <w:rPr>
          <w:rFonts w:ascii="Times New Roman" w:hAnsi="Times New Roman"/>
          <w:sz w:val="24"/>
        </w:rPr>
        <w:t xml:space="preserve"> SMILES </w:t>
      </w:r>
      <w:r>
        <w:rPr>
          <w:rFonts w:hint="eastAsia" w:ascii="Times New Roman" w:hAnsi="Times New Roman"/>
          <w:sz w:val="24"/>
        </w:rPr>
        <w:t xml:space="preserve">字符串。它以</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语言表示为查询，对经图神经网络（GNN）编码的</w:t>
      </w:r>
      <w:r>
        <w:rPr>
          <w:rFonts w:ascii="Times New Roman" w:hAnsi="Times New Roman"/>
          <w:sz w:val="24"/>
        </w:rPr>
        <w:t xml:space="preserve"> RDKit </w:t>
      </w:r>
      <w:r>
        <w:rPr>
          <w:rFonts w:hint="eastAsia" w:ascii="Times New Roman" w:hAnsi="Times New Roman"/>
          <w:sz w:val="24"/>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480" w:lineRule="auto" w:after="120"/>
        <w:ind w:firstLine="480"/>
      </w:pPr>
      <w:r>
        <w:rPr>
          <w:rFonts w:hint="eastAsia" w:ascii="Times New Roman" w:hAnsi="Times New Roman"/>
          <w:sz w:val="24"/>
        </w:rPr>
        <w:t xml:space="preserve">第三阶段，LigandSeek-Build（下称</w:t>
      </w:r>
      <w:r>
        <w:rPr>
          <w:rFonts w:ascii="Times New Roman" w:hAnsi="Times New Roman"/>
          <w:sz w:val="24"/>
        </w:rPr>
        <w:t xml:space="preserve"> </w:t>
      </w:r>
      <w:r>
        <w:rPr>
          <w:rFonts w:hint="eastAsia" w:ascii="Times New Roman" w:hAnsi="Times New Roman"/>
          <w:sz w:val="24"/>
        </w:rPr>
        <w:t xml:space="preserve">Build）接收</w:t>
      </w:r>
      <w:r>
        <w:rPr>
          <w:rFonts w:ascii="Times New Roman" w:hAnsi="Times New Roman"/>
          <w:sz w:val="24"/>
        </w:rPr>
        <w:t xml:space="preserve"> Find </w:t>
      </w:r>
      <w:r>
        <w:rPr>
          <w:rFonts w:hint="eastAsia" w:ascii="Times New Roman" w:hAnsi="Times New Roman"/>
          <w:sz w:val="24"/>
        </w:rPr>
        <w:t xml:space="preserve">定位的结合位点和</w:t>
      </w:r>
      <w:r>
        <w:rPr>
          <w:rFonts w:ascii="Times New Roman" w:hAnsi="Times New Roman"/>
          <w:sz w:val="24"/>
        </w:rPr>
        <w:t xml:space="preserve"> Match </w:t>
      </w:r>
      <w:r>
        <w:rPr>
          <w:rFonts w:hint="eastAsia" w:ascii="Times New Roman" w:hAnsi="Times New Roman"/>
          <w:sz w:val="24"/>
        </w:rPr>
        <w:t xml:space="preserve">指派的</w:t>
      </w:r>
      <w:r>
        <w:rPr>
          <w:rFonts w:ascii="Times New Roman" w:hAnsi="Times New Roman"/>
          <w:sz w:val="24"/>
        </w:rPr>
        <w:t xml:space="preserve"> SMILES</w:t>
      </w:r>
      <w:r>
        <w:rPr>
          <w:rFonts w:ascii="Times New Roman" w:hAnsi="Times New Roman"/>
          <w:sz w:val="24"/>
        </w:rPr>
        <w:t xml:space="preserve"> </w:t>
      </w:r>
      <w:r>
        <w:rPr>
          <w:rFonts w:hint="eastAsia" w:ascii="Times New Roman" w:hAnsi="Times New Roman"/>
          <w:sz w:val="24"/>
        </w:rPr>
        <w:t xml:space="preserve">身份（</w:t>
      </w:r>
      <w:r>
        <w:rPr>
          <w:rStyle w:val="MDFIGREF_eJyrrk7LTC9KTbMCUrq5qSUZ-Sm6yfk5-UUmNcm1tQC4Agvh"/>
          <w:rFonts w:ascii="Times New Roman" w:hAnsi="Times New Roman"/>
          <w:sz w:val="24"/>
        </w:rPr>
        <w:t xml:space="preserve">Fig. 5c</w:t>
      </w:r>
      <w:r>
        <w:rPr>
          <w:rFonts w:hint="eastAsia" w:ascii="Times New Roman" w:hAnsi="Times New Roman"/>
          <w:sz w:val="24"/>
        </w:rPr>
        <w:t xml:space="preserve">）。它结合这些输入、周围的受体口袋与局部密度，重建配体的全原子结合构象。其面向有机小分子的默认引擎为密度引导的</w:t>
      </w:r>
      <w:r>
        <w:rPr>
          <w:rFonts w:ascii="Times New Roman" w:hAnsi="Times New Roman"/>
          <w:sz w:val="24"/>
        </w:rPr>
        <w:t xml:space="preserve"> </w:t>
      </w:r>
      <w:r>
        <w:rPr>
          <w:rFonts w:hint="eastAsia" w:ascii="Times New Roman" w:hAnsi="Times New Roman"/>
          <w:sz w:val="24"/>
        </w:rPr>
        <w:t xml:space="preserve">PocketXMol（DG-PocketXMol），通过密度条件微调改造生成模型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hint="eastAsia" w:ascii="Times New Roman" w:hAnsi="Times New Roman"/>
          <w:sz w:val="24"/>
        </w:rPr>
        <w:t xml:space="preserve">。在迭代坐标更新过程中，三维卷积池化和</w:t>
      </w:r>
      <w:r>
        <w:rPr>
          <w:rFonts w:ascii="Times New Roman" w:hAnsi="Times New Roman"/>
          <w:sz w:val="24"/>
        </w:rPr>
        <w:t xml:space="preserve"> FiLM </w:t>
      </w:r>
      <w:r>
        <w:rPr>
          <w:rFonts w:hint="eastAsia" w:ascii="Times New Roman" w:hAnsi="Times New Roman"/>
          <w:sz w:val="24"/>
        </w:rPr>
        <w:t xml:space="preserve">层将局部密度与受体信号注入原子表示。这些信号引导生成构象同时满足实验密度轮廓和口袋化学约束。Build</w:t>
      </w:r>
      <w:r>
        <w:rPr>
          <w:rFonts w:ascii="Times New Roman" w:hAnsi="Times New Roman"/>
          <w:sz w:val="24"/>
        </w:rPr>
        <w:t xml:space="preserve"> </w:t>
      </w:r>
      <w:r>
        <w:rPr>
          <w:rFonts w:hint="eastAsia" w:ascii="Times New Roman" w:hAnsi="Times New Roman"/>
          <w:sz w:val="24"/>
        </w:rPr>
        <w:t xml:space="preserve">还提供模块化接口，支持</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 </w:t>
      </w:r>
      <w:r>
        <w:rPr>
          <w:rFonts w:hint="eastAsia" w:ascii="Times New Roman" w:hAnsi="Times New Roman"/>
          <w:sz w:val="24"/>
        </w:rPr>
        <w:t xml:space="preserve">等其他下游对接工具。</w:t>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tu1DAU_ZUoa1rPoymaqIyEpsCmRSMkVhiNXMeZWBM_sD0zQYDErmLBDrHhB1jxASDB19D2M7g3zjwqukBEinzuvcfnvvwmtSxUaZ6k159-_P7yk5yLUJni6j0ah9aGJr2XpE54U69EgbxJTulzL5yntJ-N-iNKT4VfBGMpvfn2_erz5c3HD9dff1EaBSm9U1EzJVCtlPMD1RIOuKmN62OQMxuk0TPF3GJpgfbiJXi3VprdHw6P-llzNBxABdnbEyt5Dn_SqFr7nD2gaRWCzQnxvBKK-UNjhYZgaZxiAUw3J4Vja6nnqiaDXu-YKCY1TTsF0PofDbgWlk5sZdw_iZiylFycGr5UQoeo5ETNcAS-ktbTdNx2qFdTyacuGvzpauqSQniOWSY5aXdC2pWQbiNkfyEkCGWhTb2EK9KGGYweivWzXmntqywbkeiY9fAbHFo9h0ZkAer9Y0C4McDTTY_jE7KtY1dSLJDhBM8MX_hEm0nF9Fw8dM6sK8EKj4Kotwl4K3iITtDcXd1LEFXJX0O4qKV9LOsaMyJu70fAch-cCLxCWALnGWRp47eMLYnc1kPLW5jwxfrcFNg4WwaDFbK8KZ3CExaXNBDpQTev49lqgh_DogkJx3j3XIHFkda92o4MrPbciFrnwxNhVIIA2A4qjWnZ6sxH7g5t2BjXJpZOdpDltU7WoDLKBllUuZOFe3mki9a7xSwPTNYb9z6udTcvnFAH4R-n7_4AOamHpg" id="15" name="Picture"/>
            <a:graphic>
              <a:graphicData uri="http://schemas.openxmlformats.org/drawingml/2006/picture">
                <pic:pic>
                  <pic:nvPicPr>
                    <pic:cNvPr descr="C:/Users/15919/Desktop/论文草稿/temp/manuscript_figures_0fppq559/figure_000002.png" id="16" name="Picture"/>
                    <pic:cNvPicPr>
                      <a:picLocks noChangeArrowheads="1" noChangeAspect="1"/>
                    </pic:cNvPicPr>
                  </pic:nvPicPr>
                  <pic:blipFill>
                    <a:blip r:embed="rId14"/>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uO0zAU_ZUoa6buYwJqNFRCHWAzgyokVhhVHsdprMYPbLcNAiR2iAU7xIYfYMUHgARfw8x8BvfG6WPELBCRIp977_G5L79OLQtVmifp1acfv7_8JOciVKa4fIdGz9rQpHeS1Alv6rUokDfNKX3mhfOUDrLxYEzpqfDLYCyl19--X35-f_3xw9XXX5RGQUpvVdRMCVQr5eJItYQjbmrjhhjkzAZp9Fwxt1xZoD1_Ad6dlWb3RqPjQdYcj4ZQQfbmxEqew580qtY-Z_dpWoVgc0I8r4Rivmes0BAsjVMsgOkWpHBsI_VC1WTY798liklN004BtP5HA66FlRM7GfdPIqYsJRenhq-U0CEqOVEzHIGvpPU0nbQd6vVM8pmLBn-ynrmkEJ5jlmlO2p2QdiWk2wg5XAgJQlloU6_girRhDqOHYv28X1r7MsvGJDrmffxGPasX0IgsQB2WnCa4McCzbY-TE7KrY19SLJDhBM8MX_pEm2nF9EI8cM5sKsEKj4Kotw14K3iITtDcXz1IEFXJX0O4qKV9JOsaMyJu70fAch-cCLxCWALnKWRp4zeMHYnc1EPLW5jwxebcFNg4WwWDFbK8KZ3CExaXNBDpQzev4tlqgh_DogkJx3j3XIHFkda92o4MrPbcilrnw2NhVIIA2A4qjWnZ-sxH7h5t2RjXJpZO9pDltU42oDLOhllUuZWFe3moi9a7wywPTNZb9yGudTcvnFAH4Z-kb_8ARhqHqw" id="18" name="Picture"/>
            <a:graphic>
              <a:graphicData uri="http://schemas.openxmlformats.org/drawingml/2006/picture">
                <pic:pic>
                  <pic:nvPicPr>
                    <pic:cNvPr descr="C:/Users/15919/Desktop/论文草稿/temp/manuscript_figures_0fppq559/figure_000003.png" id="19" name="Picture"/>
                    <pic:cNvPicPr>
                      <a:picLocks noChangeArrowheads="1" noChangeAspect="1"/>
                    </pic:cNvPicPr>
                  </pic:nvPicPr>
                  <pic:blipFill>
                    <a:blip r:embed="rId17"/>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uO0zAU_ZUoa6buK6BGQyXUATYzqEJihVHlcZzGmviB7bZBgMQOsWCH2PADrPgAkOBrmJnP4N44fYyYBSJS5HPvPT735depZaFK8yS9-vTj95ef5EyEyhSX79DoWRua9E6SOuFNvRYF8mY5pc-8cJ7SQTYZTCg9Ef4iGEvp9bfvl5_fX3_8cPX1F6VRkNJbFTVTAtVKuTxSLeGIm9q4EQY5s0EavVDMXaws0J6_AO_OSrN7o9F4kDXj0RAqyN4cW8lz-JNG1drn7D5NqxBsTojnlVDM94wVGoKlcYoFMN2SFI5tpF6qmgz7_btEMalp2imA1v9owLWwcmIn4_5JxJSl5OLE8JUSOkQlJ2qGI_CVtJ6m07ZDvZ5LPnfR4E_Wc5cUwnPMMstJuxPSroR0GyGHCyFBKAtt6hVckTYsYPRQrF_0S2tfZtmERMeij9-4Z_USGpEFqA-HgHBjgOfbHqfHZFfHvqRYIMMJnhp-4RNtZhXTS_HAObOpBCs8iAxQbxvwVvAQnaC5v3qQIKqSv4ZwXkv7SNY1ZkTc3o-A5T44EXiFsATOU8jSxm8YOxK5qYeWtzDh882ZKbBxtgoGK2R5UzqFJywuaSDSh25exbPVBD-GRRMSjvHuuQKLI617tR0ZWO25FbXOh8fCqAQBsB1UGtOy9amP3D3asjGuTSyd7CHLa51sQGWSDbOocisL9_JQF613h1kemKy37kNc625eOKEOwj9N3_4BPxuHpw" id="21" name="Picture"/>
            <a:graphic>
              <a:graphicData uri="http://schemas.openxmlformats.org/drawingml/2006/picture">
                <pic:pic>
                  <pic:nvPicPr>
                    <pic:cNvPr descr="C:/Users/15919/Desktop/论文草稿/temp/manuscript_figures_0fppq559/figure_000004.png" id="22" name="Picture"/>
                    <pic:cNvPicPr>
                      <a:picLocks noChangeArrowheads="1" noChangeAspect="1"/>
                    </pic:cNvPicPr>
                  </pic:nvPicPr>
                  <pic:blipFill>
                    <a:blip r:embed="rId20"/>
                    <a:stretch>
                      <a:fillRect/>
                    </a:stretch>
                  </pic:blipFill>
                  <pic:spPr bwMode="auto">
                    <a:xfrm>
                      <a:off x="0" y="0"/>
                      <a:ext cx="5733415" cy="4325915"/>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5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Build 整合了预测的结合位点、SMILES标识符、口袋环境和密度，利用DG-PocketXMol重建配体构象。采用迭代去噪过程，从初始高斯噪声中生成最终的全原子姿态。" title="MDPPTFIG_eJztGv1PE0n0X9n0Z3H56l1ohARBjAkYInq55Hohy3babtiv25lS8LykKB9FysedyongB4pa9bCYU1NaPv6Xc2e3_OS_cG92tlCUH8wpXjbSpLsz8968mfcxb968nV9DpkSSoYgQcm-W6dK22INI0og5GVY5aZpkOHRCCFkIG-oQijG8jkg0egkjC0ejDeGWhpZotBPhQWKY0WjlZclZmKzMTLn5nWiUE4xGD6WoSxpi1OJKok7zEOpkQzWsZgaUJZMoht6vSdZgygS0n0Kn0hFTGNZUHUfSrdFQkhAzIopYTiJNwicNE-kAjBuWJhGoWgkxbVgx0zJkhLGiJzRVbKyv_07UJEWPhtoYtV7Le_WRERUJ6ciQpALdc5qUQB18eIYnVjEY7iBCZreiI-y119TSEWxKMgwDdFRoAkKNzfXRkF-9kFJZk5Qihk_TR2c9FT0GaHHFwqSbd633kQDCJ8Bnyh9-ucvQCYZ-EpYVBfpcVDSEhfMoLVwwNEn3hk626_hQmEeVk2DEBrz6gFfs4Lx5b5jm5T3BNDZXp36Zd-cTIUwnHjts5ibYCbKGEKB2KYmTQli4InQrCUmP9SE0KHQBR_9kbvRIRE7C-3RKUWMCI0Y4yS_LJYMpOgEQkjBpx4r0dTh3Viace2_dO2Pu1u9ueRnKzr0x-kfOubXuzLx03oy-y1w9MqY_YPAz2Dg6xXwNJUj_p1l9xrzfb-bYKvmm7eNoJbx7LU-zE7SwQQsTtPQEFiad-9PeumHvrDijhcrOUmUl524uuA9GQRfuzftOdp5mFnczU7vjM4BGcyV6__77zewB9rWIAV4t6W9Q2idtUEY8rsio05BTGtJJdXsiScaOFsF9KZO9EXt4I3iMAUC2BM3nPWakBlRUh4mVkgc9MXhwD42M7KGZVRAZ8d4-JdJ2gdUIb_Oe3miYj-zjNH2I44HF6gxFn_VjM_2yZmoX12ALOfYDRybgAdUYeL85Beu_sj1Orz9zpzboNtubuTugb3J0_DFdfc08xex9ujZfWcm7q6VaB0E33jpz8_b2En15DTo2dR6r6-jWw9YN9_WDIAj4Ut15RIIqZlgOQZBxrwEiEC5ako7Zloos4YemoIrcLd-g89kPohHucrhPgjgEPA3zQ-NvufuBp13MOGuPuR8C39Oumkmpy1BjTUFQX0A1RTfnYE-m28_d2YKzXKJZUMeaXX5El9ftzds0t2AXV-3icwgvnZsFwNx9OOa8mQb9OveWjw99R3_oGwioXcEC93Ii37SBfJVT3_rEgbNcdsJ9VbaLJTo14ywWnOxC5VoOCr7DzU4AGseslF7Y5a3AxHjBDkFgo3uVAYXxkI8fuGvDblCD8wraF95lRu3SKp2bcv7OO2Nz9PoS98oBCWK6lO6ewCoJVtLco8rD6YDImp32giprnpmyi7NBEDTLXgZV0HyTgMCtNiPg3HrNwvPseu3OwXMBdnENfBHfG_yMwGKerQzYadbm6dJ2Nacw2tdzru7imUDsHQHVXaWwVslnuF5YTsdTil28bhennYXJfSXO5-DkBEF6EFTR23k6qOpw7q64Sy_5AuHRFV19DeuLH4n8eOvJVXd2EoIte2uRbj6pFMbY6vso4w6Oj2uT5jaghZ2ubq0fH6eO_jglB9T2wKK8T8vftIEc8fL2_KldmvBTHHfGeBbL3ppxr27wDa_7TJ_zYLJSmHD_egItPFx0Zwv04TWW5vLyXeyklX3m3sx3nq3rNeRBRH7sMdTdyRlaLvHV79wbq7xageW-OzkJeH7CZbZMF59Xdibd_DTzH-VZmr1Ln07vvrjtLBQARB-tsw8oni9xljNuOcsSN-N5nlajT3eczEef4eFptoV-PiGE9q6dhMLfNzU1N4SHm5sawy0N4SunTEWOwN__0Ce1fsqHvpglpT-6guJTAFr_hQZ0IykL7ZGxPonIYV8cLaRK7LILTiomZkbAONSHehWZmQCryOeHei0hhrDMRumIiN7lH9G7-yP6V3_E2ps_IkGaCWzqKeiimKQ_riRgsri_Pm6av4TDLSJv6K9nv_BJU08AI0qM2WEYSuxqEJR7qzyCavbmsT8lPkGJSbAbLAcLutGRlPQEarcsI51EUgwDkQZGrwrAJpIJbwSa-11rBuBUxY-EMKAqZpeiqmxEVvb684IUwcRCRE6yYhxwLsAoHvxAZQ9JPEiP1bAJEh5I9xix2ntCUmQ4bmnsDYoThlu9m0HCSGv1hpDXzsBomAgyg_vmClgyQ_Ot1kcGLO9dJWpamJxFhiawAmBbMFM-rDTUjTnufqmKzeC6wacu7heliKoL7GJWS7gxzKkcisX0csa711RTliJEUtRqc21Z1X15YXNPL_BvC_32L5-2Zk8" id="24" name="Picture"/>
            <a:graphic>
              <a:graphicData uri="http://schemas.openxmlformats.org/drawingml/2006/picture">
                <pic:pic>
                  <pic:nvPicPr>
                    <pic:cNvPr descr="C:/Users/15919/Desktop/论文草稿/temp/manuscript_figures_0fppq559/figure_000005.png" id="25" name="Picture"/>
                    <pic:cNvPicPr>
                      <a:picLocks noChangeArrowheads="1" noChangeAspect="1"/>
                    </pic:cNvPicPr>
                  </pic:nvPicPr>
                  <pic:blipFill>
                    <a:blip r:embed="rId23"/>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整合了预测的结合位点、SMILES标识符、口袋环境和密度，利用DG-PocketXMol重建配体构象。采用迭代去噪过程，从初始高斯噪声中生成最终的全原子姿态。</w:t>
      </w:r>
    </w:p>
    <w:bookmarkEnd w:id="26"/>
    <w:bookmarkStart w:id="78" w:name="results"/>
    <w:p>
      <w:pPr>
        <w:pStyle w:val="Heading1"/>
        <w:keepNext/>
        <w:spacing w:line="480" w:lineRule="auto"/>
        <w:ind w:firstLine="0"/>
      </w:pPr>
      <w:r>
        <w:rPr>
          <w:rFonts w:ascii="Times New Roman" w:hAnsi="Times New Roman"/>
          <w:sz w:val="24"/>
        </w:rPr>
        <w:t xml:space="preserve">Results</w:t>
      </w:r>
    </w:p>
    <w:bookmarkStart w:id="33" w:name="ligandseek-find-提高配体区域检出能力"/>
    <w:p>
      <w:pPr>
        <w:pStyle w:val="Heading2"/>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比较，后者显式使用</w:t>
      </w:r>
      <w:r>
        <w:rPr>
          <w:rFonts w:ascii="Times New Roman" w:hAnsi="Times New Roman"/>
          <w:sz w:val="24"/>
        </w:rPr>
        <w:t xml:space="preserve"> EMDB </w:t>
      </w:r>
      <w:r>
        <w:rPr>
          <w:rFonts w:hint="eastAsia" w:ascii="Times New Roman" w:hAnsi="Times New Roman"/>
          <w:sz w:val="24"/>
        </w:rPr>
        <w:t xml:space="preserve">推荐的</w:t>
      </w:r>
      <w:r>
        <w:rPr>
          <w:rFonts w:ascii="Times New Roman" w:hAnsi="Times New Roman"/>
          <w:sz w:val="24"/>
        </w:rPr>
        <w:t xml:space="preserve"> level。</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w:t>
      </w:r>
      <w:r>
        <w:rPr>
          <w:rFonts w:hint="eastAsia" w:ascii="Times New Roman" w:hAnsi="Times New Roman"/>
          <w:sz w:val="24"/>
        </w:rPr>
        <w:t xml:space="preserve">Methods。除非另有说明，不带阈值下标的实例级</w:t>
      </w:r>
      <w:r>
        <w:rPr>
          <w:rFonts w:ascii="Times New Roman" w:hAnsi="Times New Roman"/>
          <w:sz w:val="24"/>
        </w:rPr>
        <w:t xml:space="preserve"> PRAUC </w:t>
      </w:r>
      <w:r>
        <w:rPr>
          <w:rFonts w:hint="eastAsia" w:ascii="Times New Roman" w:hAnsi="Times New Roman"/>
          <w:sz w:val="24"/>
        </w:rPr>
        <w:t xml:space="preserve">默认采用</w:t>
      </w:r>
      <w:r>
        <w:rPr>
          <w:rFonts w:ascii="Times New Roman" w:hAnsi="Times New Roman"/>
          <w:sz w:val="24"/>
        </w:rPr>
        <w:t xml:space="preserve"> 0.3 </w:t>
      </w:r>
      <w:r>
        <w:rPr>
          <w:rFonts w:hint="eastAsia" w:ascii="Times New Roman" w:hAnsi="Times New Roman"/>
          <w:sz w:val="24"/>
        </w:rPr>
        <w:t xml:space="preserve">的双向覆盖阈值。</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0.247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0.269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tUoM9SsSaytBQByVBCZ"/>
          <w:rFonts w:ascii="Times New Roman" w:hAnsi="Times New Roman"/>
          <w:sz w:val="24"/>
        </w:rPr>
        <w:t xml:space="preserve">Fig. 6a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0.483（</w:t>
      </w:r>
      <w:r>
        <w:rPr>
          <w:rStyle w:val="MDFIGREF_eJyrrk7LTC9KTbMqLklMTzXUzS9LLUrMydEtSC1Kyy_KTcxLTtUoM9SsSamtBQByXRCc"/>
          <w:rFonts w:ascii="Times New Roman" w:hAnsi="Times New Roman"/>
          <w:sz w:val="24"/>
        </w:rPr>
        <w:t xml:space="preserve">Fig. 6d</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16494"/>
            <wp:effectExtent b="0" l="0" r="0" t="0"/>
            <wp:docPr descr="Fig. 6 | 配体区域检测的总体性能。LigandSeek-Find 使用已提交的受体 (GT) 或 CryoAtom2 重建的受体 (CA2)，并与仅基于密度的方法 Emap2lig-Find 进行比较。第一行显示所有配体（179 个 PDB 条目，2,502 个实例）；第二行仅显示小分子（94 个 PDB 条目，821 个实例）。a、d，所有配体 (a) 和小分子 (d) 的语义 Dice 系数和实例级 PRAUC 值。柱状图和水平标记表示 PDB 条目的平均值；浅色点表示单个 PDB 条目。误差线表示基于 10,000 次 PDB 自举重采样得出的 95% 置信区间。b、e，LigandSeek-Find (CA2) 和 Emap2lig-Find 之间的成对语义 Dice 系数比较。每个点代表一个 PDB 条目；颜色表示地图分辨率，虚线表示对角线。所有配体和小分子的较高/相等/较低计数分别为 141/15/23 和 68/7/19。c、f 分别表示所有配体 (c) 和小分子 (f) 的实例级精确率和召回率。小提琴形表示分布，浅色点表示单个 PDB 条目，白色圆圈和粗线分别表示中位数和四分位距。在图 a、c、d、f 中，灰色、蓝色和青色分别代表 Emap2lig-Find、LigandSeek-Find (CA2) 和 LigandSeek-Find (GT)。" title="MDPPTFIG_eJztW-1PE0kY_1c2TS6BBNm2tGgbMeGKmEs4Q1A_XS9k2U7bDdvdvd2lRc9LqpwUTt6CL6gFETUnUSgc6NEWWv4Y962f-Bfumd1tqegHc56YubRJu_PyzDMzv9_sM8_MdH71SIya9IQpj3l_X89XaUVlEshn7t8zni53SpI67umgPDJSRD6NYlguEo5GrylIVqJRXzDkC0WjfUgZVUUpGrUKZeNhzpqdNtcPo1FHYTT6SY0Ck0JYm5N5RkwjmeH5MxKS46KcYgQWtaV97ViSZSSVE4XhFCOPjklQ5ifP-UxYosZTvKCEMz1RT1JVpTBNK2wSpRilU5SQAJm2HhWicoLOiHJMkkUWKQonJFI87fd6u-kUwwlRzwWsbVC2H1fU6zyiMuE0w4PeH1LQtohTPZaj6xJYdhQhaYATkGKnN8UyYUViWKgG9PCQBIr8AW_U40aHxnicxIypoqvTFcclOSEGYnFOVtQBp6jXFYIcpwFOS50fN9wvCqoC5RiF5Tgoc5VLIYW6jDLUkAhQ2lUnewXlk3m2VkcFVjZix0fsYMTpm_2EZt5oAOMP1Jt-wynuNETFnNjdwS2XYNAgOY1AtJ9LdFLd1E0KC6tOkf-2FziPE1TIQoyi9iocczo9q92Z1Sr39JmyvrpqvMga7-6aT343svuQaGRfWROV99nbX63TJzr4Bd0Y4BKMELuC0OiZfjwGvyVPX9ANrXJo3l_X93aM-QWt_BKo0OeXgAoCGKDaLl1tJxV3Y-ohCRBH5Otiryqm_KTiXMvN6vtlooY1oUi3RXr97UcHM3rpb604p-3f0VfLWnlO35rUy39iE_-wZOw-IIGAiylG8vNcgmjDbh3mrbUZY-u-VZ2AGdXc2NCKWZzyqGq-LBvTWWN52pmKjw6mfGdDJBBDKBVa8TUJ6A72fU8qwsbKmpkvgPHxdwS9fhLAJhRoGMp64alWvXt0MH10kMdWpTwDVgXMvWNY9O15fWpS31wAqxIKtJhoGRXyjco5v48EqAmFudmkgKPCvM_eigHozR4KCei3McSuRfXFmYbZJgLqGLFQwzrI2trUStMk4NzHsYhYoHf3jQfbeGTbtsUsvyIB8cGh3msRUiHXswdgv43Vv8w__tbzVcDe2H6rl3aNZzmrsG2trYN7SAQJpLsseLertKuv5IARcNKNd3es6R3zdsmhQJ990PIdT4cIeB2srS19r2CWD13w7T0xEsD3eTu8Xi-x-G-skQAywSPcyr3WitVabraWyxnP9vTqkp7D--wkwB4Kfkcq7GaloB2u6TPl2tJbMC8jsFpCsFo6cRpJAgn2eQGpNIBzQwLG_4uTDK10FwY7PkGaWtC3Sq310-mtnxrHR8bWPDiN4ENq-y_Ak9GK2ZYPeVr7j_na82Vw4F0Hcnkbr62mJq3qujmXA9NvPX5y7F7C6_FqEaKYsqYNtOYdHrwFUZ2ovXlEm_miuTlNQ0yrzFmFNbxgBpGpN1qRiIWaL-CjfUHa30Uqw4TMIt3n6LO0LwRjigV3I04s2vbYdl4U4naXWZJdJbJ2l-PEQo03furbneZO1VwrwBSB8Z_f0PNPIQyvMHBhzC-YC2_1ynN30gBqihP4yKW1UfTtDhnNxxUAX1-e1JengDJzZwmm8WaTpRU3tcqsu6mdz0MWRK29Fczp8jo4BSQwhU_38CQSI3kiASYwYbe2gTDoh3VvBTO3OFNbWcQBx4Wy_WQSKPlgjQjdOfnH5tY6_etz8BHml662n_wbPPxKFzw_d1CexrUOT_BsV1fAFxwPdPm6A6HAzfMSx4bh6970YHo-56ZHTGYyH13xcDWArn-jA4qpYzJqqJE_S4kYj8OKuU9kx1JIUB1NMuIZfJlESXKSglHFPRTSgxyLMcUR9nJ6UKZiSGFxLZEwbd-0oe2LNrR7z4ZuvmZDqyglQTeFMSjCSepwnEtAY5Vhb1ySfgkGQ7STMOzFn-5OSUhAR7gYJjYEIXwPB8KD9T4CNY12HDfJaSCDERwQ2VGFEsRIkhESqFeWxUwSMTEFlPiwvnqGIiFWdRJB53HRpgocrfRHIIzwnNTP8TyuEYft8k6ACSuqjFQ2iYNxkBmCWuz8DyINIfpDfTimSIDwSOZHMdZ8D4cJj8flFH4CcdR4j33zhrreU7-BY6fjbDSuUizOd4crSLFYzB21rjBI2c-6UklW1EtITFE4ANIytNSplkkPKI7scagujfMF0Wk6fRxkwrxA4YtPoaA_6Gj5pBTm5aJ9b6gpzIRVhuPryc1hXnDxUqQGL_C94PntH5Mof7g" id="28" name="Picture"/>
            <a:graphic>
              <a:graphicData uri="http://schemas.openxmlformats.org/drawingml/2006/picture">
                <pic:pic>
                  <pic:nvPicPr>
                    <pic:cNvPr descr="C:/Users/15919/Desktop/论文草稿/temp/manuscript_figures_0fppq559/figure_000006.png" id="29" name="Picture"/>
                    <pic:cNvPicPr>
                      <a:picLocks noChangeArrowheads="1" noChangeAspect="1"/>
                    </pic:cNvPicPr>
                  </pic:nvPicPr>
                  <pic:blipFill>
                    <a:blip r:embed="rId27"/>
                    <a:stretch>
                      <a:fillRect/>
                    </a:stretch>
                  </pic:blipFill>
                  <pic:spPr bwMode="auto">
                    <a:xfrm>
                      <a:off x="0" y="0"/>
                      <a:ext cx="5733415" cy="43164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配体区域检测的总体性能。</w:t>
      </w:r>
      <w:r>
        <w:rPr>
          <w:rFonts w:ascii="Times New Roman" w:hAnsi="Times New Roman"/>
          <w:sz w:val="24"/>
        </w:rPr>
        <w:t xml:space="preserve">LigandSeek-Find </w:t>
      </w:r>
      <w:r>
        <w:rPr>
          <w:rFonts w:hint="eastAsia" w:ascii="Times New Roman" w:hAnsi="Times New Roman"/>
          <w:sz w:val="24"/>
        </w:rPr>
        <w:t xml:space="preserve">使用已提交的受体</w:t>
      </w:r>
      <w:r>
        <w:rPr>
          <w:rFonts w:ascii="Times New Roman" w:hAnsi="Times New Roman"/>
          <w:sz w:val="24"/>
        </w:rPr>
        <w:t xml:space="preserve"> (GT) </w:t>
      </w:r>
      <w:r>
        <w:rPr>
          <w:rFonts w:hint="eastAsia" w:ascii="Times New Roman" w:hAnsi="Times New Roman"/>
          <w:sz w:val="24"/>
        </w:rPr>
        <w:t xml:space="preserve">或</w:t>
      </w:r>
      <w:r>
        <w:rPr>
          <w:rFonts w:ascii="Times New Roman" w:hAnsi="Times New Roman"/>
          <w:sz w:val="24"/>
        </w:rPr>
        <w:t xml:space="preserve"> CryoAtom2 </w:t>
      </w:r>
      <w:r>
        <w:rPr>
          <w:rFonts w:hint="eastAsia" w:ascii="Times New Roman" w:hAnsi="Times New Roman"/>
          <w:sz w:val="24"/>
        </w:rPr>
        <w:t xml:space="preserve">重建的受体</w:t>
      </w:r>
      <w:r>
        <w:rPr>
          <w:rFonts w:ascii="Times New Roman" w:hAnsi="Times New Roman"/>
          <w:sz w:val="24"/>
        </w:rPr>
        <w:t xml:space="preserve"> </w:t>
      </w:r>
      <w:r>
        <w:rPr>
          <w:rFonts w:hint="eastAsia" w:ascii="Times New Roman" w:hAnsi="Times New Roman"/>
          <w:sz w:val="24"/>
        </w:rPr>
        <w:t xml:space="preserve">(CA2)，并与仅基于密度的方法</w:t>
      </w:r>
      <w:r>
        <w:rPr>
          <w:rFonts w:ascii="Times New Roman" w:hAnsi="Times New Roman"/>
          <w:sz w:val="24"/>
        </w:rPr>
        <w:t xml:space="preserve"> Emap2lig-Find </w:t>
      </w:r>
      <w:r>
        <w:rPr>
          <w:rFonts w:hint="eastAsia" w:ascii="Times New Roman" w:hAnsi="Times New Roman"/>
          <w:sz w:val="24"/>
        </w:rPr>
        <w:t xml:space="preserve">进行比较。第一行显示所有配体（179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条目，2,502</w:t>
      </w:r>
      <w:r>
        <w:rPr>
          <w:rFonts w:ascii="Times New Roman" w:hAnsi="Times New Roman"/>
          <w:sz w:val="24"/>
        </w:rPr>
        <w:t xml:space="preserve"> </w:t>
      </w:r>
      <w:r>
        <w:rPr>
          <w:rFonts w:hint="eastAsia" w:ascii="Times New Roman" w:hAnsi="Times New Roman"/>
          <w:sz w:val="24"/>
        </w:rPr>
        <w:t xml:space="preserve">个实例）；第二行仅显示小分子（94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条目，821</w:t>
      </w:r>
      <w:r>
        <w:rPr>
          <w:rFonts w:ascii="Times New Roman" w:hAnsi="Times New Roman"/>
          <w:sz w:val="24"/>
        </w:rPr>
        <w:t xml:space="preserve"> </w:t>
      </w:r>
      <w:r>
        <w:rPr>
          <w:rFonts w:hint="eastAsia" w:ascii="Times New Roman" w:hAnsi="Times New Roman"/>
          <w:sz w:val="24"/>
        </w:rPr>
        <w:t xml:space="preserve">个实例）。a、d，所有配体</w:t>
      </w:r>
      <w:r>
        <w:rPr>
          <w:rFonts w:ascii="Times New Roman" w:hAnsi="Times New Roman"/>
          <w:sz w:val="24"/>
        </w:rPr>
        <w:t xml:space="preserve"> (a) </w:t>
      </w:r>
      <w:r>
        <w:rPr>
          <w:rFonts w:hint="eastAsia" w:ascii="Times New Roman" w:hAnsi="Times New Roman"/>
          <w:sz w:val="24"/>
        </w:rPr>
        <w:t xml:space="preserve">和小分子</w:t>
      </w:r>
      <w:r>
        <w:rPr>
          <w:rFonts w:ascii="Times New Roman" w:hAnsi="Times New Roman"/>
          <w:sz w:val="24"/>
        </w:rPr>
        <w:t xml:space="preserve"> (d)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系数和实例级</w:t>
      </w:r>
      <w:r>
        <w:rPr>
          <w:rFonts w:ascii="Times New Roman" w:hAnsi="Times New Roman"/>
          <w:sz w:val="24"/>
        </w:rPr>
        <w:t xml:space="preserve"> PRAUC </w:t>
      </w:r>
      <w:r>
        <w:rPr>
          <w:rFonts w:hint="eastAsia" w:ascii="Times New Roman" w:hAnsi="Times New Roman"/>
          <w:sz w:val="24"/>
        </w:rPr>
        <w:t xml:space="preserve">值。柱状图和水平标记表示</w:t>
      </w:r>
      <w:r>
        <w:rPr>
          <w:rFonts w:ascii="Times New Roman" w:hAnsi="Times New Roman"/>
          <w:sz w:val="24"/>
        </w:rPr>
        <w:t xml:space="preserve"> PDB </w:t>
      </w:r>
      <w:r>
        <w:rPr>
          <w:rFonts w:hint="eastAsia" w:ascii="Times New Roman" w:hAnsi="Times New Roman"/>
          <w:sz w:val="24"/>
        </w:rPr>
        <w:t xml:space="preserve">条目的平均值；浅色点表示单个</w:t>
      </w:r>
      <w:r>
        <w:rPr>
          <w:rFonts w:ascii="Times New Roman" w:hAnsi="Times New Roman"/>
          <w:sz w:val="24"/>
        </w:rPr>
        <w:t xml:space="preserve"> PDB </w:t>
      </w:r>
      <w:r>
        <w:rPr>
          <w:rFonts w:hint="eastAsia" w:ascii="Times New Roman" w:hAnsi="Times New Roman"/>
          <w:sz w:val="24"/>
        </w:rPr>
        <w:t xml:space="preserve">条目。误差线表示基于</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w:t>
      </w:r>
      <w:r>
        <w:rPr>
          <w:rFonts w:hint="eastAsia" w:ascii="Times New Roman" w:hAnsi="Times New Roman"/>
          <w:sz w:val="24"/>
        </w:rPr>
        <w:t xml:space="preserve">自举重采样得出的</w:t>
      </w:r>
      <w:r>
        <w:rPr>
          <w:rFonts w:ascii="Times New Roman" w:hAnsi="Times New Roman"/>
          <w:sz w:val="24"/>
        </w:rPr>
        <w:t xml:space="preserve"> 95% </w:t>
      </w:r>
      <w:r>
        <w:rPr>
          <w:rFonts w:hint="eastAsia" w:ascii="Times New Roman" w:hAnsi="Times New Roman"/>
          <w:sz w:val="24"/>
        </w:rPr>
        <w:t xml:space="preserve">置信区间。b、e，LigandSeek-Find</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之间的成对语义</w:t>
      </w:r>
      <w:r>
        <w:rPr>
          <w:rFonts w:ascii="Times New Roman" w:hAnsi="Times New Roman"/>
          <w:sz w:val="24"/>
        </w:rPr>
        <w:t xml:space="preserve"> Dice </w:t>
      </w:r>
      <w:r>
        <w:rPr>
          <w:rFonts w:hint="eastAsia" w:ascii="Times New Roman" w:hAnsi="Times New Roman"/>
          <w:sz w:val="24"/>
        </w:rPr>
        <w:t xml:space="preserve">系数比较。每个点代表一个</w:t>
      </w:r>
      <w:r>
        <w:rPr>
          <w:rFonts w:ascii="Times New Roman" w:hAnsi="Times New Roman"/>
          <w:sz w:val="24"/>
        </w:rPr>
        <w:t xml:space="preserve"> PDB </w:t>
      </w:r>
      <w:r>
        <w:rPr>
          <w:rFonts w:hint="eastAsia" w:ascii="Times New Roman" w:hAnsi="Times New Roman"/>
          <w:sz w:val="24"/>
        </w:rPr>
        <w:t xml:space="preserve">条目；颜色表示地图分辨率，虚线表示对角线。所有配体和小分子的较高/相等/较低计数分别为</w:t>
      </w:r>
      <w:r>
        <w:rPr>
          <w:rFonts w:ascii="Times New Roman" w:hAnsi="Times New Roman"/>
          <w:sz w:val="24"/>
        </w:rPr>
        <w:t xml:space="preserve"> 141/15/23 </w:t>
      </w:r>
      <w:r>
        <w:rPr>
          <w:rFonts w:hint="eastAsia" w:ascii="Times New Roman" w:hAnsi="Times New Roman"/>
          <w:sz w:val="24"/>
        </w:rPr>
        <w:t xml:space="preserve">和</w:t>
      </w:r>
      <w:r>
        <w:rPr>
          <w:rFonts w:ascii="Times New Roman" w:hAnsi="Times New Roman"/>
          <w:sz w:val="24"/>
        </w:rPr>
        <w:t xml:space="preserve"> 68/7/19。c、f </w:t>
      </w:r>
      <w:r>
        <w:rPr>
          <w:rFonts w:hint="eastAsia" w:ascii="Times New Roman" w:hAnsi="Times New Roman"/>
          <w:sz w:val="24"/>
        </w:rPr>
        <w:t xml:space="preserve">分别表示所有配体</w:t>
      </w:r>
      <w:r>
        <w:rPr>
          <w:rFonts w:ascii="Times New Roman" w:hAnsi="Times New Roman"/>
          <w:sz w:val="24"/>
        </w:rPr>
        <w:t xml:space="preserve"> (c) </w:t>
      </w:r>
      <w:r>
        <w:rPr>
          <w:rFonts w:hint="eastAsia" w:ascii="Times New Roman" w:hAnsi="Times New Roman"/>
          <w:sz w:val="24"/>
        </w:rPr>
        <w:t xml:space="preserve">和小分子</w:t>
      </w:r>
      <w:r>
        <w:rPr>
          <w:rFonts w:ascii="Times New Roman" w:hAnsi="Times New Roman"/>
          <w:sz w:val="24"/>
        </w:rPr>
        <w:t xml:space="preserve"> (f) </w:t>
      </w:r>
      <w:r>
        <w:rPr>
          <w:rFonts w:hint="eastAsia" w:ascii="Times New Roman" w:hAnsi="Times New Roman"/>
          <w:sz w:val="24"/>
        </w:rPr>
        <w:t xml:space="preserve">的实例级精确率和召回率。小提琴形表示分布，浅色点表示单个</w:t>
      </w:r>
      <w:r>
        <w:rPr>
          <w:rFonts w:ascii="Times New Roman" w:hAnsi="Times New Roman"/>
          <w:sz w:val="24"/>
        </w:rPr>
        <w:t xml:space="preserve"> PDB </w:t>
      </w:r>
      <w:r>
        <w:rPr>
          <w:rFonts w:hint="eastAsia" w:ascii="Times New Roman" w:hAnsi="Times New Roman"/>
          <w:sz w:val="24"/>
        </w:rPr>
        <w:t xml:space="preserve">条目，白色圆圈和粗线分别表示中位数和四分位距。在图</w:t>
      </w:r>
      <w:r>
        <w:rPr>
          <w:rFonts w:ascii="Times New Roman" w:hAnsi="Times New Roman"/>
          <w:sz w:val="24"/>
        </w:rPr>
        <w:t xml:space="preserve"> a、c、d、f </w:t>
      </w:r>
      <w:r>
        <w:rPr>
          <w:rFonts w:hint="eastAsia" w:ascii="Times New Roman" w:hAnsi="Times New Roman"/>
          <w:sz w:val="24"/>
        </w:rPr>
        <w:t xml:space="preserve">中，灰色、蓝色和青色分别代表</w:t>
      </w:r>
      <w:r>
        <w:rPr>
          <w:rFonts w:ascii="Times New Roman" w:hAnsi="Times New Roman"/>
          <w:sz w:val="24"/>
        </w:rPr>
        <w:t xml:space="preserve"> Emap2lig-Find、LigandSeek-Find (CA2) </w:t>
      </w:r>
      <w:r>
        <w:rPr>
          <w:rFonts w:hint="eastAsia" w:ascii="Times New Roman" w:hAnsi="Times New Roman"/>
          <w:sz w:val="24"/>
        </w:rPr>
        <w:t xml:space="preserve">和</w:t>
      </w:r>
      <w:r>
        <w:rPr>
          <w:rFonts w:ascii="Times New Roman" w:hAnsi="Times New Roman"/>
          <w:sz w:val="24"/>
        </w:rPr>
        <w:t xml:space="preserve"> LigandSeek-Find (GT)。</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tUoM9SsSdJJra0FAJN2ESs"/>
          <w:rFonts w:ascii="Times New Roman" w:hAnsi="Times New Roman"/>
          <w:sz w:val="24"/>
        </w:rPr>
        <w:t xml:space="preserve">Fig. 6b, e</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141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15 </w:t>
      </w:r>
      <w:r>
        <w:rPr>
          <w:rFonts w:hint="eastAsia" w:ascii="Times New Roman" w:hAnsi="Times New Roman"/>
          <w:sz w:val="24"/>
        </w:rPr>
        <w:t xml:space="preserve">个上分数相等，在</w:t>
      </w:r>
      <w:r>
        <w:rPr>
          <w:rFonts w:ascii="Times New Roman" w:hAnsi="Times New Roman"/>
          <w:sz w:val="24"/>
        </w:rPr>
        <w:t xml:space="preserve"> 23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Emap2lig-Find，在小分子子集中也保持这一优势（补充图</w:t>
      </w:r>
      <w:r>
        <w:rPr>
          <w:rFonts w:ascii="Times New Roman" w:hAnsi="Times New Roman"/>
          <w:sz w:val="24"/>
        </w:rPr>
        <w:t xml:space="preserve"> </w:t>
      </w:r>
      <w:r>
        <w:rPr>
          <w:rFonts w:hint="eastAsia" w:ascii="Times New Roman" w:hAnsi="Times New Roman"/>
          <w:sz w:val="24"/>
        </w:rPr>
        <w:t xml:space="preserve">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13.8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0.238，低于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zS9LLUrMydEtSC1Kyy_KTcxLTtUoM9SsSa6tBQByWhCb"/>
          <w:rFonts w:ascii="Times New Roman" w:hAnsi="Times New Roman"/>
          <w:sz w:val="24"/>
        </w:rPr>
        <w:t xml:space="preserve">Fig. 6c</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zS9LLUrMydEtSC1Kyy_KTcxLTtUoM9SsSautBQByYxCe"/>
          <w:rFonts w:ascii="Times New Roman" w:hAnsi="Times New Roman"/>
          <w:sz w:val="24"/>
        </w:rPr>
        <w:t xml:space="preserve">Fig. 6f</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ascii="Times New Roman" w:hAnsi="Times New Roman"/>
          <w:sz w:val="24"/>
        </w:rPr>
        <w:t xml:space="preserve">Emap2lig-Find </w:t>
      </w:r>
      <w:r>
        <w:rPr>
          <w:rFonts w:hint="eastAsia" w:ascii="Times New Roman" w:hAnsi="Times New Roman"/>
          <w:sz w:val="24"/>
        </w:rPr>
        <w:t xml:space="preserve">在语义</w:t>
      </w:r>
      <w:r>
        <w:rPr>
          <w:rFonts w:ascii="Times New Roman" w:hAnsi="Times New Roman"/>
          <w:sz w:val="24"/>
        </w:rPr>
        <w:t xml:space="preserve"> </w:t>
      </w:r>
      <w:r>
        <w:rPr>
          <w:rFonts w:hint="eastAsia" w:ascii="Times New Roman" w:hAnsi="Times New Roman"/>
          <w:sz w:val="24"/>
        </w:rPr>
        <w:t xml:space="preserve">Dice、实例级</w:t>
      </w:r>
      <w:r>
        <w:rPr>
          <w:rFonts w:ascii="Times New Roman" w:hAnsi="Times New Roman"/>
          <w:sz w:val="24"/>
        </w:rPr>
        <w:t xml:space="preserve"> PRAUC </w:t>
      </w:r>
      <w:r>
        <w:rPr>
          <w:rFonts w:hint="eastAsia" w:ascii="Times New Roman" w:hAnsi="Times New Roman"/>
          <w:sz w:val="24"/>
        </w:rPr>
        <w:t xml:space="preserve">和检出完成度上均低于</w:t>
      </w:r>
      <w:r>
        <w:rPr>
          <w:rFonts w:ascii="Times New Roman" w:hAnsi="Times New Roman"/>
          <w:sz w:val="24"/>
        </w:rPr>
        <w:t xml:space="preserve"> </w:t>
      </w:r>
      <w:r>
        <w:rPr>
          <w:rFonts w:hint="eastAsia" w:ascii="Times New Roman" w:hAnsi="Times New Roman"/>
          <w:sz w:val="24"/>
        </w:rPr>
        <w:t xml:space="preserve">LigandSeek-Find。尽管其最终候选集合更大，排序前列的候选仍保留了较强的配体检出信号。LigandSeek-Find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在两个候选数量上限下均恢复了更多真实实例，为下游身份指派提供了更紧凑的输入。受控候选数量下的检出完成度见补充图 1。</w:t>
      </w:r>
      <w:r>
        <w:rPr>
          <w:rFonts w:ascii="Times New Roman" w:hAnsi="Times New Roman"/>
          <w:sz w:val="24"/>
        </w:rPr>
        <w:t xml:space="preserve"/>
      </w:r>
      <w:r>
        <w:rPr>
          <w:rFonts w:hint="eastAsia" w:ascii="Times New Roman" w:hAnsi="Times New Roman"/>
          <w:sz w:val="24"/>
        </w:rPr>
        <w:t xml:space="preserve"/>
      </w:r>
      <w:r>
        <w:rPr>
          <w:rFonts w:ascii="Times New Roman" w:hAnsi="Times New Roman"/>
          <w:sz w:val="24"/>
        </w:rPr>
        <w:t xml:space="preserve"/>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9NVS </w:t>
      </w:r>
      <w:r>
        <w:rPr>
          <w:rFonts w:hint="eastAsia" w:ascii="Times New Roman" w:hAnsi="Times New Roman"/>
          <w:sz w:val="24"/>
        </w:rPr>
        <w:t xml:space="preserve">中，Emap2lig-Find</w:t>
      </w:r>
      <w:r>
        <w:rPr>
          <w:rFonts w:ascii="Times New Roman" w:hAnsi="Times New Roman"/>
          <w:sz w:val="24"/>
        </w:rPr>
        <w:t xml:space="preserve"> </w:t>
      </w:r>
      <w:r>
        <w:rPr>
          <w:rFonts w:hint="eastAsia" w:ascii="Times New Roman" w:hAnsi="Times New Roman"/>
          <w:sz w:val="24"/>
        </w:rPr>
        <w:t xml:space="preserve">在受体位置产生了假阳性的配体区域，而使用</w:t>
      </w:r>
      <w:r>
        <w:rPr>
          <w:rFonts w:ascii="Times New Roman" w:hAnsi="Times New Roman"/>
          <w:sz w:val="24"/>
        </w:rPr>
        <w:t xml:space="preserve"> 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避免了这些误报；两者的全局语义</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0.160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0.757（</w:t>
      </w:r>
      <w:r>
        <w:rPr>
          <w:rStyle w:val="MDFIGREF_eJyrrk7LTC9KTbMqLklMTzXUzUktS83RTc_JT0rM0c3JTwaSlnllxRplhpo1iY8aJqfU1gIA_AYT6Q"/>
          <w:rFonts w:ascii="Times New Roman" w:hAnsi="Times New Roman"/>
          <w:sz w:val="24"/>
        </w:rPr>
        <w:t xml:space="preserve">Fig. 7a–d</w:t>
      </w:r>
      <w:r>
        <w:rPr>
          <w:rFonts w:hint="eastAsia" w:ascii="Times New Roman" w:hAnsi="Times New Roman"/>
          <w:sz w:val="24"/>
        </w:rPr>
        <w:t xml:space="preserve">）。对于双方均检出的</w:t>
      </w:r>
      <w:r>
        <w:rPr>
          <w:rFonts w:ascii="Times New Roman" w:hAnsi="Times New Roman"/>
          <w:sz w:val="24"/>
        </w:rPr>
        <w:t xml:space="preserve"> </w:t>
      </w:r>
      <w:r>
        <w:rPr>
          <w:rFonts w:ascii="Times New Roman" w:hAnsi="Times New Roman"/>
          <w:sz w:val="24"/>
        </w:rPr>
        <w:t xml:space="preserve">A1B32 </w:t>
      </w:r>
      <w:r>
        <w:rPr>
          <w:rFonts w:hint="eastAsia" w:ascii="Times New Roman" w:hAnsi="Times New Roman"/>
          <w:sz w:val="24"/>
        </w:rPr>
        <w:t xml:space="preserve">实例，LigandSeek-Find</w:t>
      </w:r>
      <w:r>
        <w:rPr>
          <w:rFonts w:ascii="Times New Roman" w:hAnsi="Times New Roman"/>
          <w:sz w:val="24"/>
        </w:rPr>
        <w:t xml:space="preserve"> </w:t>
      </w:r>
      <w:r>
        <w:rPr>
          <w:rFonts w:hint="eastAsia" w:ascii="Times New Roman" w:hAnsi="Times New Roman"/>
          <w:sz w:val="24"/>
        </w:rPr>
        <w:t xml:space="preserve">的预测更贴合真实区域，IoU</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0.656，高于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0.306（</w:t>
      </w:r>
      <w:r>
        <w:rPr>
          <w:rStyle w:val="MDFIGREF_eJyrrk7LTC9KTbMqLklMTzXUzUktS83RTc_JT0rM0c3JTwaSlnllxRplhpo1qTpptbUA0YwSJg"/>
          <w:rFonts w:ascii="Times New Roman" w:hAnsi="Times New Roman"/>
          <w:sz w:val="24"/>
        </w:rPr>
        <w:t xml:space="preserve">Fig. 7e, f</w:t>
      </w:r>
      <w:r>
        <w:rPr>
          <w:rFonts w:hint="eastAsia" w:ascii="Times New Roman" w:hAnsi="Times New Roman"/>
          <w:sz w:val="24"/>
        </w:rPr>
        <w:t xml:space="preserve">）。结合内部消融结果（补充表</w:t>
      </w:r>
      <w:r>
        <w:rPr>
          <w:rFonts w:ascii="Times New Roman" w:hAnsi="Times New Roman"/>
          <w:sz w:val="24"/>
        </w:rPr>
        <w:t xml:space="preserve"> </w:t>
      </w:r>
      <w:r>
        <w:rPr>
          <w:rFonts w:hint="eastAsia" w:ascii="Times New Roman" w:hAnsi="Times New Roman"/>
          <w:sz w:val="24"/>
        </w:rPr>
        <w:t xml:space="preserve">4），这些空间现象表明，受体背景信息有助于区分配体与受体信号，并刻画配体区域边界。</w:t>
      </w:r>
    </w:p>
    <w:p>
      <w:pPr>
        <w:pStyle w:val="CaptionedFigure"/>
        <w:keepNext/>
        <w:spacing w:line="240" w:lineRule="auto" w:before="0" w:after="0"/>
        <w:ind w:firstLine="0"/>
        <w:jc w:val="center"/>
      </w:pPr>
      <w:r>
        <w:rPr>
          <w:rFonts w:ascii="Times New Roman" w:hAnsi="Times New Roman"/>
          <w:sz w:val="24"/>
        </w:rPr>
        <w:drawing>
          <wp:inline>
            <wp:extent cx="5669280" cy="4160805"/>
            <wp:effectExtent b="0" l="0" r="0" t="0"/>
            <wp:docPr descr="Fig. 7 | 对 Emap2lig-Find 和 LigandSeek-Find 在 9NVS 上进行配体区域检测的性能进行全局和局部比较。LigandSeek-Find 以 CryoAtom2 重构的受体 (CA2) 作为输入。两种方法的实例匹配均在双向覆盖率阈值 0.3 下进行评估。a–c 分别展示了参考配体区域（绿色）、Emap2lig-Find 预测结果（橙色）以及使用 CA2 受体的 LigandSeek-Find 预测结果（蓝色）。a 和 b 中显示了已提交的受体，c 中显示了 CA2 受体。图中显示了所有保留的预测结果。Emap2lig-Find 和 LigandSeek-Find 的全局语义 Dice 分别为 0.160 和 0.757。d 中，方框 i 标记的受体相关假阳性区域与任何真实配体区域均无重叠。e 和 f 中，对同一 A1B32 (B:1001) 实例（方框 ii 标记）进行了比较（IoU：Emap2lig-Find 为 0.306，LigandSeek-Find 为 0.656）。绿色网格表示真实区域；棒状图表示沉积的配体和相邻的受体残基。图a-c共享全局视图和比例尺；图e和f共享局部视图和比例尺。" title="MDPPTFIG_eJztW-tPG0cQ_1dO_pRIwXc2sQlWiERIUlWiCCVNv9QVWs5r-8T57np72JCmksPLEExIQiAPnmlIoYoCeaitMa__pbk7m0_8C529tY3zqBSVBnURlnze25mdnf3NemZub_cnn4GspC8i-EoPNp3ZHZFYKIEDzuR6eWXEyc_4DcPq850RfCYmuprGMcraFolGrxNskmg0EGoONEejlzDpsXQjGi2vFd2ZXHlirLS6G40ymdHoPwnVUApTgYzeoOI0VhsSqt6N1AZVl-HarKXJqXTgNOWOKcRQUX9XRokxlcP-oKJRiowMS9G1rhQye3oNIH3vO5-JGEJfStVIJNMS9SUty4iIIpGTOIWIXzewBsS4bqaQBbdmQszoZswwdRkTomiJlCoGJSksppCiRX0XqLRO0_u5ZvWrWMhE0kgFuV-nQPM21j3lE6sclLcHY6MD91k1bqnCUiVUmdoVDZMapXKXiRADyaALNFehCtoHz4KEyu3VXpVWoV5Lr0itsNOWihYDtrhiEqudNa12DRSmJRsOu1TKV3TNItAOEVlRoM23SgoToQNnhKt6Cmle18lWjXyS5kllIqiwbu--2yu2sbF5v6DmjRoewbNV1W-w5kwRixrOGw7V3ICph800BtYrSsIvNAk3BcpssSb_7SgoTdEsIGFErFaioKMZmbO-8cXGdBT6C5dTyAiqSqLhCp17x88-9_N826ddSSAtdg3jnuNqoblVvi3U3PHdteNnFrtwu7w7W36a3xuesLennHzRWVx0n2Xd38dLT4bc7Ep5cJsxOMOrzuss_NHguje46q4_KO8MvssOHJVVDzHI_9Of6zC22nzOAdhCm9mvt1p6Ksgrznu5CXdhCKa_M_kQ_hM8YH6qrTV4mle87e05u1As70w5w8_BodiF5dLKhDuz4b6dpkZYW7B3xp38BngoZz4HccSZzDt375V_HSnNzpTu5PYejTrZLR6sJPkbubVRYZyFgfL6kL31CsyE_spOyTygzinizuiIM_rCeT1dWi7axRFncqCcHayP0vtbo6XN3fLYm_2tsXfZW-9l-Cd2-XLR4ZchmhxtTrkLc2AC97fHzAQQnZ3J2_b2bunBkWW6hwrTrdwGaBaXITbwgPMxST4_mPblqfmq5xlAPJiBU9iPcGHjMOh284qvXXjpPtqphNg_37iTd-3ici3139_Kn6Q4RwM-DzBzHzLBWTuzO_Wwu2NZd27M3p0vTT-GaV_v5YH5JKc88fLHL5Wh7t1bzCyvv7Q3xnhA_pIiY17hZg-ydqHIA9CSPxCWuEWaDzci-ZtCTRBduHUgEEAhM6QrlE-5yFsUXoF2l3LltVe1dLw0W3CG3zq3cnuP3rrZFbYMZhfu2Jub9vZ0aW7RWVuoXyFz5nPuw6W93IQzuQTzDfNgK04txYnrifOKL3M5zvqGczdvF7I8YN0auNgYFE5djAQkKcDtyyn2-oku9PLj7jn39_tbY-xdE30-9bYZAPxf69f3t56cPJAelbvhIlvnFF3J3yiFwZ1_8Dx9gvjJfOYSXckfDoXZuyD2Rrq0fc9d2io_XS0tF1laXn1lPes-u1-6_Yczu8Oo7pux0so6XXlkefv9PCT5ewObtZzfXRt3Fots4RI1yM7wa7v4orJ8szICldAEggTdIvKqCPKhBkNVvMLo7VX7mPHDfWtwNS74fjgj-Gp71H2hcLg5eE7qOxsIS-ek0M3zhiJH4FvZto5aPmfbesxEmY_2q1ckgKx_IwOaWb0mrokxP0uIHo8rMr6ky70prFlMkolVRHfGk6RiEGpyOkIt3anI1OD0Ru5Id5pCDBOZ9tIWEb1zBaJ3rECsnCoQ6w8ViBZOGTBMrReaKIbVFVcSoCzpkuKG8WMo1Cyyii6Jfpr8hpaAgSgxkN4YhBI9cgDlzuoYwTQ1PQ5UYgoiimC7LvcQQdPbkkhL4FbT1DNJjGIEhASovCqBGFi2WCXIPGha1wGTKn4EQreqGFcUVaU90rLXnhVQhFgmtuQkLcaB5yr04tHfu6kxie_Lo3fEAIS7M9_osfrzAijSFzdT9BcMJ_S1eCcEhP6W6kkBr56S6fkFmdIr0xW4ZMpWmbUVZu8wg3gg1DCJ9RXWUwItALcJmrJuUbqdMN6DUpWb0jWdqS4eFFFE1QR6iqM5FAwxKZ_kona57J1vqCujiIUUtVpdX1a1Cl7EqNkFvhd8P_8N-RxMTw" id="31" name="Picture"/>
            <a:graphic>
              <a:graphicData uri="http://schemas.openxmlformats.org/drawingml/2006/picture">
                <pic:pic>
                  <pic:nvPicPr>
                    <pic:cNvPr descr="C:/Users/15919/Desktop/论文草稿/temp/manuscript_figures_0fppq559/figure_000007.png" id="32" name="Picture"/>
                    <pic:cNvPicPr>
                      <a:picLocks noChangeArrowheads="1" noChangeAspect="1"/>
                    </pic:cNvPicPr>
                  </pic:nvPicPr>
                  <pic:blipFill>
                    <a:blip r:embed="rId30"/>
                    <a:stretch>
                      <a:fillRect/>
                    </a:stretch>
                  </pic:blipFill>
                  <pic:spPr bwMode="auto">
                    <a:xfrm>
                      <a:off x="0" y="0"/>
                      <a:ext cx="5669280" cy="4160805"/>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对</w:t>
      </w:r>
      <w:r>
        <w:rPr>
          <w:rFonts w:ascii="Times New Roman" w:hAnsi="Times New Roman"/>
          <w:b/>
          <w:bCs/>
          <w:sz w:val="24"/>
        </w:rPr>
        <w:t xml:space="preserve"> Emap2lig-Find </w:t>
      </w:r>
      <w:r>
        <w:rPr>
          <w:rFonts w:hint="eastAsia" w:ascii="Times New Roman" w:hAnsi="Times New Roman"/>
          <w:b/>
          <w:bCs/>
          <w:sz w:val="24"/>
        </w:rPr>
        <w:t xml:space="preserve">和</w:t>
      </w:r>
      <w:r>
        <w:rPr>
          <w:rFonts w:ascii="Times New Roman" w:hAnsi="Times New Roman"/>
          <w:b/>
          <w:bCs/>
          <w:sz w:val="24"/>
        </w:rPr>
        <w:t xml:space="preserve"> LigandSeek-Find </w:t>
      </w:r>
      <w:r>
        <w:rPr>
          <w:rFonts w:hint="eastAsia" w:ascii="Times New Roman" w:hAnsi="Times New Roman"/>
          <w:b/>
          <w:bCs/>
          <w:sz w:val="24"/>
        </w:rPr>
        <w:t xml:space="preserve">在</w:t>
      </w:r>
      <w:r>
        <w:rPr>
          <w:rFonts w:ascii="Times New Roman" w:hAnsi="Times New Roman"/>
          <w:b/>
          <w:bCs/>
          <w:sz w:val="24"/>
        </w:rPr>
        <w:t xml:space="preserve"> 9NVS </w:t>
      </w:r>
      <w:r>
        <w:rPr>
          <w:rFonts w:hint="eastAsia" w:ascii="Times New Roman" w:hAnsi="Times New Roman"/>
          <w:b/>
          <w:bCs/>
          <w:sz w:val="24"/>
        </w:rPr>
        <w:t xml:space="preserve">上进行配体区域检测的性能进行全局和局部比较。</w:t>
      </w:r>
      <w:r>
        <w:rPr>
          <w:rFonts w:ascii="Times New Roman" w:hAnsi="Times New Roman"/>
          <w:sz w:val="24"/>
        </w:rPr>
        <w:t xml:space="preserve">LigandSeek-Find </w:t>
      </w: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重构的受体</w:t>
      </w:r>
      <w:r>
        <w:rPr>
          <w:rFonts w:ascii="Times New Roman" w:hAnsi="Times New Roman"/>
          <w:sz w:val="24"/>
        </w:rPr>
        <w:t xml:space="preserve"> (CA2) </w:t>
      </w:r>
      <w:r>
        <w:rPr>
          <w:rFonts w:hint="eastAsia" w:ascii="Times New Roman" w:hAnsi="Times New Roman"/>
          <w:sz w:val="24"/>
        </w:rPr>
        <w:t xml:space="preserve">作为输入。两种方法的实例匹配均在双向覆盖率阈值</w:t>
      </w:r>
      <w:r>
        <w:rPr>
          <w:rFonts w:ascii="Times New Roman" w:hAnsi="Times New Roman"/>
          <w:sz w:val="24"/>
        </w:rPr>
        <w:t xml:space="preserve"> 0.3 </w:t>
      </w:r>
      <w:r>
        <w:rPr>
          <w:rFonts w:hint="eastAsia" w:ascii="Times New Roman" w:hAnsi="Times New Roman"/>
          <w:sz w:val="24"/>
        </w:rPr>
        <w:t xml:space="preserve">下进行评估。a–c</w:t>
      </w:r>
      <w:r>
        <w:rPr>
          <w:rFonts w:ascii="Times New Roman" w:hAnsi="Times New Roman"/>
          <w:sz w:val="24"/>
        </w:rPr>
        <w:t xml:space="preserve"> </w:t>
      </w:r>
      <w:r>
        <w:rPr>
          <w:rFonts w:hint="eastAsia" w:ascii="Times New Roman" w:hAnsi="Times New Roman"/>
          <w:sz w:val="24"/>
        </w:rPr>
        <w:t xml:space="preserve">分别展示了参考配体区域（绿色）、Emap2lig-Find</w:t>
      </w:r>
      <w:r>
        <w:rPr>
          <w:rFonts w:ascii="Times New Roman" w:hAnsi="Times New Roman"/>
          <w:sz w:val="24"/>
        </w:rPr>
        <w:t xml:space="preserve"> </w:t>
      </w:r>
      <w:r>
        <w:rPr>
          <w:rFonts w:hint="eastAsia" w:ascii="Times New Roman" w:hAnsi="Times New Roman"/>
          <w:sz w:val="24"/>
        </w:rPr>
        <w:t xml:space="preserve">预测结果（橙色）以及使用</w:t>
      </w:r>
      <w:r>
        <w:rPr>
          <w:rFonts w:ascii="Times New Roman" w:hAnsi="Times New Roman"/>
          <w:sz w:val="24"/>
        </w:rPr>
        <w:t xml:space="preserve"> 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预测结果（蓝色）。a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 </w:t>
      </w:r>
      <w:r>
        <w:rPr>
          <w:rFonts w:hint="eastAsia" w:ascii="Times New Roman" w:hAnsi="Times New Roman"/>
          <w:sz w:val="24"/>
        </w:rPr>
        <w:t xml:space="preserve">中显示了已提交的受体，c</w:t>
      </w:r>
      <w:r>
        <w:rPr>
          <w:rFonts w:ascii="Times New Roman" w:hAnsi="Times New Roman"/>
          <w:sz w:val="24"/>
        </w:rPr>
        <w:t xml:space="preserve"> </w:t>
      </w:r>
      <w:r>
        <w:rPr>
          <w:rFonts w:hint="eastAsia" w:ascii="Times New Roman" w:hAnsi="Times New Roman"/>
          <w:sz w:val="24"/>
        </w:rPr>
        <w:t xml:space="preserve">中显示了</w:t>
      </w:r>
      <w:r>
        <w:rPr>
          <w:rFonts w:ascii="Times New Roman" w:hAnsi="Times New Roman"/>
          <w:sz w:val="24"/>
        </w:rPr>
        <w:t xml:space="preserve"> CA2 </w:t>
      </w:r>
      <w:r>
        <w:rPr>
          <w:rFonts w:hint="eastAsia" w:ascii="Times New Roman" w:hAnsi="Times New Roman"/>
          <w:sz w:val="24"/>
        </w:rPr>
        <w:t xml:space="preserve">受体。图中显示了所有保留的预测结果。Emap2lig-Find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的全局语义</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0.160 </w:t>
      </w:r>
      <w:r>
        <w:rPr>
          <w:rFonts w:hint="eastAsia" w:ascii="Times New Roman" w:hAnsi="Times New Roman"/>
          <w:sz w:val="24"/>
        </w:rPr>
        <w:t xml:space="preserve">和</w:t>
      </w:r>
      <w:r>
        <w:rPr>
          <w:rFonts w:ascii="Times New Roman" w:hAnsi="Times New Roman"/>
          <w:sz w:val="24"/>
        </w:rPr>
        <w:t xml:space="preserve"> 0.757。d </w:t>
      </w:r>
      <w:r>
        <w:rPr>
          <w:rFonts w:hint="eastAsia" w:ascii="Times New Roman" w:hAnsi="Times New Roman"/>
          <w:sz w:val="24"/>
        </w:rPr>
        <w:t xml:space="preserve">中，方框</w:t>
      </w:r>
      <w:r>
        <w:rPr>
          <w:rFonts w:ascii="Times New Roman" w:hAnsi="Times New Roman"/>
          <w:sz w:val="24"/>
        </w:rPr>
        <w:t xml:space="preserve"> i </w:t>
      </w:r>
      <w:r>
        <w:rPr>
          <w:rFonts w:hint="eastAsia" w:ascii="Times New Roman" w:hAnsi="Times New Roman"/>
          <w:sz w:val="24"/>
        </w:rPr>
        <w:t xml:space="preserve">标记的受体相关假阳性区域与任何真实配体区域均无重叠。e</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f </w:t>
      </w:r>
      <w:r>
        <w:rPr>
          <w:rFonts w:hint="eastAsia" w:ascii="Times New Roman" w:hAnsi="Times New Roman"/>
          <w:sz w:val="24"/>
        </w:rPr>
        <w:t xml:space="preserve">中，对同一</w:t>
      </w:r>
      <w:r>
        <w:rPr>
          <w:rFonts w:ascii="Times New Roman" w:hAnsi="Times New Roman"/>
          <w:sz w:val="24"/>
        </w:rPr>
        <w:t xml:space="preserve"> A1B32 (B:1001) </w:t>
      </w:r>
      <w:r>
        <w:rPr>
          <w:rFonts w:hint="eastAsia" w:ascii="Times New Roman" w:hAnsi="Times New Roman"/>
          <w:sz w:val="24"/>
        </w:rPr>
        <w:t xml:space="preserve">实例（方框</w:t>
      </w:r>
      <w:r>
        <w:rPr>
          <w:rFonts w:ascii="Times New Roman" w:hAnsi="Times New Roman"/>
          <w:sz w:val="24"/>
        </w:rPr>
        <w:t xml:space="preserve"> ii </w:t>
      </w:r>
      <w:r>
        <w:rPr>
          <w:rFonts w:hint="eastAsia" w:ascii="Times New Roman" w:hAnsi="Times New Roman"/>
          <w:sz w:val="24"/>
        </w:rPr>
        <w:t xml:space="preserve">标记）进行了比较（IoU：Emap2lig-Find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0.306，LigandSeek-Find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0.656）。绿色网格表示真实区域；棒状图表示沉积的配体和相邻的受体残基。图a-c共享全局视图和比例尺；图e和f共享局部视图和比例尺。</w:t>
      </w:r>
    </w:p>
    <w:bookmarkEnd w:id="33"/>
    <w:bookmarkStart w:id="42" w:name="stage-2"/>
    <w:p>
      <w:pPr>
        <w:pStyle w:val="Heading2"/>
        <w:keepNext/>
        <w:spacing w:line="480" w:lineRule="auto"/>
        <w:ind w:firstLine="0"/>
      </w:pPr>
      <w:r>
        <w:rPr>
          <w:rFonts w:ascii="Times New Roman" w:hAnsi="Times New Roman"/>
          <w:sz w:val="24"/>
        </w:rPr>
        <w:t xml:space="preserve">Stage 2</w:t>
      </w:r>
    </w:p>
    <w:bookmarkStart w:id="34"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4"/>
    <w:bookmarkStart w:id="41"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8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0FY4VIiEsViUSItE_dCg3rMV7hvXRnwZCmkpNwMbUJuUGUcmkcRSkKARIljQBj-C-JZ20_8Rd6Zsc2DskDagLppliy98zMmTNnvm925nj3_OoxkBX3RARP6UGeLu6JxEJD2F_K37dXlgbofqH815T_O39xL0PX7zQbhjXmaRI8JiZ6YhRHWb_OiCT9SLBJJMkXavO1SVIXJsOWbkhSeWPHXpguz86UVvcliQ8gSccaQUMqZta58nkTRZF53kCKyRplZFiKrg2oyBweMUDtJ8-FZMQQxtSERiLJdskTtywjIopEjmMVkWbdwBo0xnRTRRYUzSExqZtRw9RlTIiiDakJ0e_1togqUjTJc5FZ6zOdy1VrPIGFZGQUJcDuJRXc6eTDMz2xpsF0hzE2ehUNE6e-oZSMEAPJMAzYSUAVGPIHvZKnWuwfSbAqNGLpVZtVddZT0aKgFlNMYvXyrt6qErRwB7in_Kcq9-iaRaAfIrKiQJ8fFBUT4QpOCv26ijRn6HiHRj7Z5ljlJpixQac86IidfG7OFdy8VgfGH6y5fo13545YjBNnOsxzA9YNNkcxqPYoQ81CWLguMGWLd_mys2BtimZBE0bE6iAKOp2Z0TsT9mqOrmTo0mpp6U-6sULnHhYL9w920-hgd4bey57YlE9jekKnOa53WLrq__aoq0zP0vxOna5BoMtezhXzb4tbmdIfE3Rm1n606W72enzfHm3FrduVyVngrLyzVswXaHYbinR6qpTbKN2efp-6-TVn_Dnzyt-u5N5Wbq1Wcjv2w7eVe-ni3rL9Ilfc2rFTeZjvaS3Fz1lwLsX-6uVLvd1X36du0JdzND0FoQnIpdcLpVd5VnmqO8H_EP4eH6Bcmb5LX62UnuUBfTg2yzcLgD6dXC9uPS8X3hzsZuneBL1z155_SVO75ewtuvgGbo0zVk6MFb_33LvUfZ_Xew421cbYpn5KAim-ppaQ74yEkzsVtp7T1KNKaqaylCo_u1HeXyznsrBFsXvjXpYffuzemAQ-1t3Ag6_JHwi7mA3Yc_h5wFDPTtqZF25APRBuczHmjaeyPxx0A-DuBbse9oRazpA-UaSPRDxuAPvr_p_8PLh5RAmxTP2ZhhsQdynejQ9XjsSLwbYz3M_ixePHi74Wr4vZcGm8GHRzjP5BvNja6gbA3Qv2YbwYOIsXz-LFbzBe5EIxP0lnH9ONrD3_xp5_ac9uVBan4BDlLyPoxkpxj702cgMrLuXE2-wNnzvYXbSXntPN7fL-o-JWqrSaspdmWHSTXqs8WaZPF-hmFohhp-3iY3v9KdAGCqBZZ9T-O1PenLdzaSCMsTv3ihaelHOrpaeueJrcfbm7v6O36_ylLrfyyF6VZ16U1jL1c5pT4txPv7NXr7W3ecAiu-2WVsv7D-jiChBpz6crTyZAH9SKhdnSzW3oQucW6PZrujx95EG1SzbJ_8Y79i_9Z48xm14DytxAgT_sWvBdssgDvoBbEWb_4pythu9CfP85mmgAv8ZFz89Ngqeep-YJtQYCQV9oLNQaDLa0BK5fMBQ5At9q6hpqP07qWtREyY9y1qoWwNa_sQHdrBET182YxzKix2KKjLt0eUTFmsUtmTiBWHYciSsGYaiyGWqjfYrMMGUF-cponylEMZHZKJ0R0ckeFJ3kQbGaOyg2pg6KFlYNmKY2Al0UwxqIKUPgLBnwxgzjl1CoTeQVA172CTcb2hBMRImC9UArSCyXEOS-2hyBmrofhy5xBxFDsFeXh4mg6Z1xpA3hDtPUk3GMogSM-Ji9WgMxsGzxSrB52LVhAG5V_AiEwYRi9CiJBBuRyU5_LqAIsUxsyXEmxkCnH0Zx2j8o1JXED-2xEjEA4cHkZT3amFiIImMxU2VXIE4Ya3dSCYXx9lpKoVPPmvGYJcisvbpcQUsed4rOqq0qg5ZzrRk1TGJ9j3VVYAJom-ApHxaN9hKueyjVtFm7pnPXxUMRRRKawDI520L-ELfySS3GS7eTCNkgo4iFlEStulFOaFW8iFHnBb4XPb_9AxpWsgk" id="36" name="Picture"/>
            <a:graphic>
              <a:graphicData uri="http://schemas.openxmlformats.org/drawingml/2006/picture">
                <pic:pic>
                  <pic:nvPicPr>
                    <pic:cNvPr descr="C:/Users/15919/Desktop/论文草稿/temp/manuscript_figures_0fppq559/figure_000008.png" id="37" name="Picture"/>
                    <pic:cNvPicPr>
                      <a:picLocks noChangeArrowheads="1" noChangeAspect="1"/>
                    </pic:cNvPicPr>
                  </pic:nvPicPr>
                  <pic:blipFill>
                    <a:blip r:embed="rId35"/>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8a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8b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S9LLUrMydEtSC1Kyy_KTcxLTtUoM9SsSdRJqq0FAJNoESc"/>
          <w:rFonts w:ascii="Times New Roman" w:hAnsi="Times New Roman"/>
          <w:sz w:val="24"/>
        </w:rPr>
        <w:t xml:space="preserve">Fig. 6a,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9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TeNTikRNqSrRCNH2qVeh5by2T9yf7e6CTZpKbkQwVkyJmj9tEwJFSpUoKLR5qcAOyXdpfD7zxFfI7O3ZmCYPqLSgq6W7m939zW9nZ8a7d_OtShAvqbqiBnda_oOXGuOoiFNB63ZnY33Gf7Xffbycej_VfnnTf3ZriBBeUS8oKsXMsxdwXujldMP4kmHKDCOZySazhjGO2Rz3iGF0d5qde7Xuaj148sow5ASGcaIZXORgwS7BFxmnnlvEjF8kyKICYCLCLc-dcRCdmycA_Uq9XNaJUnFsl-nlDw21xDnRNY2ZJewgNuQR7MJgwaMO4tCkRa3s0TyhnokZs9yiY2upRGJEc5DlGuqoYJui4eNzvmhjpawvIBt4P3XApJycXuC0HkJg5zAmk5aLWdg_0CrrjCATpgEeG7qAKJVOGGrUnJ63RRea517EGcGFpuXmAVawKOOTUjURgWBEGiAtlbdInvBczkAPMdOyQOcLy8FMuYLLyrTnIDecujTmsneOhaySQpDNhu3ZUMzJtYVPMPNq3zGpdM_0q1JdGsJFTMLlCMsJ5A6mCxigE1ZxSMkq15R-dBWhxqXyv7seMWa5HIYwYnyMWehs1hjcXzq4sdrev91tbrdb-35jD5p-bTnY2gl-qB3cX_OrvxxU64OYzt0_DmproOiv_ew37h2-aPgry_7Ktv_8bvCoGaxv-jsb_tpPgD98sYIOX9T9Hxv_md_OwkdKji56Y9xzUv-_-B_UVv1Wsx-uWQhX5-FWu_Xn6-r181zsaVJ6IAPlWtq7N0WW3to-qzQ8TbIlX1e_T8E1DFf6XBPuFKs4w7_8aXz9V_23TFxd3N59GmxvtJvH9maxK68sB62laEtu3IhJ1qeTWZHvGXFPJkXuX4ptZGKS_MmR8z3PTpf77f3V4PoenFL9wzkOPo-pvwffEo4dqb_v-c07cd1xwhM2Le5ZceiODMc1PHHZcDKJuHp4cMNp71ahKb-L5Knb3XoCXz6derWzXpf9fqPpb25Cj_98A87kOERnavyjuEbHf1hrt8S-A6EJHq8OvhCJTerBr51nj_rftN3a02AJ9q9mHIKSTCTe-_uXmCinjKpfX1DUfm1JzXwwPJxOZiqZkcSlxEj62mVimTpcUbkJnajclKeo_FadKWIArn_CAWp8nuI-DT0RiVcoWCYe98x5B7tcMlFsI1HRYiWLMOFFsUJ3YcoyhQ9Fw7yyMEWVPGammCWna2HVTwuLflpU89MGS34axw6BZbrzoGIRPlOwimAsm0kUCPkmk8lqsmMmIX7ZIeIWYSFWHtjDypioAYI81VsjhKZvx5FJ0kAkPDjpmXNMcb1cCblFPEapVy5hlGdAkhR8vQFGsMllJ3AeqQ5MIFm1t5wwa1tkwrJtMaOQQ30pIJ1xirlZEmIBMNMwSzh-rNEHacf5RIsR8PBs-TMvP1gMRHqlQB3xhMApFVn-Uxb7ZcCwXwzjCldMMR6lK6BMAYuyNgIDKnz2SAll_BPsOYoQAE3BUjktWphkEnsk9dBi3PWk6dqRiHTbVUT1NZtJZSTLO1EiLh-HxcsBGekcWXave1C23chfjPTjAteo-t0b54ZR0g" id="39" name="Picture"/>
            <a:graphic>
              <a:graphicData uri="http://schemas.openxmlformats.org/drawingml/2006/picture">
                <pic:pic>
                  <pic:nvPicPr>
                    <pic:cNvPr descr="C:/Users/15919/Desktop/论文草稿/temp/manuscript_figures_0fppq559/figure_000009.png" id="40" name="Picture"/>
                    <pic:cNvPicPr>
                      <a:picLocks noChangeArrowheads="1" noChangeAspect="1"/>
                    </pic:cNvPicPr>
                  </pic:nvPicPr>
                  <pic:blipFill>
                    <a:blip r:embed="rId38"/>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9a,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w:t>
      </w:r>
    </w:p>
    <w:p>
      <w:pPr>
        <w:pStyle w:val="BodyText"/>
        <w:spacing w:line="480" w:lineRule="auto" w:after="120"/>
        <w:ind w:firstLine="480"/>
      </w:pPr>
      <w:r>
        <w:rPr>
          <w:rFonts w:hint="eastAsia" w:ascii="Times New Roman" w:hAnsi="Times New Roman"/>
          <w:sz w:val="24"/>
        </w:rPr>
        <w:t xml:space="preserve">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8a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8b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41"/>
    <w:bookmarkEnd w:id="42"/>
    <w:bookmarkStart w:id="55" w:name="stage-3"/>
    <w:p>
      <w:pPr>
        <w:pStyle w:val="Heading2"/>
        <w:keepNext/>
        <w:spacing w:line="480" w:lineRule="auto"/>
        <w:ind w:firstLine="0"/>
      </w:pPr>
      <w:r>
        <w:rPr>
          <w:rFonts w:ascii="Times New Roman" w:hAnsi="Times New Roman"/>
          <w:sz w:val="24"/>
        </w:rPr>
        <w:t xml:space="preserve">Stage 3</w:t>
      </w:r>
    </w:p>
    <w:bookmarkStart w:id="46" w:name="X80101601c4234251b3976b7141fe0dd7f9b43a2"/>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DG-PocketXmol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DG-PocketXmol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10</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39.9%。相比之下，DG-PocketXmol</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10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E0kU_1c2_VnZFls5GjEhqJdL0BC8Sy65XsiyndIN2929nYWi5yVVwIJA4URUpIJVwJ5fWsghV9sCP9x_cu7sbn_iX7g3O23B0x_MKZg1kpR9s_PmM--9z8yb2d351acJRtwX5nz2nQpZ2uWxIQygU3Zl3lrOtmiaMeI7wfl0hFV5GEWpXlc4EvkBIx1HIoFQe6A9EjmH8KChapGIUyhbd9POzKSd34tEGGAk8l5ERUggisYqT6qxmCRKgnzSGFKgG1AQBc2QVKUvIeiDQxqo_uQ7kwxr3EhCVnA42RHxxQ1DC_M8FuMoIeAWVUMKVMZUPSEYUNQH-KSqRzVdFRHGkjKQkPlWv_80nxAkJeI7S9F6dPdy2bgiIy4ZHhZkwP0uASZ1se6pHt_QoLqDCGndkoKwe_9QKRnGmiBCN4Ajwy0Aag36I756sXdIpreEIUOtY9bVaUtJiYJaTNKx0c2a-utKUMMMYJayf3X5gqoYGNoJWJQkaPO9lECYu4SSXK-aEBS363ingt9b56IyCArW75b7XbGL-eZewcyrzcC0BhumX2XNmSEG5cR1h1quwVhB-jAC1QvSQAsX8HPXuB5VHETGjxdVuck0RxEMhvNpXaN1kmJAFRKw0Ykl4XjcNUsZUrxJyuukukCKVfvB2JG5eBzuHCbNnZVfHmMkm_c2RcHg6S-PFbP0jGzMkomb5OUcKb62MmtmpUJu5czSLZhTVvGOszv6JnXjc_r9MWNubsJ6VG06aE2nycyCVZgiK-U3qev2UglcNssZK5-zHu5Z9x7Z1TJZ3SSZFVCm7mcnrWy52fwo4_DpfD66MXoc41HwQIRPfNY08BGGW9OTZG4MRjtZnnLSz5zyc6c4BmO7lpok6TIM-Nr6XZCt5TFnM3eMS-rHjHbYC58McL0XL5_zKis0uZSONMl-TS7M-n4PRNizycWsZDwQXi7k92yAYauWWoT8bJZe0iw99YcX4u3lzGxlU-ZOhm4E3RVxvzpNdu-RiQ0vxL0fYcPTwW8ui-SvdXP3qVkqm5U1uzIPe3pzZ8a-8RqmAdkbJYUH5utJj2xWAiHu73GvEmLPjZKdx2T2ifN4ar860YUUQ0deiLpH4625r4T2q5M078z-2ZwDtfEZc2eePaSS3_NkacsLJAT8Hh76ZHrcrmSbqaY5B84rw0hWta-z4BhmAawEZmnVfjrDos_IIA_TJJu3syuksExm79F5cXvaC2x06VfUTkNNtHqVl1p6hlTKLObWw5xZ2TZLU05xzKxuAFNWcRa2q3SRrjxxcnmzlIJiPXEVls3dKdCxC5tQfJO6zhZyu7wH3NVyFbrwTzyHVvZq2X7xwgtstob-Sc23hbzKpb24C0GHXZW1sMH4YDLw4RECaPzbv5D437DLr5ydrVo6bd_J03fyQMRGmZTX96tLzva4s5f2BCNeXu9hjbfXK_buKklV6Y4rt10bhSQ26Ty9DVtglprok0nhvnX3NXufCssQy3LWK0iDCyzLmaVbZHXT2VqjWzjYsC09su4X6dvWwgO2ipmlGTL3nH5nWJhwlqbsxR1nK8-2dtDEKa7VcSoZMr5tV1acQg5mp5W5XVtc_e8bQ_ivnfX9fILzNT_j-0Jtp04FA6GRYLA10Nb2zbUzmiSG4Vf_si90fMiX_aguJN_5pF9HAKz_gwHNjCEdNWH0DwJxP2ejc6o4lICHD4akI1mghwdwXNIwZZl6qAz3SCLlmBbES8M9OhdFWKS9dIV590AF756n4OvHKfjDpyl4AyU0cFMZgiaSZvTFpAEwFvf5Y5r2SyjUzrMbfX74C_hbNGUAHJGigB4MgUSPW4Dc0_ARqGnacWASM1CgEeyGPQ7mFLUrLigDqFPX1WQcCVEMIAGK16jAGhINdhMwD5oe6oCh8u8EoV-WtAuSLNMeqey2Z4IQxvAgZ4hxKsZApxd6cevfKjSV-LfxaAlrEOH-5EU1evjchRAeiekJegXiuJEO96QFd6WjceLCvU-r0YjBibS-PlxBS6Rq9VFbVwYt99oA1XRsfIvUBEcF0NbBUtatMNyNme6B1NCm9YrKTOcPRCEsKxw96NIeag0xlPdqUV7Ou-dEDslC2BAkuXH7sCwr9XhhrckL_M76fvsX9qxGVg" id="44" name="Picture"/>
            <a:graphic>
              <a:graphicData uri="http://schemas.openxmlformats.org/drawingml/2006/picture">
                <pic:pic>
                  <pic:nvPicPr>
                    <pic:cNvPr descr="C:/Users/15919/Desktop/论文草稿/temp/manuscript_figures_0fppq559/figure_000010.png" id="45" name="Picture"/>
                    <pic:cNvPicPr>
                      <a:picLocks noChangeArrowheads="1" noChangeAspect="1"/>
                    </pic:cNvPicPr>
                  </pic:nvPicPr>
                  <pic:blipFill>
                    <a:blip r:embed="rId43"/>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6"/>
    <w:bookmarkStart w:id="50"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的小分子对接模块(DG-PocketXmol)与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DG-PocketXmol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251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237 </w:t>
      </w:r>
      <w:r>
        <w:rPr>
          <w:rFonts w:hint="eastAsia" w:ascii="Times New Roman" w:hAnsi="Times New Roman"/>
          <w:sz w:val="24"/>
        </w:rPr>
        <w:t xml:space="preserve">个真实实例，在真实受体条件下则为</w:t>
      </w:r>
      <w:r>
        <w:rPr>
          <w:rFonts w:ascii="Times New Roman" w:hAnsi="Times New Roman"/>
          <w:sz w:val="24"/>
        </w:rPr>
        <w:t xml:space="preserve"> 241 </w:t>
      </w:r>
      <w:r>
        <w:rPr>
          <w:rFonts w:hint="eastAsia" w:ascii="Times New Roman" w:hAnsi="Times New Roman"/>
          <w:sz w:val="24"/>
        </w:rPr>
        <w:t xml:space="preserve">个，这两组预测出的真实实例将分别作为</w:t>
      </w:r>
      <w:r>
        <w:rPr>
          <w:rFonts w:ascii="Times New Roman" w:hAnsi="Times New Roman"/>
          <w:sz w:val="24"/>
        </w:rPr>
        <w:t xml:space="preserve"> DG-PocketXmol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11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lPG0cU_1dW_tRKMeuzka0UiZoQRYIIQSpV6lZovB7bK_bqzhhDmkpWAgkIc7SBROQAkRM1ApI2SR2b40P_k9Szaz7lX-ib3bWxEypFOagiFcnsm3f83pt5vz3eTwET0XwgKQScpRq7tScSinI46tSu2au3u0yTjgdOCAELE0Mdwxnul0pK0rcEW0SSwvFEOCFJvZiMUsOUpMZW1b5-tTE342zsS5IHKElHIupIwxzNMwZNC2cUmeJM0MI5xdCDeYwyQWq4V-4vI5OCfkRD1mjBhMjvA6eKSVMY11SdJItfS4E8pWZSFImcxxoiXYaJdTBmDUtDFJZWTiwaVsa0DBkToug5TRUjodBXooYUXQp0c7RBy70M0wkVC8XkGFIB96wGFaa89NxPbHpw31GMzX5Fx8TVt62KSWIiGdIAjgoqAIrEQlLAXw4VVK5CBWr4mL47j1T0DLhlFYvQfi805DuBxSvAq9T758t9hk4JxCEiKwrEnFc0TIRzuCgMGRrS3dT5Hp0caXNRPQgOlnbXaVdMeXtzr1DmhdbBRGLN0i944V4hlPfE3Q6vHBoLXBnD4Nqn5LqEcFi4KHBv6sV83G1wm6JTMGFEaA9R0PFs7eDupP189mBqrr57jZWrbG2N7Syz7Z16Zda5Odl7JjhoyKOYfqcZar0yf1pDZkRVcsFvCoqaYdsv7fkH9vZSY-_y36VL6JMdzhsH8QHbPXFcNX6SZqX_S_p9QN2vd8r27zPOo222cAN49sWZ81_ad9brtRfAsn4lh_TMMMajwT54SLSTjK_Z1FO2WGa_7NYrm0DISOxkvfIb21qt782-3rkln8gAdsqaMHqooUUOrs6xWtVPkuqJHGZ5CybaggHmDg0M97LpK6xymf-ffszKU2zxcSQWZr-WI1GeEW4QYHsroPO-qD14YxNsq2wvP0urRhpyNZ5tsP3LB6UZtnC9o39a0hiAN5j_ItDe6UVgZLOKjHsNuaBhnTZfAzTP-6F5oLQ7HD8lam4eX-XrX5VmjjK43dOShE4Imt9g0-2vq_OcB32Iv6Y6EER_D58TGYEB0A-2cK9xl1Oo85FW3913ljbY1AuXi9VHztIatJDNr4FQr8w4NberwIB65X6jNMXuXHVqK2zrpr15z1nfGh442396GBgJlAiHQvbmAwizpxfjIc620gqQAELZnw_Z9I16pWpvrLPV2cb2JLDu4OF1sNqrk42n6wDAFv7wfNpCPerat0v13XnO9Pk1trnIqQuY9vI959LLxvqGc7_avDvKztZTuBEAJBJ_Vbp2Mu6s7EGm-u4crxDAqvtgAwE09vITUB6s13hKcE4cOgO6U33e2H0GJv7EX37Cpmus-hDOzqldaazcBBwv8fGwO_I_uf-d3PDAOp4uRD_vLny8E4fbo-PE-Tdud-AH-PBvffAH4iej0Vg4Ph6Lh6ORcOLiKVORk_Dz24LeqS0ZCxXf-vj3EQDrfTAgjBYs3IKx3psfFlYRHzNIXjEJP0C-Q31sUJH58fGFfG5s0BIymMg8SyopupOY6A5ioj-Hie1jmEixZsI29QKEKCYdySo5KJaMhLKm-WM8nhA9xUgI_sLhLlPPwUaUDKDHEiDxOQ3kweYeoTWtOg5L8gpE_AT74Y1OBN1I5ZGewz2WZRT5DEcAJMzxmgZiYpl6SsA8DG1L4KGKbx1CWlXMPkVVeUYuu_GegOBOsDCV81zMgs8QZHHtHYuWk9iJx1cEhishXRwwMu0TGkqOZy2NX6Fxwrg3kwkTrdnM1XMzHqeCzO0-XcFL5m4-a31n8HKvTVATZr0z2NAELoC3BZV6adFYP_F8D6WmN7frhle6eCiipKoLfCROxCNxD-VIL96X0-5E2SajJEWK2lS3y6runxcxW32BX3fg538AdQFS2g" id="48" name="Picture"/>
            <a:graphic>
              <a:graphicData uri="http://schemas.openxmlformats.org/drawingml/2006/picture">
                <pic:pic>
                  <pic:nvPicPr>
                    <pic:cNvPr descr="C:/Users/15919/Desktop/论文草稿/temp/manuscript_figures_0fppq559/figure_000011.png" id="49" name="Picture"/>
                    <pic:cNvPicPr>
                      <a:picLocks noChangeArrowheads="1" noChangeAspect="1"/>
                    </pic:cNvPicPr>
                  </pic:nvPicPr>
                  <pic:blipFill>
                    <a:blip r:embed="rId47"/>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预测配体区域引导下的DG-PocketXmol与Emap2lig-Build对接比较。a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共同样本中，DG-PocketXmol</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0.87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1.80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0.64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1.34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11</w:t>
      </w:r>
      <w:r>
        <w:rPr>
          <w:rFonts w:ascii="Times New Roman" w:hAnsi="Times New Roman"/>
          <w:sz w:val="24"/>
        </w:rPr>
        <w:t xml:space="preserve">)。</w:t>
      </w:r>
    </w:p>
    <w:bookmarkEnd w:id="50"/>
    <w:bookmarkStart w:id="54"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12</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12a–c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的重原子达到推荐密度阈值。在密度引导下，DG-PocketXmol</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12d–f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9PXT、9WUP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39、14 </w:t>
      </w:r>
      <w:r>
        <w:rPr>
          <w:rFonts w:hint="eastAsia" w:ascii="Times New Roman" w:hAnsi="Times New Roman"/>
          <w:sz w:val="24"/>
        </w:rPr>
        <w:t xml:space="preserve">和</w:t>
      </w:r>
      <w:r>
        <w:rPr>
          <w:rFonts w:ascii="Times New Roman" w:hAnsi="Times New Roman"/>
          <w:sz w:val="24"/>
        </w:rPr>
        <w:t xml:space="preserve"> 12 </w:t>
      </w:r>
      <w:r>
        <w:rPr>
          <w:rFonts w:hint="eastAsia" w:ascii="Times New Roman" w:hAnsi="Times New Roman"/>
          <w:sz w:val="24"/>
        </w:rPr>
        <w:t xml:space="preserve">对碰撞。其在</w:t>
      </w:r>
      <w:r>
        <w:rPr>
          <w:rFonts w:ascii="Times New Roman" w:hAnsi="Times New Roman"/>
          <w:sz w:val="24"/>
        </w:rPr>
        <w:t xml:space="preserve"> 9PXT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10.89 Å。DG-PocketXmol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这些案例表明，受体结构施加位阻约束，而冷冻电镜密度约束配体的位置和构象。DG-PocketXmol</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12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tlBMGzFBEM4EDaJGzfVChu2Wbtju7u0sFD0vwZNvPVqKoKhwgHDyRS8CelwOCsIP_idnZ3f7E__CvdnZlqpcYs7DyyY0aXfmvTdv3rzPzJs33fnBpyEj4YtwPuvhLpnd57GBusVaktuwV4dJZrpG04x-XxXn00Wsyn1ijIo2RaLR61jUcTQaCIUD4Wi0WcQ9hqpFo_Z63pwesbNpa-0gGmU6o9F_UqqgpEgVMn61gLCIq5NIUigzJmFNRrc7U1KMWRiqCTCOgDRDUpXOJNJ7ejVgfes7m4poXH9SVnAk1RD1JQxDi_A8FhJiEuEaVRMVYMZVPYkMqOrdfErVY5quCiLGktKdlPmg31_P076jvnNUW7vuPK4at2WRS0X6kAx6LybB0CbWPZXjSxJUtkcUtctiv1GW9rsiJUZJqE1SRFzmuLVUBGtIAFuguQwkaB-sAw1utaNXpiTUa6iuVlectpSUGIjFJR0bbaxpqWvgMCvZcNiPW25RFQNDO4QFSYI216SkiLnLYorrUJNIcbpONCr4WJ6jlamgyrqcepdTbGJjc55g5p2yP4J1JdPvsObMEIMC5wyHWq7BTBP1PhFEW6TuGi4Q5O5yVNpgbf7bYVCepBjAEhE2GrGEvs7QSO5x4e0Uyf1qL40VtsfJ-nzxZYZsDJP8ipmbKOzPWjODhfykvbhsAWVu4f3ATyfmg4_G-wWjOjmcvgYm6K-BKcEDXq7i2lWhRzRuXlLlajUelwQJyf_rEvmCwcA894DLOdjcqgNe9bE5P2i_XiT3ctbKbmWkoTFmO13YfgnEwv7Y4d5M-EqgHlbBzda69wP3wtfPn4HKLX_ACwh5FBsymfGCd8Mdtc0wFy5-0366E538ThQDV8c94OUq7kISaUFZ6q4-3yvJMa8uwtNN6GttQjTXdVJfa2nTnJw_Zgdqv3kNZv-l1ma6A9243g6VlsZmL8DjUWA8sgN51LvhG1dqYQoHrt6CjbOw_Rzmuhe8fXTC8KrjzbVFMj9G5kYKbw-sh2vWLwsQY9xj92SmsLtc2H5FDu6T9ZnCThriEDuLA0jmRs5ezJDXj6zneS9A5VF8jjnDHu6Nmi-e2uk3h3tpiP7NrdWuUFKlPHtqjvFOI9ZJAvNhSgd-t7Z-Y34_3Ms4Kcip8084SzIzaRa-7I1BMjpcHEiT3DQNTW_S1upGcSgLQaywnS_OTVq7Bw42GRbZgGi-GDRXBo_oFed9CHrWvU2gW28fmM_2WIgDtVZ-CYj20xkrfwBryw2S4wvk1YT5bISM5FmyZo4v26srIH-ajZ3cBLAX1wAUSIoBC3Ng1cxNkoE9Bp-9v09GN83xNTs7Yb1KA704t1R8MgoF2L-KS4PmH2PFkawL3MZDSKgBrCYZ4cQpYCd3dtxdsNcXS2ty3Fkww2wJlcEo7IwVH2_Zf85ZK7uF7WW69jZzhfx4IZ-xB4bszH2y_yfJjpPsz2R_EIQ9ssH5a86EvAobGcjSpM-Bh2zsmI82aSCsiIuVsbYMJHmwRma3vIBNkHs35FVs6IKY3SLDQ4BQOdA5xyeAJGtO75i_P3Kz-tltMpGhQDqYkUyeLCxA6mivDturk3Qv28xD5HSyehoPoQpbpBfw8-zCejcE3oYDFATC4tITa_cp5A_FqX3AwlwfIwt5oNsbwx__iwy_2jnfd1Wcr_xS31dXX19bV-fvr_f7w2dC_rtnNUmIwNd9z48aPuc9f0xHqU9e8LsaQNe_0QHNjF5dLKvRP0uJc8gRm1WhNykqBtOkizKiVwlwQtIwdTMdodLXLgnUybQiXO5r17mYiAXaS1OEd-5d8M61C969dcFXXrrgDTGpwTCVXmgiaUZnXOoGY3GnP65p34dCYZ4ROv3wCQRrNKUbBiLFQHuoFkr0SgaU20tjBGjKdhyZxAxE1INtcETDnKI2JZDSLTbquppKiCiGQUmA6isxsCYKBiOCzqOmFR0wrfwnTuiSJa1FkmXaIy077VkBRbChi4aQoMU4yHRALw7_g0pZiP9QH61hDTzclbqkxiovWKBIf1xP0icAx_U3OFcquNsNpasVDp2y6YUPgfLd6QpSAhVzZ60r7Nz-4I-Uajo2WkU1ydECSOtgKesW9bVhJntUKklTvqIy0_mjIorICkevvYRDwRDTcqwUxeWCcyGkoowiBpLkErmyLCuuv7BWxgW-53w__g3zomro" id="52" name="Picture"/>
            <a:graphic>
              <a:graphicData uri="http://schemas.openxmlformats.org/drawingml/2006/picture">
                <pic:pic>
                  <pic:nvPicPr>
                    <pic:cNvPr descr="C:/Users/15919/Desktop/论文草稿/temp/manuscript_figures_0fppq559/figure_000012.png" id="53" name="Picture"/>
                    <pic:cNvPicPr>
                      <a:picLocks noChangeArrowheads="1" noChangeAspect="1"/>
                    </pic:cNvPicPr>
                  </pic:nvPicPr>
                  <pic:blipFill>
                    <a:blip r:embed="rId51"/>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构象与受体碰撞的三个实例：9PXT–MGD、9WUP–FAD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PocketXMol-official（橙色）、DG-PocketXmol（蓝色）和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4"/>
    <w:bookmarkEnd w:id="55"/>
    <w:bookmarkStart w:id="76" w:name="end-to-end"/>
    <w:p>
      <w:pPr>
        <w:pStyle w:val="Heading2"/>
        <w:keepNext/>
        <w:spacing w:line="480" w:lineRule="auto"/>
        <w:ind w:firstLine="0"/>
      </w:pPr>
      <w:r>
        <w:rPr>
          <w:rFonts w:ascii="Times New Roman" w:hAnsi="Times New Roman"/>
          <w:sz w:val="24"/>
        </w:rPr>
        <w:t xml:space="preserve">End-to-end</w:t>
      </w:r>
    </w:p>
    <w:bookmarkStart w:id="56"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18</w:t>
      </w:r>
      <w:r>
        <w:rPr>
          <w:rFonts w:hint="eastAsia" w:ascii="Times New Roman" w:hAnsi="Times New Roman"/>
          <w:sz w:val="24"/>
        </w:rPr>
        <w:t xml:space="preserve">）。</w:t>
      </w:r>
    </w:p>
    <w:bookmarkEnd w:id="56"/>
    <w:bookmarkStart w:id="60"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13</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13</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Suhyo0hdoAipVBWwv3ZT5V6c5NT74Z2dpmVMagelZbS0GmNssI6VdVsFIy0TQ2lK6UfgQ3BO0m-x1-ckLT80oTGYHOni1_bjx68f--7s0_uFThAr6qamN77d4refGidSJ3jlp-jpVV6Zr88t8dpv3YSwCb1L00NMA3cc5wQ6a1rWJxSH1LKS6UwyY1nHMR1jAbGsZqVW_262uXClsbZjWZLWsv6B10ceFpy0RMghnMKH7MAjLmZO4B9CrisgNiIiO-KhcKxEAPypfrRsEm3Cc31qlvssvcgYMQ2D2kXsIdodEOxDZT4IPcQgGxaMchDmSBjYmFLHL3iukUokjhgecnxLPybYhsM4OcsmXayVzXHkAu8pDxVwVnYvcEYbIbBjGJNBx8c0Lt-XK5uUIBu6AR4XioAodThh6a3smZIrilCJBS3OFly0dPwcwPJOSNmgbJpogaBGOiA9lX8teyDwGYV2iNqOA23OOR6m2hAua2cCD_lx18V-n762LmaVFIJsNM6PxmZWji1Owc3zHWFSh9uun5fNpSNMzEk8HOE5gTWDw3EM0AGn0K0le7QLmkAz2ea_HYaoc3wGVRhR1k8d9H6GxmfWdmcWou3rvHIr2l6IqteatfvR1jaf34Tyxq1LL6_8d6bAS6N9izG9u1l6HzOCFFC463-9Ed7C8fqfVxq_r_PFm7DiFdBZO3Dy3MFubbRLy4aTQT8LvJSqyu_OLvCtmkLKZ_tTIL2iakfV1ah6r768Em095suzfH6GL91XQfZkb0Zdze-poPDw8Y-fT02nutIJZZ8loHR70yI2J0rsSQbE3lhZva-pIPFpxOyiqhrzuct87n5Uramg9KBTQH7uLMZjqsotTjbzNX7nTv2XKT5be-ncs_v943rlLyWeK6rqf7vK1zf5xnJz_cbu3UuNyk0VxH42rarefGa6WanW1xfV2aWoKnWzstJ8tKmCyHk3CMIDz6aHDqqqdf2PlY9UUHpIVYHlybG5_qsKKiv80BD7kZm13YtrfGmu_vMThQ42igre-aINW25hfH0HpiCqLvCleSl-_cbG7g-r0ZYSK39I2S9Vja2dRm0H9t_8x8uNrzafT003ry_LkubiQ759V6mDkcpPoAdX6ssXxcfCqSf8m_mo-iDaXoCbQIn3q6qaT2_AmheLf2OxvrjUWHrEH95orCqx1NOJD-BmTSbiJAWJqpMAi10FvXsUllie8KPqVXjHqqC1wo9x8bqsXnxx5wj_5Jj-WZemd4JQ9HRvT8_hZHoilek58mFv8sJR4tgmXK24FNT3JnEpuRCVXwlIaTEA17_hgGasFOIOTfhGJEE-79j4eGCXPOwzyRRiF4nQF1p0CBUiihH648OOLSQUGXtofDjUcpjaopesacRhQUYcFWS0goKM_TFBBsMegWH6JWjiEDaSdwrgLB1J5An5PJ3OGLJgJAG_ZE838QswECcH7OkMWCJcCOzh9hhhajp-7LkkHURCwcHAHqOaH2SLyC_g_jAMykWMchRIkoKvXUEJtpksBM69pvs6kKzGKyKMug4ZcFxX9CjsuL00kElZiJldFGYeMGegl7j-hUwHZLzIJ3KUgMKj5dNBbn_UEDIn8qEnUpg4baIvjhPSJvva8UJxuajGE0yzRX1ruQLKFrDWqm2BARWnbVISUnYSB54mDECH4KnsFo0PUonds9poUe8H0nVjz0Sm62siTCuTTqUly2tRYl5OxFFO-2xkMuS47eL9tuu39KKkMy9wHdO__BvF7Klz" id="58" name="Picture"/>
            <a:graphic>
              <a:graphicData uri="http://schemas.openxmlformats.org/drawingml/2006/picture">
                <pic:pic>
                  <pic:nvPicPr>
                    <pic:cNvPr descr="C:/Users/15919/Desktop/论文草稿/temp/manuscript_figures_0fppq559/figure_000013.png" id="59" name="Picture"/>
                    <pic:cNvPicPr>
                      <a:picLocks noChangeArrowheads="1" noChangeAspect="1"/>
                    </pic:cNvPicPr>
                  </pic:nvPicPr>
                  <pic:blipFill>
                    <a:blip r:embed="rId57"/>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60"/>
    <w:bookmarkStart w:id="64"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DG-PocketXmol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14</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4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SNqRlkoUSjUJEKKdNGk3IXNxklPubWeHQNdJsEIDK5Bo0DK1UEq1dmhdA32RCAHKH_sA_Q5bfBe-xexzEuiLpmodmywRKefH9uOf7d_znM93fr4N2ACnA3Ep4C3ukHuv5EuRS6R0v_rqFinNutNFUnncatt4NBCUAg5Elj4CE0y7K64oXyDoIEUJx9rD7YrSDVEGW7ai1EoV906-Njfjre8rCodVlL_BNYEBGSbK2nYLjMAW1TJsHWLNMluQAXSdKanAZgVDBnAyWZuqfxU4n4vb0qihmyie61ACaYztuCwjNQ0NgFotG5q0Mmk5BsA066TknOUkbMdSIUKamTJ0ORIKnZENoJlK4AJDG3D85Aoe06GUi48AneJ-boAU7OLdMz25ocF0MxDavZoJkV9-JJeLIxuotBuKo9MiChSJhpRAPTuY1VkRyGKrjllXZy01M0HVkpqDcC9vGqor0Ro-AD5SfqnLPZaJEW0HkKpptM1VzYBI6oc5adAygOl3ne400XvrfFQOwcCG_fywL3bxufkpHea1JjGRaGPo13hzPhDMbOJPh43cpl4DnRFIVXu0VKsUjkrXJaaNeZt_dxqsTjMxrYIA4U6kgf9mamSzQKZvkqdF78kGmd5k17ec_dim_Nb0PmIS_6tZPob84rT7YLdpAnc2T-Zuu6VbZLXy5_iEd69MNrarlXl3fc1d2XeXHni7FfLzMzK_yux1d9JdnnGXK83mJ5Y6RkttPSbTS9VyxX0-4_2yQQpL1b0FEfg-dfnq6aCwrBdecNZFYLrLGbM6sWVERGX7ID9HdioCuXZXZ-R0qwSCw0EJQT3Z4gAzw_YtovL_-M7B-Ix7f7L2bI2u7swc_kpPVvLunW33wTaZKJCtkhCmGey70n1aVENUy4_oY1kEnj_V8bmI9PvUOUkNJoJ-ts3Pwj_GF9JBaRgi3GIlW2IhUW1BltfpJohUFg9-mibju9XyLXpreDsL7v1lIfY7vVoKmIkrEGakHvoORM3SB7CapunFrKYnRDULtwApPhHBBmfPikpztfyrCAQPdF-k7yvR6BmBeeavvUER6BZ65TjI573FdRFoHrDUDMRf9ll6C86aUFjG2TeF39boU9SdfyTEM1NQnt2NgjjrtagkC7Ll6BeVX_Yk5F8lxXkeCkr1wcNJr7QkAsGvJ0TlmExN1EplEThO6pblnHo90S_sZxO6yaiV1movt8nmSm3j9snScYxu3TidYycSVPhh1bs7WS3PkeIsX7fd25ty_8lm7zg_gOx7lf1qeZ4s3_S-36avv7WFFV5SKzwjew_Zmdz0E0HOLgTeEHpPZ9yVG2QlT8Z3yY-z1fLT6t4cdf9zIvAuKucTm9TnmfNvFtxC0Su-FMTPY6FP6J0aDvlJhCdtNBHVEHwLyT-KswWnfONkzT_GDc7zfW9xndzc8XYWDtYqpELf9-dF4Ns_chCW9clVb_URmZqjO8va1ovafl4IH78o_NFbdWfKnZ1xl8ere0J4OTtzFpXr2sZkdWfrTcemV_tC4OugFGiGjgZiZ9vaouHYaLQ99Fk4Frp-3tbUOP3Xo0lBx4dEkyYckHsnjLSOQLH-CQZthrMObMI4HwRiJZOaCrstNWtAE3MkB-qABayitGYjRiKboTkyoKmMQpZR-0cGHCkBkcp66YrLfjiv7EfzyvVgXvloLK-MoWHTaZpZ2kSz8VBSS9HBoqFQ0ra_icXaZV4wFKK_cLTVNlN0IlqCop9poxIL86XyQGOO1DTNcRwOiQ8QMAZ7LTWDJNPqSgMzBTsdx8qlIUggChJmeI0KZEMV80KKedj0SAccVX6HhGFds3s0XWc9MtlvzwUQR9iBdMVnYpLqDNJe_Po3Mk0l-U08lkM2ZXg412cljsb6gvho0jFYSg0njXb40b3SWEcjytcvZ9VwFEsqq6-7K9VSmVrda-vKVMtPG6C2g_BlaBkSE6i2Q0fKuwUjvYjrHkoNbVZvWnzo8qEI4ropseDq9lgkxlHeq8XscsmPTT4igzgGmt4oPirrZp0vZDftQv8XAt_9BRO9dbU" id="62" name="Picture"/>
            <a:graphic>
              <a:graphicData uri="http://schemas.openxmlformats.org/drawingml/2006/picture">
                <pic:pic>
                  <pic:nvPicPr>
                    <pic:cNvPr descr="C:/Users/15919/Desktop/论文草稿/temp/manuscript_figures_0fppq559/figure_000014.png" id="63" name="Picture"/>
                    <pic:cNvPicPr>
                      <a:picLocks noChangeArrowheads="1" noChangeAspect="1"/>
                    </pic:cNvPicPr>
                  </pic:nvPicPr>
                  <pic:blipFill>
                    <a:blip r:embed="rId61"/>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64"/>
    <w:bookmarkStart w:id="68"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5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MbgUNwEiXCpKpEIkfSprtCyHtsr9tbdAUOaSiZAwIm5qCQhBAjQJjQqjQ0lKsQ28NAf0P-QeHbXT_yFntm1DSREytXRUluydy7nfHPmnDOXMzv-yaNyOOoJMB7zTpYs7rMdvg4zO2c8XKpTVTzkqWE8GtIVcRCFKFFbIBj8TkeaHgzW-5vrm4PBdqT3Y0UNBq1Uxrg3YU0lzCcHwaCDFgy-DidzEqJQyIdqw4Icqu0bEMRQbUjQEI9reUVSOU3QFZnS8pyKBUXulTitf0AFru8952MBlRmSRFkPxC4EPVGM1QDL6nwUSZxep6hIhsqwokkchqwWYWOKFlI1hUe6LsgRSWR9Xu85VuIEOehpoWjdmv24godFxMQCg5wIuN9KXAS1Oc1TOrZEQWn7EVK7BBnpdvmxXCygqxwPzQCOCEUA5Gv0Bj3FbM-ASIu4AawUMYvklBNUAWRhQdNxl8PqLRJBjSOAI6nzU0x3KjLWgY_TeUEAnquChHTmMooxPYrEyXbT0VZZP7XORnUgKFifne-zk21O3-wniHmtrBhfY0n0aw67IwimNrG7QyVXwWeQNoiAtFOI1DH1fuY6Q6mxw_Nxu0HrBBlDFeJ03KoLXGW6ZmYXSOqB8fQ3cy1VGJ_K781ZmY18ds-Y__uT9bUS_WK6hAgnh64g1H_2jJbfnXa3cTokTvWJQuTsmcZ8MOZu03TCTP0iPneRLmhnzzwklTQmZ0lm3UjfsfZHX8ZvfM4ufkBHrPRYPrdJkuNkdqNSDvchbtXU9Fmd6YMm2z_coODu9osv4yONjedcrGcyO2ms5sjmDJm8SZ7OktTD_P7tw1ySTG2TqbtG6jZZyUAnzcVdkn6ez0wbT9aM5QNjftXMZcijLTK9AlwwAxtLCWMpU8aBUc7V9AFOYf1eIZ4wHo5ZW2uHuUW-JgSFxlI8n7vvFAIl2VmHJsjMNpmcp-yTG9b6iLF1ozAx5eC7wRl6Ll1pd68fPAYncIOWT8goBZRLEIUWwzrprcI6JRwWeNSu8AMSknEpqMNRKofkgNpCSAEdDzNSUU7VFtMus59FEtzypYi_pgXYKS5j4Bbf6cUv4onTKt6lzX_GTyCwRTW4w2buGRTkl2R1RHzMEdHg7hHxab0NlkEjPWNmx4yVrXx2GpZEMrkJS2J-N-M6L3SP1ktBMWw_8nsH5p0nbtB1mzastGJF8rlV63Rfl82Qmfn83txhbrKt1XeYS1Qwiv8fOvrR0Rxsv_PZx2TmluPwxl8J8_d02RbfXK2aomKmoHP-ylZh4z5M8oW4K6IcCHndqnfzacJYHiXPt8nyRPlMCkaDlU6TnZSZOQArQIzrBitUT3aqbv7GU8qDRWvNFZFLvbfG6_W6Vc_Gn2tuUHKfomAda5zqVj3DZrEwMWGs7pD9eQiJYG9iLuyTyZv5vSk36L_Z_4VbNU-SmcL8M9ikOIe_hV_HzNS8G3ReiSMR3PLvSPUYrhJeOD5ipXaN9Iz9ssIVL94q43-Xq-5XmQ2ruZgyViecN2MuCY2r-9czMszf5RT8RfLW6Sfsr6xUb5hB3qvF29VJqDKxhpVas549J5vLVvruYW6xfICR383QxK0VZ34y7m4WFh7ls4-rA6iS6-QnfzdkjSaNhTSJLxTiCccVDnNJc4la3UqOksVn5NE9kpgCGmtn2zqYePWWFfyqLZ4fahhP-U60x9_U0NBY7x9q-KrB6_efu35eFfgAfIsm4N7KBCGNi712P7qIAFjvgwFseEBDZRjtvX1BQyJHb2LrUUHVqc5pD-XBboGnGqcZ_vJgt8aEkM7TVtoCrH1LnbUvqbPFO-rs8SvqLEaSCt2UB4BFUHFvWIiAsHqvN6yqP_r9zaxT0OuFT72_TpUj0BEhBOjnmiBFr7FDurvURzBNWY4jkRwBOarBLoXv1xlZaYtycgS1apoSiyIupANIPcUrVegq4rFTCJhHrMcacFDZ15TQJwpqpyCKtEWatvmdBAeTvoYwH6XJMND0QCt2_YlMmYg9iUdzugoa7otdUkLHL7FzgaGwJtEnGI4ZumBfW2eGL5Sur9vltBoNYYan9UV3BSqekhW9tkgMVPazBKpqOv4GKRJDE0BN_yTgNMsNdukO7VGqRE3rZcURnT1KcgFRZui_Bpr9Pr-DcioVtUuHfen-WJoLYE4QS8XH06Jc1Jeulu0C3xbPz_8Brit9bA" id="66" name="Picture"/>
            <a:graphic>
              <a:graphicData uri="http://schemas.openxmlformats.org/drawingml/2006/picture">
                <pic:pic>
                  <pic:nvPicPr>
                    <pic:cNvPr descr="C:/Users/15919/Desktop/论文草稿/temp/manuscript_figures_0fppq559/figure_000015.png" id="67" name="Picture"/>
                    <pic:cNvPicPr>
                      <a:picLocks noChangeArrowheads="1" noChangeAspect="1"/>
                    </pic:cNvPicPr>
                  </pic:nvPicPr>
                  <pic:blipFill>
                    <a:blip r:embed="rId65"/>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15</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DG-PocketXmol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39.9%。预算增至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43.7%。在相同阈值下使用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45.3%，300%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51.2%。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15</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14</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5。</w:t>
      </w:r>
    </w:p>
    <w:bookmarkEnd w:id="68"/>
    <w:bookmarkStart w:id="75"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16–17</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sEpsQhSCAFVNSgKVKrUq6LNeW1fc2-9XceBUsmBvDjKGyU0FU0IDSrEBUESKqRgh-S_wJ3P_sRf6OztOTGFD7Q0qbZKJN_tzc7OzD47Nzu3me8jNqK5SFKK-Heq3vKu3Bfvq62V3N0Zb2Gjvj7pzS61-082vNImXGsvxvzyjD9dGhw50WHbdDTSJkUcTCx9BKeZjN6konxJsEMUJZboinUpyjlMhqllK0r9WaW2NFWfm_bLe4rClSnK39ZmIgMzTTiO2zO6VWjv0vUs61CRTTXLHDSQM5y3geXryOlC0pZGDd0kyUK3EslRaidlmag5bCDSYdnYhM6M5RiIwqOTlQuWk7YdS8WEaGbW0OV4NNopG0gzlcgZJq3fCW6X6VUdS4XkCNJB7ucGyuJerp7xyU0OxjuMsZ3STEwCestTIUlspIIakKMDCQTFT0aVSPg4kNcZCeWpFcoM2dlIzUwDW0ZzCE3xodGQCXq4AdxSfgnb5y2TEhiHiKppMOaKZmAiXcIFacAykBmozvWY5IN9gVQuggkbCp6HgmYvn1twBzOv7QMTP9k0_Rofzg2hbE2C6TDLbfAf7IxgYD2vZTukWKd0XepKpS5IbAjlA__dubA-zaTQhRGhPURDRzM_d_vpoc3pKOz__61IT6zvi9TbndJAsjMaf7sz7f8yfhB-VsfrW2uNqTmvWnlTvHFUK_dJ74-ZflMcu4iomvtP1-oT5uDdnhUAaelsXtPTwmJcmvRKT2qzUyIgndKyyExfxni4PfTvFsqxqx_pAgReL0YsPDynOIp9Cb0uLqoCoNwm7Lv3bLXxeNbbmPQqjyCk9DpXrR5qGXEBMBcVcp5JeQs_u68WIeXq7WEJF8RAf-U-rMY-_cIVIB_HmMOPMWkBEG6T2J4vrMc_GK-9mIFvCq94t1Gc9mYr3v37b3dma0sva2uT9b3V2vxDb-EPd3fd2yo2bpbZAcjy7rHvH77vYwEQbhPARrG9ICMAwsJmWG71ob-87d1i0c679SNs9N5mBbItb-sn_7cKO2gJ9v3GxBzs-zw0utvzPGS2Eo_D4eG_CFkBEBb2RYBXwN0uCoCw1H_urKggu9tPWZ41UYY0yptd8p4-qleeuNVXkG0FZ0QiwC8o9F5pEuI1oM8Rh7hfX7xXn34OKW7t1ylvSpDDc7EjeO51cfFbAVAWN4oHZ-bexkt_Yp2fVdTXyo17D94Ux1rPkiDNqT2f9tfD_x5B-OH5jgBLI_Vb6jCmX1209HaaN7Gwn90QikSAm1p2e0xUjLl7Q2S_wmYhAtxCA-3f2aqV17zVmfrUY9hm6xvjEI9q87e9lXLj0ZL7ag5Wgkcld7viV_dg-2WhJwhJjDK2ySn-8jO2J4dfW5Xa73c5nX92cV1A5xs4O6lqiWVAb9y7zYWDutZjW7c64d8pu5V5b-FGvXiThzwWCleKfrUE1ro7myDNrc672_Blt8JU8-nsLnoTD_-aIMDVPhP5pk2K7BfzRBInTp2KnkiMdiYSXYlE7PppW1OT8Avre1D3x9T3pB1UeK-wJ5QAsv6JDBhG8w7eF-N8lBArk9FUfM5S8wY2KZfkYB2xEiKS02zCnITN0Bzp11TmIuxBvTTS70hpTFSmpTcpB6VWclBpJYeFVnJrnZVMsWHDNM08DNFsOpjRsmAsGYxmbPs7QFLmhMEo_MU6O2wzCxPR0iD9sxi0WLEVtPubc4Sl2bfjwCRuIGIIpmALIZJp9eaQmcU9jmMVchilCQgJ5DU7iI1Vyokg82BoiwIuVX4PhCFds89rus40snYwnjdQklAHQ7bPmhngGQAtQf87D_tM8rvy2BOxAeGhwkUr3Vp9hZKjGcdgd1g4abQ7qLeSrnY3664COuvGo1RSWX_orsClMrbQa0Nm4AruTaG2Q-gFbBkSawC3A5ZytWgkRTjvQavJzfpNi5suHzRRUjclVu7WlYgnuJQPcrF16QuqxVraKEmRpjfJrW3dDPEi9v66wO9M5Ic_Ad8kiSk" id="70" name="Picture"/>
            <a:graphic>
              <a:graphicData uri="http://schemas.openxmlformats.org/drawingml/2006/picture">
                <pic:pic>
                  <pic:nvPicPr>
                    <pic:cNvPr descr="C:/Users/15919/Desktop/论文草稿/temp/manuscript_figures_0fppq559/figure_000016.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17</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OBWATJhBdVCiiCVKrUq6LNeW1fc2-9XceBUsmBvDiKk1BCU9GE0KBCXBAkoUIKdgj_Be589if-Qmdvz4kpfKClSbVVIvlub3Z2ZvbZudm5zXwfsRHNRZJSxL9T85Z35XPxc_W1krs76y1sNNanvPJSp_9kwyttwrX-YtyvzPozpaHR7i7bpmORDiniYGLpozjNZPQlFeVLgh2iKLFET6xHUc5iMkItW1Eaz6r1penG3Ixfea0oXJmi_G1tJjIw04TjuDOjW4XO7mgWsQ4V2VSzzCEDOSN5G1i-jpwqJG1pzNBNkiz0KpEcpXZSlomawwYiXZaNTejMWI6BKDw6WblgOWnbsVRMiGZmDV2OR6PHZQNpphI5zaQNOMHtCr2qY6mQHEU6yP3CQFncx9UzPrnFwXhHMLb7NROTgN72VEgSG6mgBuToQAJB8WNRJRI-Xs7rjITy1AplhuxspGamgS2jOYT286HRkAl6uAHcUn4J2-ctkxIYh4iqaTBmUDMwkS7hgnTZMpAZqM6lTPLRvkAqF8GEDQfPw0Gzj88tuIOZ1_aAiR9rmX6ND-eGULYmwXSY5Tb4D3ZGMbCe17JdUuyEdF3qjl5ISWwI5QP_3bmwPs2k0IURoSmiocOZn7v99MDmdBj2__9WJDU48G6ndCl5LBp7tzPj_zKxH3xWJxpba83pOa9WfVu8cVjr9llvj5l-Wxy_iKia-09X6jPm4N0uC4C0dCav6WlhMS5NeaUn9fK0CEj3a1lkpq9gPNIZ-ncb5cjVD3UBAq8XIxYenFMcxq6E3hQXVQFQ7hD23Xu22nxc9jamvOojCCl9zlUrRS0jLgDmokLOMylv4Wf31SKkXH2pOCRcEAP9lfuwGnv0C4NAPooxBx9j0gIg3CGxPV9Yj38wUX8xC98UXvFuszjjlave_fvvdsr1pZf1tanG69X6_ENv4Q93d93bKjZvVtjxx_Luke8fvO9jARDuEMBGsb0gIwDCwmZYbu2hv7zt3WLRzrv1I2z03mYVsi1v6yf_tyo7aAn2_ebkHOz7PDS62_M8ZLYTj8Lhwb8IWQEQFvZFgFfA3S4KgLA0cPaMqCC7209ZnjVZgTTKKy95Tx81qk_c2ivItoIzIhHgFxR6rzQF8RrQ54hD3G8s3mvMPIcUt_7rtDctyOG52BE896a4-K0AKIsbxYMzc2_jpT-5zs8qGmuV5r0Hb4vj7WdJkObUn8_46-F_jyD88HxHgKWRBix1BNOvLlp6J82bWNjPbghFIsBNLbszJirG3L0hsg-yWYgAt9BA-3e26pU1b3W2Mf0YttnGxgTEo_r8bW-l0ny05L6ag5XgUcndrvq117D9stAThCRGGd_kFH_5GduTw6-tav33u5zOP7u4LqDzDZydVLXFMqA3793mwkFd-7GtW5v071Tc6ry3cKNRvMlDHguFK0W_VgJr3Z1NkObW5t1t-LJbYar5dHYXvcmHf00Q4GqfjnzTIUX2Snkiie6TJ6PdibHjiURPIhG7fsrW1CT8wuoe1Psp1T1pBxU-KOsJJYCsfyIDhtG8g_fEOJ8kxMpkNBWftdS8gU3KJTlYR6yAiOQ0mzAnYTM0Rwc0lbkIe1AvjQ44UhoTlWnpS8pBoZUc1FnJYZmV3F5lJVNs2DBNMw9DNJsOZbQsGEuGohnb_g6QlDlhKAp_sRNdtpmFiWhpkH4C_FRipVbQHmjNEZZmz459k7iBiCHYD1sIkUyrL4fMLE45jlXIYZQmICTG5LU6iI1Vyokgc39omwIuVf4AhGFds89rus40snYwnjdQklAHQ7bPmhnguQxagv73HvaY5PflsSdiA8LDhYtWur32CiXHMo7B7rBw0lhvUG0lXe1tVV0FdNaNx6iksv7QXYFLZWyh14bMwBXcW0Jth9AL2DIk1gBuByzlatFoP-G8-60WN-s3LW66vN9ESd2UWLFbTyKe4FI-ysXW5VxQK9bWRkmKNL1Fbm_rZogXsffWBX6nIz_8CYSmiEQ" id="73" name="Picture"/>
            <a:graphic>
              <a:graphicData uri="http://schemas.openxmlformats.org/drawingml/2006/picture">
                <pic:pic>
                  <pic:nvPicPr>
                    <pic:cNvPr descr="C:/Users/15919/Desktop/论文草稿/temp/manuscript_figures_0fppq559/figure_000017.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5"/>
    <w:bookmarkEnd w:id="76"/>
    <w:bookmarkStart w:id="77" w:name="运行时间分析"/>
    <w:p>
      <w:pPr>
        <w:pStyle w:val="Heading2"/>
        <w:keepNext/>
        <w:spacing w:line="480" w:lineRule="auto"/>
        <w:ind w:firstLine="0"/>
      </w:pPr>
      <w:r>
        <w:rPr>
          <w:rFonts w:hint="eastAsia" w:ascii="Times New Roman" w:hAnsi="Times New Roman"/>
          <w:sz w:val="24"/>
        </w:rPr>
        <w:t xml:space="preserve">运行时间分析</w:t>
      </w:r>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NVIDIA H100 GPU </w:t>
      </w:r>
      <w:r>
        <w:rPr>
          <w:rFonts w:hint="eastAsia" w:ascii="Times New Roman" w:hAnsi="Times New Roman"/>
          <w:sz w:val="24"/>
        </w:rPr>
        <w:t xml:space="preserve">上，Find</w:t>
      </w:r>
      <w:r>
        <w:rPr>
          <w:rFonts w:ascii="Times New Roman" w:hAnsi="Times New Roman"/>
          <w:sz w:val="24"/>
        </w:rPr>
        <w:t xml:space="preserve"> </w:t>
      </w:r>
      <w:r>
        <w:rPr>
          <w:rFonts w:hint="eastAsia" w:ascii="Times New Roman" w:hAnsi="Times New Roman"/>
          <w:sz w:val="24"/>
        </w:rPr>
        <w:t xml:space="preserve">推理平均每张图耗时</w:t>
      </w:r>
      <w:r>
        <w:rPr>
          <w:rFonts w:ascii="Times New Roman" w:hAnsi="Times New Roman"/>
          <w:sz w:val="24"/>
        </w:rPr>
        <w:t xml:space="preserve"> 213.30 </w:t>
      </w:r>
      <w:r>
        <w:rPr>
          <w:rFonts w:hint="eastAsia" w:ascii="Times New Roman" w:hAnsi="Times New Roman"/>
          <w:sz w:val="24"/>
        </w:rPr>
        <w:t xml:space="preserve">秒（中位数</w:t>
      </w:r>
      <w:r>
        <w:rPr>
          <w:rFonts w:ascii="Times New Roman" w:hAnsi="Times New Roman"/>
          <w:sz w:val="24"/>
        </w:rPr>
        <w:t xml:space="preserve"> 142.59 </w:t>
      </w:r>
      <w:r>
        <w:rPr>
          <w:rFonts w:hint="eastAsia" w:ascii="Times New Roman" w:hAnsi="Times New Roman"/>
          <w:sz w:val="24"/>
        </w:rPr>
        <w:t xml:space="preserve">秒），完整图与候选中心局部前向的</w:t>
      </w:r>
      <w:r>
        <w:rPr>
          <w:rFonts w:ascii="Times New Roman" w:hAnsi="Times New Roman"/>
          <w:sz w:val="24"/>
        </w:rPr>
        <w:t xml:space="preserve"> batch size </w:t>
      </w:r>
      <w:r>
        <w:rPr>
          <w:rFonts w:hint="eastAsia" w:ascii="Times New Roman" w:hAnsi="Times New Roman"/>
          <w:sz w:val="24"/>
        </w:rPr>
        <w:t xml:space="preserve">分别为</w:t>
      </w:r>
      <w:r>
        <w:rPr>
          <w:rFonts w:ascii="Times New Roman" w:hAnsi="Times New Roman"/>
          <w:sz w:val="24"/>
        </w:rPr>
        <w:t xml:space="preserve"> 18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12。设密度图的三个网格维度为</w:t>
      </w:r>
      <w:r>
        <w:rPr>
          <w:rFonts w:ascii="Times New Roman" w:hAnsi="Times New Roman"/>
          <w:sz w:val="24"/>
        </w:rPr>
        <w:t xml:space="preserve"> </w:t>
      </w:r>
      <m:oMath>
        <m:sSub>
          <m:e>
            <m:r>
              <m:t>n</m:t>
            </m:r>
          </m:e>
          <m:sub>
            <m:r>
              <m:t>x</m:t>
            </m:r>
          </m:sub>
        </m:sSub>
        <m:r>
          <m:rPr>
            <m:sty m:val="p"/>
          </m:rPr>
          <m:t>,</m:t>
        </m:r>
        <m:sSub>
          <m:e>
            <m:r>
              <m:t>n</m:t>
            </m:r>
          </m:e>
          <m:sub>
            <m:r>
              <m:t>y</m:t>
            </m:r>
          </m:sub>
        </m:sSub>
        <m:r>
          <m:rPr>
            <m:sty m:val="p"/>
          </m:rPr>
          <m:t>,</m:t>
        </m:r>
        <m:sSub>
          <m:e>
            <m:r>
              <m:t>n</m:t>
            </m:r>
          </m:e>
          <m:sub>
            <m:r>
              <m:t>z</m:t>
            </m:r>
          </m:sub>
        </m:sSub>
      </m:oMath>
      <w:r>
        <w:rPr>
          <w:rFonts w:hint="eastAsia" w:ascii="Times New Roman" w:hAnsi="Times New Roman"/>
          <w:sz w:val="24"/>
        </w:rPr>
        <w:t xml:space="preserve">，体素总数为</w:t>
      </w:r>
      <w:r>
        <w:rPr>
          <w:rFonts w:ascii="Times New Roman" w:hAnsi="Times New Roman"/>
          <w:sz w:val="24"/>
        </w:rPr>
        <w:t xml:space="preserve"> </w:t>
      </w:r>
      <m:oMath>
        <m:r>
          <m:t>V</m:t>
        </m:r>
        <m:r>
          <m:rPr>
            <m:sty m:val="p"/>
          </m:rPr>
          <m:t>=</m:t>
        </m:r>
        <m:sSub>
          <m:e>
            <m:r>
              <m:t>n</m:t>
            </m:r>
          </m:e>
          <m:sub>
            <m:r>
              <m:t>x</m:t>
            </m:r>
          </m:sub>
        </m:sSub>
        <m:sSub>
          <m:e>
            <m:r>
              <m:t>n</m:t>
            </m:r>
          </m:e>
          <m:sub>
            <m:r>
              <m:t>y</m:t>
            </m:r>
          </m:sub>
        </m:sSub>
        <m:sSub>
          <m:e>
            <m:r>
              <m:t>n</m:t>
            </m:r>
          </m:e>
          <m:sub>
            <m:r>
              <m:t>z</m:t>
            </m:r>
          </m:sub>
        </m:sSub>
      </m:oMath>
      <w:r>
        <w:rPr>
          <w:rFonts w:hint="eastAsia" w:ascii="Times New Roman" w:hAnsi="Times New Roman"/>
          <w:sz w:val="24"/>
        </w:rPr>
        <w:t xml:space="preserve">。固定网络、滑窗尺寸和步长时，完整图滑窗前向的主要计算量近似为</w:t>
      </w:r>
      <w:r>
        <w:rPr>
          <w:rFonts w:ascii="Times New Roman" w:hAnsi="Times New Roman"/>
          <w:sz w:val="24"/>
        </w:rPr>
        <w:t xml:space="preserve"> </w:t>
      </w:r>
      <m:oMath>
        <m:r>
          <m:t>O</m:t>
        </m:r>
        <m:r>
          <m:rPr>
            <m:sty m:val="p"/>
          </m:rPr>
          <m:t>(</m:t>
        </m:r>
        <m:r>
          <m:t>V</m:t>
        </m:r>
        <m:r>
          <m:rPr>
            <m:sty m:val="p"/>
          </m:rPr>
          <m:t>)</m:t>
        </m:r>
        <m:r>
          <m:rPr>
            <m:sty m:val="p"/>
          </m:rPr>
          <m:t>=</m:t>
        </m:r>
        <m:r>
          <m:t>O</m:t>
        </m:r>
        <m:r>
          <m:rPr>
            <m:sty m:val="p"/>
          </m:rPr>
          <m:t>(</m:t>
        </m:r>
        <m:sSub>
          <m:e>
            <m:r>
              <m:t>n</m:t>
            </m:r>
          </m:e>
          <m:sub>
            <m:r>
              <m:t>x</m:t>
            </m:r>
          </m:sub>
        </m:sSub>
        <m:sSub>
          <m:e>
            <m:r>
              <m:t>n</m:t>
            </m:r>
          </m:e>
          <m:sub>
            <m:r>
              <m:t>y</m:t>
            </m:r>
          </m:sub>
        </m:sSub>
        <m:sSub>
          <m:e>
            <m:r>
              <m:t>n</m:t>
            </m:r>
          </m:e>
          <m:sub>
            <m:r>
              <m:t>z</m:t>
            </m:r>
          </m:sub>
        </m:sSub>
        <m:r>
          <m:rPr>
            <m:sty m:val="p"/>
          </m:rPr>
          <m:t>)</m:t>
        </m:r>
      </m:oMath>
      <w:r>
        <w:rPr>
          <w:rFonts w:hint="eastAsia" w:ascii="Times New Roman" w:hAnsi="Times New Roman"/>
          <w:sz w:val="24"/>
        </w:rPr>
        <w:t xml:space="preserve">，即分别与长、宽、高成正比。Match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H100 </w:t>
      </w:r>
      <w:r>
        <w:rPr>
          <w:rFonts w:hint="eastAsia" w:ascii="Times New Roman" w:hAnsi="Times New Roman"/>
          <w:sz w:val="24"/>
        </w:rPr>
        <w:t xml:space="preserve">上采用</w:t>
      </w:r>
      <w:r>
        <w:rPr>
          <w:rFonts w:ascii="Times New Roman" w:hAnsi="Times New Roman"/>
          <w:sz w:val="24"/>
        </w:rPr>
        <w:t xml:space="preserve"> batch size 32 </w:t>
      </w:r>
      <w:r>
        <w:rPr>
          <w:rFonts w:hint="eastAsia" w:ascii="Times New Roman" w:hAnsi="Times New Roman"/>
          <w:sz w:val="24"/>
        </w:rPr>
        <w:t xml:space="preserve">的向量化推理，平均每个候选位点仅需</w:t>
      </w:r>
      <w:r>
        <w:rPr>
          <w:rFonts w:ascii="Times New Roman" w:hAnsi="Times New Roman"/>
          <w:sz w:val="24"/>
        </w:rPr>
        <w:t xml:space="preserve"> 0.09 </w:t>
      </w:r>
      <w:r>
        <w:rPr>
          <w:rFonts w:hint="eastAsia" w:ascii="Times New Roman" w:hAnsi="Times New Roman"/>
          <w:sz w:val="24"/>
        </w:rPr>
        <w:t xml:space="preserve">秒，相对于</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Build，其耗时几乎可以忽略。DG-PocketXMol</w:t>
      </w:r>
      <w:r>
        <w:rPr>
          <w:rFonts w:ascii="Times New Roman" w:hAnsi="Times New Roman"/>
          <w:sz w:val="24"/>
        </w:rPr>
        <w:t xml:space="preserve"> </w:t>
      </w:r>
      <w:r>
        <w:rPr>
          <w:rFonts w:hint="eastAsia" w:ascii="Times New Roman" w:hAnsi="Times New Roman"/>
          <w:sz w:val="24"/>
        </w:rPr>
        <w:t xml:space="preserve">使用标准</w:t>
      </w:r>
      <w:r>
        <w:rPr>
          <w:rFonts w:ascii="Times New Roman" w:hAnsi="Times New Roman"/>
          <w:sz w:val="24"/>
        </w:rPr>
        <w:t xml:space="preserve"> Centre </w:t>
      </w:r>
      <w:r>
        <w:rPr>
          <w:rFonts w:hint="eastAsia" w:ascii="Times New Roman" w:hAnsi="Times New Roman"/>
          <w:sz w:val="24"/>
        </w:rPr>
        <w:t xml:space="preserve">定位协议，以</w:t>
      </w:r>
      <w:r>
        <w:rPr>
          <w:rFonts w:ascii="Times New Roman" w:hAnsi="Times New Roman"/>
          <w:sz w:val="24"/>
        </w:rPr>
        <w:t xml:space="preserve"> batch size 50、100 </w:t>
      </w:r>
      <w:r>
        <w:rPr>
          <w:rFonts w:hint="eastAsia" w:ascii="Times New Roman" w:hAnsi="Times New Roman"/>
          <w:sz w:val="24"/>
        </w:rPr>
        <w:t xml:space="preserve">个采样步为每个位点生成</w:t>
      </w:r>
      <w:r>
        <w:rPr>
          <w:rFonts w:ascii="Times New Roman" w:hAnsi="Times New Roman"/>
          <w:sz w:val="24"/>
        </w:rPr>
        <w:t xml:space="preserve"> 50 </w:t>
      </w:r>
      <w:r>
        <w:rPr>
          <w:rFonts w:hint="eastAsia" w:ascii="Times New Roman" w:hAnsi="Times New Roman"/>
          <w:sz w:val="24"/>
        </w:rPr>
        <w:t xml:space="preserve">个姿态。每次评估均覆盖</w:t>
      </w:r>
      <w:r>
        <w:rPr>
          <w:rFonts w:ascii="Times New Roman" w:hAnsi="Times New Roman"/>
          <w:sz w:val="24"/>
        </w:rPr>
        <w:t xml:space="preserve"> 446 </w:t>
      </w:r>
      <w:r>
        <w:rPr>
          <w:rFonts w:hint="eastAsia" w:ascii="Times New Roman" w:hAnsi="Times New Roman"/>
          <w:sz w:val="24"/>
        </w:rPr>
        <w:t xml:space="preserve">个位点，H100</w:t>
      </w:r>
      <w:r>
        <w:rPr>
          <w:rFonts w:ascii="Times New Roman" w:hAnsi="Times New Roman"/>
          <w:sz w:val="24"/>
        </w:rPr>
        <w:t xml:space="preserve"> </w:t>
      </w:r>
      <w:r>
        <w:rPr>
          <w:rFonts w:hint="eastAsia" w:ascii="Times New Roman" w:hAnsi="Times New Roman"/>
          <w:sz w:val="24"/>
        </w:rPr>
        <w:t xml:space="preserve">上的平均耗时为</w:t>
      </w:r>
      <w:r>
        <w:rPr>
          <w:rFonts w:ascii="Times New Roman" w:hAnsi="Times New Roman"/>
          <w:sz w:val="24"/>
        </w:rPr>
        <w:t xml:space="preserve"> 26.09 </w:t>
      </w:r>
      <w:r>
        <w:rPr>
          <w:rFonts w:hint="eastAsia" w:ascii="Times New Roman" w:hAnsi="Times New Roman"/>
          <w:sz w:val="24"/>
        </w:rPr>
        <w:t xml:space="preserve">秒（中位数</w:t>
      </w:r>
      <w:r>
        <w:rPr>
          <w:rFonts w:ascii="Times New Roman" w:hAnsi="Times New Roman"/>
          <w:sz w:val="24"/>
        </w:rPr>
        <w:t xml:space="preserve"> 24.69 </w:t>
      </w:r>
      <w:r>
        <w:rPr>
          <w:rFonts w:hint="eastAsia" w:ascii="Times New Roman" w:hAnsi="Times New Roman"/>
          <w:sz w:val="24"/>
        </w:rPr>
        <w:t xml:space="preserve">秒），A800</w:t>
      </w:r>
      <w:r>
        <w:rPr>
          <w:rFonts w:ascii="Times New Roman" w:hAnsi="Times New Roman"/>
          <w:sz w:val="24"/>
        </w:rPr>
        <w:t xml:space="preserve"> </w:t>
      </w:r>
      <w:r>
        <w:rPr>
          <w:rFonts w:hint="eastAsia" w:ascii="Times New Roman" w:hAnsi="Times New Roman"/>
          <w:sz w:val="24"/>
        </w:rPr>
        <w:t xml:space="preserve">上为</w:t>
      </w:r>
      <w:r>
        <w:rPr>
          <w:rFonts w:ascii="Times New Roman" w:hAnsi="Times New Roman"/>
          <w:sz w:val="24"/>
        </w:rPr>
        <w:t xml:space="preserve"> 39.80 </w:t>
      </w:r>
      <w:r>
        <w:rPr>
          <w:rFonts w:hint="eastAsia" w:ascii="Times New Roman" w:hAnsi="Times New Roman"/>
          <w:sz w:val="24"/>
        </w:rPr>
        <w:t xml:space="preserve">秒（中位数</w:t>
      </w:r>
      <w:r>
        <w:rPr>
          <w:rFonts w:ascii="Times New Roman" w:hAnsi="Times New Roman"/>
          <w:sz w:val="24"/>
        </w:rPr>
        <w:t xml:space="preserve"> 38.32 </w:t>
      </w:r>
      <w:r>
        <w:rPr>
          <w:rFonts w:hint="eastAsia" w:ascii="Times New Roman" w:hAnsi="Times New Roman"/>
          <w:sz w:val="24"/>
        </w:rPr>
        <w:t xml:space="preserve">秒）。在固定分子和口袋规模时，主要采样计算量随生成姿态数和采样步数增加。</w:t>
      </w:r>
    </w:p>
    <w:p>
      <w:pPr>
        <w:pStyle w:val="BodyText"/>
        <w:spacing w:line="480" w:lineRule="auto" w:after="120"/>
        <w:ind w:firstLine="480"/>
      </w:pPr>
      <w:r>
        <w:rPr>
          <w:rFonts w:hint="eastAsia" w:ascii="Times New Roman" w:hAnsi="Times New Roman"/>
          <w:sz w:val="24"/>
        </w:rPr>
        <w:t xml:space="preserve">相比之下，在返回有效评分的查询中，EMERALD-ID</w:t>
      </w:r>
      <w:r>
        <w:rPr>
          <w:rFonts w:ascii="Times New Roman" w:hAnsi="Times New Roman"/>
          <w:sz w:val="24"/>
        </w:rPr>
        <w:t xml:space="preserve"> </w:t>
      </w:r>
      <w:r>
        <w:rPr>
          <w:rFonts w:hint="eastAsia" w:ascii="Times New Roman" w:hAnsi="Times New Roman"/>
          <w:sz w:val="24"/>
        </w:rPr>
        <w:t xml:space="preserve">在单核</w:t>
      </w:r>
      <w:r>
        <w:rPr>
          <w:rFonts w:ascii="Times New Roman" w:hAnsi="Times New Roman"/>
          <w:sz w:val="24"/>
        </w:rPr>
        <w:t xml:space="preserve"> CPU </w:t>
      </w:r>
      <w:r>
        <w:rPr>
          <w:rFonts w:hint="eastAsia" w:ascii="Times New Roman" w:hAnsi="Times New Roman"/>
          <w:sz w:val="24"/>
        </w:rPr>
        <w:t xml:space="preserve">上评估每个位点的候选身份集合，平均耗时为</w:t>
      </w:r>
      <w:r>
        <w:rPr>
          <w:rFonts w:ascii="Times New Roman" w:hAnsi="Times New Roman"/>
          <w:sz w:val="24"/>
        </w:rPr>
        <w:t xml:space="preserve"> 166.67 </w:t>
      </w:r>
      <w:r>
        <w:rPr>
          <w:rFonts w:hint="eastAsia" w:ascii="Times New Roman" w:hAnsi="Times New Roman"/>
          <w:sz w:val="24"/>
        </w:rPr>
        <w:t xml:space="preserve">分钟（中位数</w:t>
      </w:r>
      <w:r>
        <w:rPr>
          <w:rFonts w:ascii="Times New Roman" w:hAnsi="Times New Roman"/>
          <w:sz w:val="24"/>
        </w:rPr>
        <w:t xml:space="preserve"> 75.05 </w:t>
      </w:r>
      <w:r>
        <w:rPr>
          <w:rFonts w:hint="eastAsia" w:ascii="Times New Roman" w:hAnsi="Times New Roman"/>
          <w:sz w:val="24"/>
        </w:rPr>
        <w:t xml:space="preserve">分钟）。对于</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个位点和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个候选身份，EMERALD-ID</w:t>
      </w:r>
      <w:r>
        <w:rPr>
          <w:rFonts w:ascii="Times New Roman" w:hAnsi="Times New Roman"/>
          <w:sz w:val="24"/>
        </w:rPr>
        <w:t xml:space="preserve"> </w:t>
      </w:r>
      <w:r>
        <w:rPr>
          <w:rFonts w:hint="eastAsia" w:ascii="Times New Roman" w:hAnsi="Times New Roman"/>
          <w:sz w:val="24"/>
        </w:rPr>
        <w:t xml:space="preserve">需要执行</w:t>
      </w:r>
      <w:r>
        <w:rPr>
          <w:rFonts w:ascii="Times New Roman" w:hAnsi="Times New Roman"/>
          <w:sz w:val="24"/>
        </w:rPr>
        <w:t xml:space="preserve"> </w:t>
      </w:r>
      <m:oMath>
        <m:r>
          <m:t>O</m:t>
        </m:r>
        <m:r>
          <m:rPr>
            <m:sty m:val="p"/>
          </m:rPr>
          <m:t>(</m:t>
        </m:r>
        <m:r>
          <m:t>N</m:t>
        </m:r>
        <m:r>
          <m:t>K</m:t>
        </m:r>
        <m:r>
          <m:rPr>
            <m:sty m:val="p"/>
          </m:rPr>
          <m:t>)</m:t>
        </m:r>
      </m:oMath>
      <w:r>
        <w:rPr>
          <w:rFonts w:ascii="Times New Roman" w:hAnsi="Times New Roman"/>
          <w:sz w:val="24"/>
        </w:rPr>
        <w:t xml:space="preserve"> </w:t>
      </w:r>
      <w:r>
        <w:rPr>
          <w:rFonts w:hint="eastAsia" w:ascii="Times New Roman" w:hAnsi="Times New Roman"/>
          <w:sz w:val="24"/>
        </w:rPr>
        <w:t xml:space="preserve">次对接任务。LigandSeek</w:t>
      </w:r>
      <w:r>
        <w:rPr>
          <w:rFonts w:ascii="Times New Roman" w:hAnsi="Times New Roman"/>
          <w:sz w:val="24"/>
        </w:rPr>
        <w:t xml:space="preserve"> </w:t>
      </w:r>
      <w:r>
        <w:rPr>
          <w:rFonts w:hint="eastAsia" w:ascii="Times New Roman" w:hAnsi="Times New Roman"/>
          <w:sz w:val="24"/>
        </w:rPr>
        <w:t xml:space="preserve">先通过向量化匹配为每个位点选择身份，再进行</w:t>
      </w:r>
      <w:r>
        <w:rPr>
          <w:rFonts w:ascii="Times New Roman" w:hAnsi="Times New Roman"/>
          <w:sz w:val="24"/>
        </w:rPr>
        <w:t xml:space="preserve"> </w:t>
      </w:r>
      <w:r>
        <w:rPr>
          <w:rFonts w:hint="eastAsia" w:ascii="Times New Roman" w:hAnsi="Times New Roman"/>
          <w:sz w:val="24"/>
        </w:rPr>
        <w:t xml:space="preserve">Build，将昂贵的对接任务从</w:t>
      </w:r>
      <w:r>
        <w:rPr>
          <w:rFonts w:ascii="Times New Roman" w:hAnsi="Times New Roman"/>
          <w:sz w:val="24"/>
        </w:rPr>
        <w:t xml:space="preserve"> </w:t>
      </w:r>
      <m:oMath>
        <m:r>
          <m:t>N</m:t>
        </m:r>
        <m:r>
          <m:t>K</m:t>
        </m:r>
      </m:oMath>
      <w:r>
        <w:rPr>
          <w:rFonts w:ascii="Times New Roman" w:hAnsi="Times New Roman"/>
          <w:sz w:val="24"/>
        </w:rPr>
        <w:t xml:space="preserve"> </w:t>
      </w:r>
      <w:r>
        <w:rPr>
          <w:rFonts w:hint="eastAsia" w:ascii="Times New Roman" w:hAnsi="Times New Roman"/>
          <w:sz w:val="24"/>
        </w:rPr>
        <w:t xml:space="preserve">次减少到</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次。</w:t>
      </w:r>
    </w:p>
    <w:bookmarkEnd w:id="77"/>
    <w:bookmarkEnd w:id="78"/>
    <w:bookmarkStart w:id="79"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DG-PocketXmol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79"/>
    <w:bookmarkStart w:id="134" w:name="method"/>
    <w:p>
      <w:pPr>
        <w:pStyle w:val="Heading1"/>
        <w:keepNext/>
        <w:spacing w:line="480" w:lineRule="auto"/>
        <w:ind w:firstLine="0"/>
      </w:pPr>
      <w:r>
        <w:rPr>
          <w:rFonts w:ascii="Times New Roman" w:hAnsi="Times New Roman"/>
          <w:sz w:val="24"/>
        </w:rPr>
        <w:t xml:space="preserve">Method</w:t>
      </w:r>
    </w:p>
    <w:bookmarkStart w:id="80" w:name="框架定义"/>
    <w:p>
      <w:pPr>
        <w:pStyle w:val="Heading2"/>
        <w:keepNext/>
        <w:spacing w:line="480" w:lineRule="auto"/>
        <w:ind w:firstLine="0"/>
      </w:pPr>
      <w:r>
        <w:rPr>
          <w:rFonts w:hint="eastAsia" w:ascii="Times New Roman" w:hAnsi="Times New Roman"/>
          <w:sz w:val="24"/>
        </w:rPr>
        <w:t xml:space="preserve">框架定义</w:t>
      </w:r>
    </w:p>
    <w:p>
      <w:pPr>
        <w:pStyle w:val="FirstParagraph"/>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维受体原子特征与多视角密度通道库是</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三个阶段共享的主要输入。</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Style w:val="MDFIGREF_eJyrrk7LTC9KTbMCUrq5qSUZ-Sm6yfk5-UUmtbUAoNkLAg"/>
          <w:rFonts w:ascii="Times New Roman" w:hAnsi="Times New Roman"/>
          <w:sz w:val="24"/>
        </w:rPr>
        <w:t xml:space="preserve">Fig. 5</w:t>
      </w:r>
    </w:p>
    <w:p>
      <w:pPr>
        <w:pStyle w:val="BodyText"/>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yfk5-UUmtbUAoNkLAg"/>
          <w:rFonts w:ascii="Times New Roman" w:hAnsi="Times New Roman"/>
          <w:sz w:val="24"/>
        </w:rPr>
        <w:t xml:space="preserve">Fig. 5</w:t>
      </w:r>
      <w:r>
        <w:rPr>
          <w:rFonts w:hint="eastAsia" w:ascii="Times New Roman" w:hAnsi="Times New Roman"/>
          <w:sz w:val="24"/>
        </w:rPr>
        <w:t xml:space="preserve">。三个阶段共享密度与受体原子的输入表示，依次完成配体区域定位（</w:t>
      </w:r>
      <w:r>
        <w:rPr>
          <w:rStyle w:val="MDFIGREF_eJyrrk7LTC9KTbMCUrq5qSUZ-Sm6yfk5-UUmNYm1tQC3_Avf"/>
          <w:rFonts w:ascii="Times New Roman" w:hAnsi="Times New Roman"/>
          <w:sz w:val="24"/>
        </w:rPr>
        <w:t xml:space="preserve">Fig. 5a</w:t>
      </w:r>
      <w:r>
        <w:rPr>
          <w:rFonts w:hint="eastAsia" w:ascii="Times New Roman" w:hAnsi="Times New Roman"/>
          <w:sz w:val="24"/>
        </w:rPr>
        <w:t xml:space="preserve">）、候选区域与配体身份匹配（</w:t>
      </w:r>
      <w:r>
        <w:rPr>
          <w:rStyle w:val="MDFIGREF_eJyrrk7LTC9KTbMCUrq5qSUZ-Sm6yfk5-UUmNUm1tQC3_wvg"/>
          <w:rFonts w:ascii="Times New Roman" w:hAnsi="Times New Roman"/>
          <w:sz w:val="24"/>
        </w:rPr>
        <w:t xml:space="preserve">Fig. 5b</w:t>
      </w:r>
      <w:r>
        <w:rPr>
          <w:rFonts w:hint="eastAsia" w:ascii="Times New Roman" w:hAnsi="Times New Roman"/>
          <w:sz w:val="24"/>
        </w:rPr>
        <w:t xml:space="preserve">）以及全原子配体构象重建（</w:t>
      </w:r>
      <w:r>
        <w:rPr>
          <w:rStyle w:val="MDFIGREF_eJyrrk7LTC9KTbMCUrq5qSUZ-Sm6yfk5-UUmNcm1tQC4Agvh"/>
          <w:rFonts w:ascii="Times New Roman" w:hAnsi="Times New Roman"/>
          <w:sz w:val="24"/>
        </w:rPr>
        <w:t xml:space="preserve">Fig. 5c</w:t>
      </w:r>
      <w:r>
        <w:rPr>
          <w:rFonts w:hint="eastAsia" w:ascii="Times New Roman" w:hAnsi="Times New Roman"/>
          <w:sz w:val="24"/>
        </w:rPr>
        <w:t xml:space="preserve">）。</w:t>
      </w:r>
    </w:p>
    <w:bookmarkEnd w:id="80"/>
    <w:bookmarkStart w:id="8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21</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22</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81"/>
    <w:bookmarkStart w:id="8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24</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2"/>
    <w:bookmarkStart w:id="8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3"/>
    <w:bookmarkEnd w:id="84"/>
    <w:bookmarkStart w:id="90" w:name="stage1-find"/>
    <w:p>
      <w:pPr>
        <w:pStyle w:val="Heading2"/>
        <w:keepNext/>
        <w:spacing w:line="480" w:lineRule="auto"/>
        <w:ind w:firstLine="0"/>
      </w:pPr>
      <w:r>
        <w:rPr>
          <w:rFonts w:ascii="Times New Roman" w:hAnsi="Times New Roman"/>
          <w:sz w:val="24"/>
        </w:rPr>
        <w:t xml:space="preserve">Stage1-Find</w:t>
      </w:r>
    </w:p>
    <w:bookmarkStart w:id="8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5"/>
    <w:bookmarkStart w:id="8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25</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16</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6"/>
    <w:bookmarkStart w:id="8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的加权和。</w:t>
      </w:r>
    </w:p>
    <w:bookmarkEnd w:id="87"/>
    <w:bookmarkStart w:id="8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8"/>
    <w:bookmarkStart w:id="89" w:name="评价指标"/>
    <w:p>
      <w:pPr>
        <w:pStyle w:val="Heading3"/>
        <w:keepNext/>
        <w:spacing w:line="480" w:lineRule="auto"/>
        <w:ind w:firstLine="0"/>
      </w:pPr>
      <w:r>
        <w:rPr>
          <w:rFonts w:hint="eastAsia" w:ascii="Times New Roman" w:hAnsi="Times New Roman"/>
          <w:sz w:val="24"/>
        </w:rPr>
        <w:t xml:space="preserve">评价指标</w:t>
      </w:r>
    </w:p>
    <w:p>
      <w:pPr>
        <w:pStyle w:val="FirstParagraph"/>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PDB </w:t>
      </w:r>
      <w:r>
        <w:rPr>
          <w:rFonts w:hint="eastAsia" w:ascii="Times New Roman" w:hAnsi="Times New Roman"/>
          <w:sz w:val="24"/>
        </w:rPr>
        <w:t xml:space="preserve">条目，设最终预测候选区域为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ascii="Times New Roman" w:hAnsi="Times New Roman"/>
          <w:sz w:val="24"/>
        </w:rPr>
        <w:t xml:space="preserve">，真实配体区域为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ascii="Times New Roman" w:hAnsi="Times New Roman"/>
          <w:sz w:val="24"/>
        </w:rPr>
        <w:t xml:space="preserve">。语义</w:t>
      </w:r>
      <w:r>
        <w:rPr>
          <w:rFonts w:ascii="Times New Roman" w:hAnsi="Times New Roman"/>
          <w:sz w:val="24"/>
        </w:rPr>
        <w:t xml:space="preserve"> Dice </w:t>
      </w:r>
      <w:r>
        <w:rPr>
          <w:rFonts w:hint="eastAsia" w:ascii="Times New Roman" w:hAnsi="Times New Roman"/>
          <w:sz w:val="24"/>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r>
          <m:rPr>
            <m:sty m:val="p"/>
          </m:rPr>
          <m:t>|</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表示体素数；Dice</w:t>
      </w:r>
      <w:r>
        <w:rPr>
          <w:rFonts w:ascii="Times New Roman" w:hAnsi="Times New Roman"/>
          <w:sz w:val="24"/>
        </w:rPr>
        <w:t xml:space="preserve"> </w:t>
      </w:r>
      <w:r>
        <w:rPr>
          <w:rFonts w:hint="eastAsia" w:ascii="Times New Roman" w:hAnsi="Times New Roman"/>
          <w:sz w:val="24"/>
        </w:rPr>
        <w:t xml:space="preserve">不使用实例匹配阈值。</w:t>
      </w:r>
    </w:p>
    <w:p>
      <w:pPr>
        <w:pStyle w:val="BodyText"/>
        <w:spacing w:line="480" w:lineRule="auto" w:after="120"/>
        <w:ind w:firstLine="480"/>
      </w:pPr>
      <w:r>
        <w:rPr>
          <w:rFonts w:hint="eastAsia" w:ascii="Times New Roman" w:hAnsi="Times New Roman"/>
          <w:sz w:val="24"/>
        </w:rPr>
        <w:t xml:space="preserve">对于实例级指标，当候选与真实实例各自覆盖对方的比例均不低于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时，二者兼容。我们评估</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hint="eastAsia" w:ascii="Times New Roman" w:hAnsi="Times New Roman"/>
          <w:sz w:val="24"/>
        </w:rPr>
        <w:t xml:space="preserve">，并使用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29</w:t>
      </w:r>
      <w:r>
        <w:rPr>
          <w:rFonts w:hint="eastAsia" w:ascii="Times New Roman" w:hAnsi="Times New Roman"/>
          <w:sz w:val="24"/>
        </w:rPr>
        <w:t xml:space="preserve">求取最大一对一匹配。设匹配成功的实例对数为</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ascii="Times New Roman" w:hAnsi="Times New Roman"/>
          <w:sz w:val="24"/>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空预测集合的精确率记为0，每个真实实例最多贡献一对成功匹配。按候选置信度排序并改变保留的候选集合，可得到实例级精确率–召回率曲线及其面积，记为</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检出完成度衡量相对候选数量限制内恢复的不同真实实例比例。候选保留原排序，先考察已选择候选，再考察其余候选；各段按体素概率均值降序排列，同分按原</w:t>
      </w:r>
      <w:r>
        <w:rPr>
          <w:rFonts w:ascii="Times New Roman" w:hAnsi="Times New Roman"/>
          <w:sz w:val="24"/>
        </w:rPr>
        <w:t xml:space="preserve"> blob </w:t>
      </w:r>
      <w:r>
        <w:rPr>
          <w:rFonts w:hint="eastAsia" w:ascii="Times New Roman" w:hAnsi="Times New Roman"/>
          <w:sz w:val="24"/>
        </w:rPr>
        <w:t xml:space="preserve">编号排序。候选在双向覆盖均至少为0.3的实例对中，归属于覆盖率几何均值最大的真实实例。重复命中仍占候选位置，但同一真实实例仅在首次检出时增加完成度。设目标实例数为</w:t>
      </w:r>
      <w:r>
        <w:rPr>
          <w:rFonts w:ascii="Times New Roman" w:hAnsi="Times New Roman"/>
          <w:sz w:val="24"/>
        </w:rPr>
        <w:t xml:space="preserve"> </w:t>
      </w:r>
      <m:oMath>
        <m:r>
          <m:t>N</m:t>
        </m:r>
      </m:oMath>
      <w:r>
        <w:rPr>
          <w:rFonts w:hint="eastAsia" w:ascii="Times New Roman" w:hAnsi="Times New Roman"/>
          <w:sz w:val="24"/>
        </w:rPr>
        <w:t xml:space="preserve">，相对候选数量为</w:t>
      </w:r>
      <w:r>
        <w:rPr>
          <w:rFonts w:ascii="Times New Roman" w:hAnsi="Times New Roman"/>
          <w:sz w:val="24"/>
        </w:rPr>
        <w:t xml:space="preserve"> </w:t>
      </w:r>
      <m:oMath>
        <m:r>
          <m:t>ρ</m:t>
        </m:r>
      </m:oMath>
      <w:r>
        <w:rPr>
          <w:rFonts w:hint="eastAsia" w:ascii="Times New Roman" w:hAnsi="Times New Roman"/>
          <w:sz w:val="24"/>
        </w:rPr>
        <w:t xml:space="preserve">，最多考察</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个候选。</w:t>
      </w:r>
    </w:p>
    <w:p>
      <w:pPr>
        <w:pStyle w:val="BodyText"/>
        <w:spacing w:line="480" w:lineRule="auto" w:after="120"/>
        <w:ind w:firstLine="480"/>
      </w:pPr>
      <w:r>
        <w:rPr>
          <w:rFonts w:hint="eastAsia" w:ascii="Times New Roman" w:hAnsi="Times New Roman"/>
          <w:sz w:val="24"/>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rPr>
          <w:rFonts w:ascii="Times New Roman" w:hAnsi="Times New Roman"/>
          <w:sz w:val="24"/>
        </w:rPr>
        <w:t xml:space="preserve"> </w:t>
      </w:r>
      <w:r>
        <w:rPr>
          <w:rFonts w:hint="eastAsia" w:ascii="Times New Roman" w:hAnsi="Times New Roman"/>
          <w:sz w:val="24"/>
        </w:rPr>
        <w:t xml:space="preserve">对保留的最终候选进行匹配，完成度则沿候选顺序累计首次检出。各指标均按PDB等权平均，未检出的PDB保留为0。均值区间使用10,000次PDB</w:t>
      </w:r>
      <w:r>
        <w:rPr>
          <w:rFonts w:ascii="Times New Roman" w:hAnsi="Times New Roman"/>
          <w:sz w:val="24"/>
        </w:rPr>
        <w:t xml:space="preserve"> </w:t>
      </w:r>
      <w:r>
        <w:rPr>
          <w:rFonts w:hint="eastAsia" w:ascii="Times New Roman" w:hAnsi="Times New Roman"/>
          <w:sz w:val="24"/>
        </w:rPr>
        <w:t xml:space="preserve">bootstrap，种子为20260922，取2.5%和97.5%分位数；同一集合内各方法和候选数量上限共用抽样索引。</w:t>
      </w:r>
    </w:p>
    <w:bookmarkEnd w:id="89"/>
    <w:bookmarkEnd w:id="90"/>
    <w:bookmarkStart w:id="96" w:name="stage2-match"/>
    <w:p>
      <w:pPr>
        <w:pStyle w:val="Heading2"/>
        <w:keepNext/>
        <w:spacing w:line="480" w:lineRule="auto"/>
        <w:ind w:firstLine="0"/>
      </w:pPr>
      <w:r>
        <w:rPr>
          <w:rFonts w:ascii="Times New Roman" w:hAnsi="Times New Roman"/>
          <w:sz w:val="24"/>
        </w:rPr>
        <w:t xml:space="preserve">Stage2-Match</w:t>
      </w:r>
    </w:p>
    <w:bookmarkStart w:id="91"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91"/>
    <w:bookmarkStart w:id="92"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30</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yfk5-UUmNUm1tQC3_wvg"/>
          <w:rFonts w:ascii="Times New Roman" w:hAnsi="Times New Roman"/>
          <w:sz w:val="24"/>
        </w:rPr>
        <w:t xml:space="preserve">Fig. 5b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92"/>
    <w:bookmarkStart w:id="93"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3"/>
    <w:bookmarkStart w:id="94"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4"/>
    <w:bookmarkStart w:id="95"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5"/>
    <w:bookmarkEnd w:id="96"/>
    <w:bookmarkStart w:id="99" w:name="stage3-build"/>
    <w:p>
      <w:pPr>
        <w:pStyle w:val="Heading2"/>
        <w:keepNext/>
        <w:spacing w:line="480" w:lineRule="auto"/>
        <w:ind w:firstLine="0"/>
      </w:pPr>
      <w:r>
        <w:rPr>
          <w:rFonts w:ascii="Times New Roman" w:hAnsi="Times New Roman"/>
          <w:sz w:val="24"/>
        </w:rPr>
        <w:t xml:space="preserve">Stage3-Build</w:t>
      </w:r>
    </w:p>
    <w:bookmarkStart w:id="97"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DG-PocketXmol，作为有机小分子的开箱即用方案和默认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97"/>
    <w:bookmarkStart w:id="98"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8"/>
    <w:bookmarkEnd w:id="99"/>
    <w:bookmarkStart w:id="133"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8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bAe3YKWRIhKqSjRCSfupV6HlvLZP-F56e8bkpZJDAGOCA22AiPDqhAqkFAOlSYx5-y_J7d75U_5CZ29t4yhRFbVpq1o63-zOM8_M3Mzdzu2QhZx0KC6FvPkjunwqX41e9XfH3aOXfqXs_37ob43TqaVOy3JGQ59KIRsTMzOCE9ygN64o3xJsE0WJxHoiPYpyBZNhx7QUxa_U2GLBLxW97TNFEcyK8ufUBtIxp8VR3IFU1cwajmakOuxsBpOOhI2SDkepyHI00xjUkT2ctQD_XehiLm5Jo3rGIPHcF0oo7ThWXJaJmsY6Ip2mhQ1QJk1bRw4s7ZScM-2EZZsqJgQ86Bk5Gg5_JutIM5TQJc42YAe3G87NDJZy8RGUAd6vdJTCvcI9x8lNBMcOY2z1awYmwX7bKhcnFlLBDfBkYAuIol1hJdRYXofsYAtlHbPB2YBzS81IACyp2cTpF6bhBgg0IgARqfhryH2m4RCwQ0TVNLD5RtMxka7hnHTd1JERuE5fNsh7dQGroOBkQ8F6KBB7RW7BHcK81Xow0a5m6LeEuQjE4TUJ0uGRW9A52B7BAO3TUp1SpFu6I3G0I2w-bhpcpxkOqDAizmWioX8nNbe66W2VvGe7dGoP_nm3H-_5lVPvpOI9Hoe2p1OTou1f58fQf5n-30jyzfFM_ecpunvIinm2UqxPlNyTh97-EZ16BkmKJZ2p0fV19jTPnt93qw_82jP36ITOHIIWMh9qUdC5KbZxTPdm4cHQnbn32r_O3223p7PTbG3c3y_XCyV6VHtzvMx2Nrn7JgmtPHYPi261RksLrHKfrtcgSrZSawHAu1ud95arEIBbe8C2y2z1jD3aoA_WeQzHNbq5D1G-yq98EnmVX_XL295mTXyz6N6qv7vAfi2zhT36ZI1Ob7jVPCwhCnry0D89hcK3Y9zqdH2JO2RTi_9YuT9eaaV-LYWMxA2Mhzv6-Ofnf9qi7Lcyr_niHjQUzS_V80UoNbQMe_QCauFVHrGDBXp3he088c_m_PKMqDadKPFj6eWBf1aAurOZgpChsrRYaueB9nGrJbe25c2v15-s0s1FMPTmt4GHvShChza6-KcTt7rD7k3QyefQxedvytp9wIim9ncn4cVhO0-9coXlt3jAkwfezqI_PeaNHUK0dLUALQx9SmfH_Pw9drBdL0y7Z2V2d5dr99dAJT40bKNAC5NBd5fc48fuyQq8BP7pQzrxC5udc0-XvaMlaHbwDnG-VVl-lFwKfQ_na-tcDcU-v3ChKxIbvdAd7e4Od925aGlqHK7GUYs-6KiFczv3zhnbYACuv8IBZk7Wxi0a-4NIzGRSU_EVU83q2HAEk40ziJ_mJK1ZhDcYz9AYGdBU3l58oV4bGbClBCYq99Ibl4N5Rw7GHbkx7cjtw47sYN2CNI0smGiWM5jUUhAsGQwnLeuHWKxHFhuDYfhFujstIwWJaAlgj4SjIPIpCBYDzSShNq1AzmMSESL-CPtNdZhIhtmbRkYKX7ZtM5fGKEE4I-drKoiFVUdsAue5aZsDwSq_8xSGMprVp2Uy3COXA3shoDhxbOyoaS4mAXMdvAT6txYtkPw2H18RGGKkodzXZqJ9EkLx0aSt8ztUThoVs490szUDBftcjUcdSeX6Rr8CSuWwRts2wIAK7k1SC2aqL7GpS1wAtA2RCrdopJ8I7LnURHO9YYrQ5XMRxTOGxEfPnlg0Jljei-J1uRpMbm0yijtIyzS32-WM0XhexGrVBa5LoR__ABk5_7k" id="101" name="Picture"/>
            <a:graphic>
              <a:graphicData uri="http://schemas.openxmlformats.org/drawingml/2006/picture">
                <pic:pic>
                  <pic:nvPicPr>
                    <pic:cNvPr descr="C:/Users/15919/Desktop/论文草稿/temp/manuscript_figures_0fppq559/figure_000018.png" id="102" name="Picture"/>
                    <pic:cNvPicPr>
                      <a:picLocks noChangeArrowheads="1" noChangeAspect="1"/>
                    </pic:cNvPicPr>
                  </pic:nvPicPr>
                  <pic:blipFill>
                    <a:blip r:embed="rId10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18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18</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DG-PocketXmol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DG-PocketXmol。但是，真实非小分子配体对应的区域若被误识别为小分子，则纳入尝试。这种情况下，它实际上是未被正确匹配的干扰项，计为一次失败尝试。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3">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4">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5">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6">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7">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8">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9">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10">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11">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12">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3">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4">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5">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6">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7">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8">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9">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0">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1">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2">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23">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24">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25">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26">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27">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8">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9">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30">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31">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32">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33"/>
    <w:bookmarkEnd w:id="13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7" Type="http://schemas.openxmlformats.org/officeDocument/2006/relationships/image" Target="media/rId17.png"/><Relationship Id="rId20" Type="http://schemas.openxmlformats.org/officeDocument/2006/relationships/image" Target="media/rId20.png"/><Relationship Id="rId23" Type="http://schemas.openxmlformats.org/officeDocument/2006/relationships/image" Target="media/rId23.png"/><Relationship Id="rId27" Type="http://schemas.openxmlformats.org/officeDocument/2006/relationships/image" Target="media/rId27.png"/><Relationship Id="rId30" Type="http://schemas.openxmlformats.org/officeDocument/2006/relationships/image" Target="media/rId30.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1" Type="http://schemas.openxmlformats.org/officeDocument/2006/relationships/image" Target="media/rId51.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2" Type="http://schemas.openxmlformats.org/officeDocument/2006/relationships/image" Target="media/rId72.png"/><Relationship Id="rId100" Type="http://schemas.openxmlformats.org/officeDocument/2006/relationships/image" Target="media/rId100.png"/><Relationship Id="rId126"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3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12" Type="http://schemas.openxmlformats.org/officeDocument/2006/relationships/hyperlink" Target="https://doi.org/10.1016/j.cell.2026.01.003" TargetMode="External"/><Relationship Id="rId114" Type="http://schemas.openxmlformats.org/officeDocument/2006/relationships/hyperlink" Target="https://doi.org/10.1016/j.str.2020.04.018" TargetMode="External"/><Relationship Id="rId110" Type="http://schemas.openxmlformats.org/officeDocument/2006/relationships/hyperlink" Target="https://doi.org/10.1016/j.str.2025.07.002" TargetMode="External"/><Relationship Id="rId104" Type="http://schemas.openxmlformats.org/officeDocument/2006/relationships/hyperlink" Target="https://doi.org/10.1016/j.tibs.2014.10.005" TargetMode="External"/><Relationship Id="rId115" Type="http://schemas.openxmlformats.org/officeDocument/2006/relationships/hyperlink" Target="https://doi.org/10.1021/acs.jmedchem.3c01134" TargetMode="External"/><Relationship Id="rId116" Type="http://schemas.openxmlformats.org/officeDocument/2006/relationships/hyperlink" Target="https://doi.org/10.1021/ci00057a005" TargetMode="External"/><Relationship Id="rId103" Type="http://schemas.openxmlformats.org/officeDocument/2006/relationships/hyperlink" Target="https://doi.org/10.1038/d41586-020-00341-9" TargetMode="External"/><Relationship Id="rId125" Type="http://schemas.openxmlformats.org/officeDocument/2006/relationships/hyperlink" Target="https://doi.org/10.1038/nbt.3988" TargetMode="External"/><Relationship Id="rId113" Type="http://schemas.openxmlformats.org/officeDocument/2006/relationships/hyperlink" Target="https://doi.org/10.1038/s41467-023-36732-5" TargetMode="External"/><Relationship Id="rId105"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30" Type="http://schemas.openxmlformats.org/officeDocument/2006/relationships/hyperlink" Target="https://doi.org/10.1038/s41592-020-01008-z" TargetMode="External"/><Relationship Id="rId107" Type="http://schemas.openxmlformats.org/officeDocument/2006/relationships/hyperlink" Target="https://doi.org/10.1038/s41594-025-01723-1" TargetMode="External"/><Relationship Id="rId121" Type="http://schemas.openxmlformats.org/officeDocument/2006/relationships/hyperlink" Target="https://doi.org/10.1038/s42004-025-01585-0" TargetMode="External"/><Relationship Id="rId124" Type="http://schemas.openxmlformats.org/officeDocument/2006/relationships/hyperlink" Target="https://doi.org/10.1093/nar/28.1.235" TargetMode="External"/><Relationship Id="rId123" Type="http://schemas.openxmlformats.org/officeDocument/2006/relationships/hyperlink" Target="https://doi.org/10.1093/nar/gkad1019" TargetMode="External"/><Relationship Id="rId129" Type="http://schemas.openxmlformats.org/officeDocument/2006/relationships/hyperlink" Target="https://doi.org/10.1109/3dv.2016.79" TargetMode="External"/><Relationship Id="rId127"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8" Type="http://schemas.openxmlformats.org/officeDocument/2006/relationships/hyperlink" Target="https://doi.org/10.1109/iccv.2017.324" TargetMode="External"/><Relationship Id="rId108" Type="http://schemas.openxmlformats.org/officeDocument/2006/relationships/hyperlink" Target="https://doi.org/10.1126/science.aat4346" TargetMode="External"/><Relationship Id="rId120" Type="http://schemas.openxmlformats.org/officeDocument/2006/relationships/hyperlink" Target="https://doi.org/10.1609/aaai.v32i1.11671" TargetMode="External"/><Relationship Id="rId109" Type="http://schemas.openxmlformats.org/officeDocument/2006/relationships/hyperlink" Target="https://doi.org/10.64898/2026.06.01.729423" TargetMode="External"/><Relationship Id="rId106" Type="http://schemas.openxmlformats.org/officeDocument/2006/relationships/hyperlink" Target="https://doi.org/10.65215/LTSpreprints.2026.04.14.000185" TargetMode="External"/><Relationship Id="rId111" Type="http://schemas.openxmlformats.org/officeDocument/2006/relationships/hyperlink" Target="https://openreview.net/forum?id=kKF8_K-mBbS" TargetMode="External"/><Relationship Id="rId132"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3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12" Type="http://schemas.openxmlformats.org/officeDocument/2006/relationships/hyperlink" Target="https://doi.org/10.1016/j.cell.2026.01.003" TargetMode="External"/><Relationship Id="rId114" Type="http://schemas.openxmlformats.org/officeDocument/2006/relationships/hyperlink" Target="https://doi.org/10.1016/j.str.2020.04.018" TargetMode="External"/><Relationship Id="rId110" Type="http://schemas.openxmlformats.org/officeDocument/2006/relationships/hyperlink" Target="https://doi.org/10.1016/j.str.2025.07.002" TargetMode="External"/><Relationship Id="rId104" Type="http://schemas.openxmlformats.org/officeDocument/2006/relationships/hyperlink" Target="https://doi.org/10.1016/j.tibs.2014.10.005" TargetMode="External"/><Relationship Id="rId115" Type="http://schemas.openxmlformats.org/officeDocument/2006/relationships/hyperlink" Target="https://doi.org/10.1021/acs.jmedchem.3c01134" TargetMode="External"/><Relationship Id="rId116" Type="http://schemas.openxmlformats.org/officeDocument/2006/relationships/hyperlink" Target="https://doi.org/10.1021/ci00057a005" TargetMode="External"/><Relationship Id="rId103" Type="http://schemas.openxmlformats.org/officeDocument/2006/relationships/hyperlink" Target="https://doi.org/10.1038/d41586-020-00341-9" TargetMode="External"/><Relationship Id="rId125" Type="http://schemas.openxmlformats.org/officeDocument/2006/relationships/hyperlink" Target="https://doi.org/10.1038/nbt.3988" TargetMode="External"/><Relationship Id="rId113" Type="http://schemas.openxmlformats.org/officeDocument/2006/relationships/hyperlink" Target="https://doi.org/10.1038/s41467-023-36732-5" TargetMode="External"/><Relationship Id="rId105"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30" Type="http://schemas.openxmlformats.org/officeDocument/2006/relationships/hyperlink" Target="https://doi.org/10.1038/s41592-020-01008-z" TargetMode="External"/><Relationship Id="rId107" Type="http://schemas.openxmlformats.org/officeDocument/2006/relationships/hyperlink" Target="https://doi.org/10.1038/s41594-025-01723-1" TargetMode="External"/><Relationship Id="rId121" Type="http://schemas.openxmlformats.org/officeDocument/2006/relationships/hyperlink" Target="https://doi.org/10.1038/s42004-025-01585-0" TargetMode="External"/><Relationship Id="rId124" Type="http://schemas.openxmlformats.org/officeDocument/2006/relationships/hyperlink" Target="https://doi.org/10.1093/nar/28.1.235" TargetMode="External"/><Relationship Id="rId123" Type="http://schemas.openxmlformats.org/officeDocument/2006/relationships/hyperlink" Target="https://doi.org/10.1093/nar/gkad1019" TargetMode="External"/><Relationship Id="rId129" Type="http://schemas.openxmlformats.org/officeDocument/2006/relationships/hyperlink" Target="https://doi.org/10.1109/3dv.2016.79" TargetMode="External"/><Relationship Id="rId127"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8" Type="http://schemas.openxmlformats.org/officeDocument/2006/relationships/hyperlink" Target="https://doi.org/10.1109/iccv.2017.324" TargetMode="External"/><Relationship Id="rId108" Type="http://schemas.openxmlformats.org/officeDocument/2006/relationships/hyperlink" Target="https://doi.org/10.1126/science.aat4346" TargetMode="External"/><Relationship Id="rId120" Type="http://schemas.openxmlformats.org/officeDocument/2006/relationships/hyperlink" Target="https://doi.org/10.1609/aaai.v32i1.11671" TargetMode="External"/><Relationship Id="rId109" Type="http://schemas.openxmlformats.org/officeDocument/2006/relationships/hyperlink" Target="https://doi.org/10.64898/2026.06.01.729423" TargetMode="External"/><Relationship Id="rId106" Type="http://schemas.openxmlformats.org/officeDocument/2006/relationships/hyperlink" Target="https://doi.org/10.65215/LTSpreprints.2026.04.14.000185" TargetMode="External"/><Relationship Id="rId111" Type="http://schemas.openxmlformats.org/officeDocument/2006/relationships/hyperlink" Target="https://openreview.net/forum?id=kKF8_K-mBbS" TargetMode="External"/><Relationship Id="rId132"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2026-10-29T11:16:33Z</dcterms:created>
  <dcterms:modified xsi:type="dcterms:W3CDTF">2026-10-29T11:16:33Z</dcterms:modified>
</cp:coreProperties>
</file>

<file path=docProps/custom.xml><?xml version="1.0" encoding="utf-8"?>
<Properties xmlns="http://schemas.openxmlformats.org/officeDocument/2006/custom-properties" xmlns:vt="http://schemas.openxmlformats.org/officeDocument/2006/docPropsVTypes"/>
</file>