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hint="eastAsia" w:ascii="Times New Roman" w:hAnsi="Times New Roman"/>
          <w:sz w:val="24"/>
        </w:rPr>
        <w:t xml:space="preserve">冷冻电镜（Cryo-EM）推动了生物大分子复合物的三维结构解析，以</w:t>
      </w:r>
      <w:r>
        <w:rPr>
          <w:rFonts w:ascii="Times New Roman" w:hAnsi="Times New Roman"/>
          <w:sz w:val="24"/>
        </w:rPr>
        <w:t xml:space="preserve"> ModelAngelo </w:t>
      </w:r>
      <w:r>
        <w:rPr>
          <w:rFonts w:hint="eastAsia" w:ascii="Times New Roman" w:hAnsi="Times New Roman"/>
          <w:sz w:val="24"/>
        </w:rPr>
        <w:t xml:space="preserve">和</w:t>
      </w:r>
      <w:r>
        <w:rPr>
          <w:rFonts w:ascii="Times New Roman" w:hAnsi="Times New Roman"/>
          <w:sz w:val="24"/>
        </w:rPr>
        <w:t xml:space="preserve"> CryoAtom2 </w:t>
      </w:r>
      <w:r>
        <w:rPr>
          <w:rFonts w:hint="eastAsia" w:ascii="Times New Roman" w:hAnsi="Times New Roman"/>
          <w:sz w:val="24"/>
        </w:rPr>
        <w:t xml:space="preserve">为代表的从头建模算法已实现蛋白质与核酸骨架的自动化构建。然而，参与催化、别构调控及药物作用的配体，其全自动、端到端的高精度结构重建仍面临挑战。现有工具多聚焦于其中的部分步骤，区域定位、化学身份匹配与构象构建之间仍缺乏高效衔接。为此，我们提出</w:t>
      </w:r>
      <w:r>
        <w:rPr>
          <w:rFonts w:ascii="Times New Roman" w:hAnsi="Times New Roman"/>
          <w:sz w:val="24"/>
        </w:rPr>
        <w:t xml:space="preserve"> </w:t>
      </w:r>
      <w:r>
        <w:rPr>
          <w:rFonts w:hint="eastAsia" w:ascii="Times New Roman" w:hAnsi="Times New Roman"/>
          <w:sz w:val="24"/>
        </w:rPr>
        <w:t xml:space="preserve">LigandSeek，一个基于密度与受体联合建模的端到端配体全自动建模框架，包含</w:t>
      </w:r>
      <w:r>
        <w:rPr>
          <w:rFonts w:ascii="Times New Roman" w:hAnsi="Times New Roman"/>
          <w:sz w:val="24"/>
        </w:rPr>
        <w:t xml:space="preserve"> Find–Match–Build </w:t>
      </w:r>
      <w:r>
        <w:rPr>
          <w:rFonts w:hint="eastAsia" w:ascii="Times New Roman" w:hAnsi="Times New Roman"/>
          <w:sz w:val="24"/>
        </w:rPr>
        <w:t xml:space="preserve">三个阶段。在探测（Find）阶段，我们在</w:t>
      </w:r>
      <w:r>
        <w:rPr>
          <w:rFonts w:ascii="Times New Roman" w:hAnsi="Times New Roman"/>
          <w:sz w:val="24"/>
        </w:rPr>
        <w:t xml:space="preserve"> 179 </w:t>
      </w:r>
      <w:r>
        <w:rPr>
          <w:rFonts w:hint="eastAsia" w:ascii="Times New Roman" w:hAnsi="Times New Roman"/>
          <w:sz w:val="24"/>
        </w:rPr>
        <w:t xml:space="preserve">个复合物基准上实现了</w:t>
      </w:r>
      <w:r>
        <w:rPr>
          <w:rFonts w:ascii="Times New Roman" w:hAnsi="Times New Roman"/>
          <w:sz w:val="24"/>
        </w:rPr>
        <w:t xml:space="preserve"> 0.541 </w:t>
      </w:r>
      <w:r>
        <w:rPr>
          <w:rFonts w:hint="eastAsia" w:ascii="Times New Roman" w:hAnsi="Times New Roman"/>
          <w:sz w:val="24"/>
        </w:rPr>
        <w:t xml:space="preserve">的</w:t>
      </w:r>
      <w:r>
        <w:rPr>
          <w:rFonts w:ascii="Times New Roman" w:hAnsi="Times New Roman"/>
          <w:sz w:val="24"/>
        </w:rPr>
        <w:t xml:space="preserve"> </w:t>
      </w:r>
      <m:oMath>
        <m:sSubSup>
          <m:e>
            <m:r>
              <m:rPr>
                <m:sty m:val="p"/>
              </m:rPr>
              <m:t>P</m:t>
            </m:r>
            <m:r>
              <m:rPr>
                <m:sty m:val="p"/>
              </m:rPr>
              <m:t>R</m:t>
            </m:r>
            <m:r>
              <m:rPr>
                <m:sty m:val="p"/>
              </m:rPr>
              <m:t>A</m:t>
            </m:r>
            <m:r>
              <m:rPr>
                <m:sty m:val="p"/>
              </m:rPr>
              <m:t>U</m:t>
            </m:r>
            <m:r>
              <m:rPr>
                <m:sty m:val="p"/>
              </m:rPr>
              <m:t>C</m:t>
            </m:r>
          </m:e>
          <m:sub>
            <m:r>
              <m:t>0.3</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oMath>
      <w:r>
        <w:rPr>
          <w:rFonts w:hint="eastAsia" w:ascii="Times New Roman" w:hAnsi="Times New Roman"/>
          <w:sz w:val="24"/>
        </w:rPr>
        <w:t xml:space="preserve">，提供真实受体时提升至</w:t>
      </w:r>
      <w:r>
        <w:rPr>
          <w:rFonts w:ascii="Times New Roman" w:hAnsi="Times New Roman"/>
          <w:sz w:val="24"/>
        </w:rPr>
        <w:t xml:space="preserve"> </w:t>
      </w:r>
      <w:r>
        <w:rPr>
          <w:rFonts w:hint="eastAsia" w:ascii="Times New Roman" w:hAnsi="Times New Roman"/>
          <w:sz w:val="24"/>
        </w:rPr>
        <w:t xml:space="preserve">0.663，超过纯密度方法</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0.255；在匹配（Match）阶段，我们取得了</w:t>
      </w:r>
      <w:r>
        <w:rPr>
          <w:rFonts w:ascii="Times New Roman" w:hAnsi="Times New Roman"/>
          <w:sz w:val="24"/>
        </w:rPr>
        <w:t xml:space="preserve"> 86.6% </w:t>
      </w:r>
      <w:r>
        <w:rPr>
          <w:rFonts w:hint="eastAsia" w:ascii="Times New Roman" w:hAnsi="Times New Roman"/>
          <w:sz w:val="24"/>
        </w:rPr>
        <w:t xml:space="preserve">的总体匹配准确率，每个候选区域的平均匹配时间为</w:t>
      </w:r>
      <w:r>
        <w:rPr>
          <w:rFonts w:ascii="Times New Roman" w:hAnsi="Times New Roman"/>
          <w:sz w:val="24"/>
        </w:rPr>
        <w:t xml:space="preserve"> 0.09 </w:t>
      </w:r>
      <w:r>
        <w:rPr>
          <w:rFonts w:hint="eastAsia" w:ascii="Times New Roman" w:hAnsi="Times New Roman"/>
          <w:sz w:val="24"/>
        </w:rPr>
        <w:t xml:space="preserve">秒；在构建（Build）阶段，我们将连续电镜密度场约束引入基于受体信息的生成式模型并进行微调，使小分子</w:t>
      </w:r>
      <w:r>
        <w:rPr>
          <w:rFonts w:ascii="Times New Roman" w:hAnsi="Times New Roman"/>
          <w:sz w:val="24"/>
        </w:rPr>
        <w:t xml:space="preserve"> top-1 </w:t>
      </w:r>
      <w:r>
        <w:rPr>
          <w:rFonts w:hint="eastAsia" w:ascii="Times New Roman" w:hAnsi="Times New Roman"/>
          <w:sz w:val="24"/>
        </w:rPr>
        <w:t xml:space="preserve">中位</w:t>
      </w:r>
      <w:r>
        <w:rPr>
          <w:rFonts w:ascii="Times New Roman" w:hAnsi="Times New Roman"/>
          <w:sz w:val="24"/>
        </w:rPr>
        <w:t xml:space="preserve"> RMSD </w:t>
      </w:r>
      <w:r>
        <w:rPr>
          <w:rFonts w:hint="eastAsia" w:ascii="Times New Roman" w:hAnsi="Times New Roman"/>
          <w:sz w:val="24"/>
        </w:rPr>
        <w:t xml:space="preserve">从</w:t>
      </w:r>
      <w:r>
        <w:rPr>
          <w:rFonts w:ascii="Times New Roman" w:hAnsi="Times New Roman"/>
          <w:sz w:val="24"/>
        </w:rPr>
        <w:t xml:space="preserve"> 1.55 Å </w:t>
      </w:r>
      <w:r>
        <w:rPr>
          <w:rFonts w:hint="eastAsia" w:ascii="Times New Roman" w:hAnsi="Times New Roman"/>
          <w:sz w:val="24"/>
        </w:rPr>
        <w:t xml:space="preserve">降至</w:t>
      </w:r>
      <w:r>
        <w:rPr>
          <w:rFonts w:ascii="Times New Roman" w:hAnsi="Times New Roman"/>
          <w:sz w:val="24"/>
        </w:rPr>
        <w:t xml:space="preserve"> 1.14 </w:t>
      </w:r>
      <w:r>
        <w:rPr>
          <w:rFonts w:hint="eastAsia" w:ascii="Times New Roman" w:hAnsi="Times New Roman"/>
          <w:sz w:val="24"/>
        </w:rPr>
        <w:t xml:space="preserve">Å。在不使用真实受体结构作为输入的端到端盲测中，LigandSeek</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中取得了</w:t>
      </w:r>
      <w:r>
        <w:rPr>
          <w:rFonts w:ascii="Times New Roman" w:hAnsi="Times New Roman"/>
          <w:sz w:val="24"/>
        </w:rPr>
        <w:t xml:space="preserve"> 62.8% </w:t>
      </w:r>
      <w:r>
        <w:rPr>
          <w:rFonts w:hint="eastAsia" w:ascii="Times New Roman" w:hAnsi="Times New Roman"/>
          <w:sz w:val="24"/>
        </w:rPr>
        <w:t xml:space="preserve">的平均完成度；提供真实受体时，提升至</w:t>
      </w:r>
      <w:r>
        <w:rPr>
          <w:rFonts w:ascii="Times New Roman" w:hAnsi="Times New Roman"/>
          <w:sz w:val="24"/>
        </w:rPr>
        <w:t xml:space="preserve"> 66.9%。LigandSeek </w:t>
      </w:r>
      <w:r>
        <w:rPr>
          <w:rFonts w:hint="eastAsia" w:ascii="Times New Roman" w:hAnsi="Times New Roman"/>
          <w:sz w:val="24"/>
        </w:rPr>
        <w:t xml:space="preserve">实现了从冷冻电镜连续三维密度图到配体全原子构象的高效自动化闭环。</w:t>
      </w:r>
    </w:p>
    <w:bookmarkEnd w:id="9"/>
    <w:bookmarkStart w:id="10"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hint="eastAsia" w:ascii="Times New Roman" w:hAnsi="Times New Roman"/>
          <w:sz w:val="24"/>
        </w:rPr>
        <w:t xml:space="preserve">冷冻电镜单颗粒三维重构技术（Single-particle</w:t>
      </w:r>
      <w:r>
        <w:rPr>
          <w:rFonts w:ascii="Times New Roman" w:hAnsi="Times New Roman"/>
          <w:sz w:val="24"/>
        </w:rPr>
        <w:t xml:space="preserve"> </w:t>
      </w:r>
      <w:r>
        <w:rPr>
          <w:rFonts w:hint="eastAsia" w:ascii="Times New Roman" w:hAnsi="Times New Roman"/>
          <w:sz w:val="24"/>
        </w:rPr>
        <w:t xml:space="preserve">Cryo-EM）已成为解析生物大分子复合物结构的重要手段</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hint="eastAsia" w:ascii="Times New Roman" w:hAnsi="Times New Roman"/>
          <w:sz w:val="24"/>
        </w:rPr>
        <w:t xml:space="preserve">等深度学习工具推动了蛋白质与核酸结构的自动化建模。然而，这些复合物结合口袋中的配体往往调控催化、构象开关与信号级联转导</w:t>
      </w:r>
      <w:r>
        <w:rPr>
          <w:rStyle w:val="MDCITE_eJyLdkjOSM1LNzIwtEguqsyPBQAt9AWG"/>
          <w:rFonts w:ascii="Times New Roman" w:hAnsi="Times New Roman"/>
          <w:sz w:val="24"/>
          <w:vertAlign w:val="superscript"/>
        </w:rPr>
        <w:t xml:space="preserve">6</w:t>
      </w:r>
      <w:r>
        <w:rPr>
          <w:rFonts w:hint="eastAsia" w:ascii="Times New Roman" w:hAnsi="Times New Roman"/>
          <w:sz w:val="24"/>
        </w:rPr>
        <w:t xml:space="preserve">。因此，如何结合实验密度与受体环境，无需人类专家建模，全自动、高精度地检出、识别并构建配体的全原子结构，仍是冷冻电镜结构生物学中的关键问题。从冷冻电镜密度图自动、端到端地重建全原子配体结构，面临着三个连续的瓶颈。</w:t>
      </w:r>
    </w:p>
    <w:p>
      <w:pPr>
        <w:pStyle w:val="BodyText"/>
        <w:spacing w:line="480" w:lineRule="auto" w:after="120"/>
        <w:ind w:firstLine="480"/>
      </w:pPr>
      <w:r>
        <w:rPr>
          <w:rFonts w:hint="eastAsia" w:ascii="Times New Roman" w:hAnsi="Times New Roman"/>
          <w:sz w:val="24"/>
        </w:rPr>
        <w:t xml:space="preserve">第一点，是“区域定位瓶颈”（Find</w:t>
      </w:r>
      <w:r>
        <w:rPr>
          <w:rFonts w:ascii="Times New Roman" w:hAnsi="Times New Roman"/>
          <w:sz w:val="24"/>
        </w:rPr>
        <w:t xml:space="preserve"> </w:t>
      </w:r>
      <w:r>
        <w:rPr>
          <w:rFonts w:hint="eastAsia" w:ascii="Times New Roman" w:hAnsi="Times New Roman"/>
          <w:sz w:val="24"/>
        </w:rPr>
        <w:t xml:space="preserve">Bottleneck）。冷冻电镜密度图覆盖较大的空间尺度，局部信噪比不均一，水分子或脂类胶束产生的密度弥散且相互混杂。现存的密度探测方法（如</w:t>
      </w:r>
      <w:r>
        <w:rPr>
          <w:rFonts w:ascii="Times New Roman" w:hAnsi="Times New Roman"/>
          <w:sz w:val="24"/>
        </w:rPr>
        <w:t xml:space="preserve"> Emap2lig-Find</w:t>
      </w:r>
      <w:r>
        <w:rPr>
          <w:rStyle w:val="MDCITE_eJyLdijNTSwwyslMjwUAGFAEGg"/>
          <w:rFonts w:ascii="Times New Roman" w:hAnsi="Times New Roman"/>
          <w:sz w:val="24"/>
          <w:vertAlign w:val="superscript"/>
        </w:rPr>
        <w:t xml:space="preserve">7</w:t>
      </w:r>
      <w:r>
        <w:rPr>
          <w:rFonts w:hint="eastAsia" w:ascii="Times New Roman" w:hAnsi="Times New Roman"/>
          <w:sz w:val="24"/>
        </w:rPr>
        <w:t xml:space="preserve">）主要依托三维体素分割网络在整图尺度直接寻找小分子密度块。然而，纯密度方案未利用与配体共存的大分子受体信息，缺少口袋化学与几何环境提供的判别依据，容易产生较多假阳性候选区域，降低实例级定位的精确率。</w:t>
      </w:r>
    </w:p>
    <w:p>
      <w:pPr>
        <w:pStyle w:val="BodyText"/>
        <w:spacing w:line="480" w:lineRule="auto" w:after="120"/>
        <w:ind w:firstLine="480"/>
      </w:pPr>
      <w:r>
        <w:rPr>
          <w:rFonts w:hint="eastAsia" w:ascii="Times New Roman" w:hAnsi="Times New Roman"/>
          <w:sz w:val="24"/>
        </w:rPr>
        <w:t xml:space="preserve">第二点，是“化学身份匹配瓶颈”（Match</w:t>
      </w:r>
      <w:r>
        <w:rPr>
          <w:rFonts w:ascii="Times New Roman" w:hAnsi="Times New Roman"/>
          <w:sz w:val="24"/>
        </w:rPr>
        <w:t xml:space="preserve"> </w:t>
      </w:r>
      <w:r>
        <w:rPr>
          <w:rFonts w:hint="eastAsia" w:ascii="Times New Roman" w:hAnsi="Times New Roman"/>
          <w:sz w:val="24"/>
        </w:rPr>
        <w:t xml:space="preserve">Bottleneck）。即便确定了配体区域的位置，将其与正确的化学身份相匹配仍是一项重大挑战。尽管</w:t>
      </w:r>
      <w:r>
        <w:rPr>
          <w:rFonts w:ascii="Times New Roman" w:hAnsi="Times New Roman"/>
          <w:sz w:val="24"/>
        </w:rPr>
        <w:t xml:space="preserve">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hint="eastAsia" w:ascii="Times New Roman" w:hAnsi="Times New Roman"/>
          <w:sz w:val="24"/>
        </w:rPr>
        <w:t xml:space="preserve">结合了区域检测与构象重建，但它缺乏自动化的身份匹配功能，用户必须手动指定区域与配体身份之间的对应关系，这阻碍了端到端工作流程的完全自动化。另一种方法</w:t>
      </w:r>
      <w:r>
        <w:rPr>
          <w:rFonts w:ascii="Times New Roman" w:hAnsi="Times New Roman"/>
          <w:sz w:val="24"/>
        </w:rPr>
        <w:t xml:space="preserve">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hint="eastAsia" w:ascii="Times New Roman" w:hAnsi="Times New Roman"/>
          <w:sz w:val="24"/>
        </w:rPr>
        <w:t xml:space="preserve">通过对候选配体逐一进行分子对接，并根据所得评分推断其身份来实现身份匹配。其计算复杂度为</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hint="eastAsia" w:ascii="Times New Roman" w:hAnsi="Times New Roman"/>
          <w:sz w:val="24"/>
        </w:rPr>
        <w:t xml:space="preserve">，其中</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hint="eastAsia" w:ascii="Times New Roman" w:hAnsi="Times New Roman"/>
          <w:sz w:val="24"/>
        </w:rPr>
        <w:t xml:space="preserve">为候选位点数量，</w:t>
      </w:r>
      <m:oMath>
        <m:r>
          <m:t>K</m:t>
        </m:r>
      </m:oMath>
      <w:r>
        <w:rPr>
          <w:rFonts w:ascii="Times New Roman" w:hAnsi="Times New Roman"/>
          <w:sz w:val="24"/>
        </w:rPr>
        <w:t xml:space="preserve"> </w:t>
      </w:r>
      <w:r>
        <w:rPr>
          <w:rFonts w:hint="eastAsia" w:ascii="Times New Roman" w:hAnsi="Times New Roman"/>
          <w:sz w:val="24"/>
        </w:rPr>
        <w:t xml:space="preserve">为竞争性配体身份的数量。这种计算负担，加上缺乏</w:t>
      </w:r>
      <w:r>
        <w:rPr>
          <w:rFonts w:ascii="Times New Roman" w:hAnsi="Times New Roman"/>
          <w:sz w:val="24"/>
        </w:rPr>
        <w:t xml:space="preserve"> GPU </w:t>
      </w:r>
      <w:r>
        <w:rPr>
          <w:rFonts w:hint="eastAsia" w:ascii="Times New Roman" w:hAnsi="Times New Roman"/>
          <w:sz w:val="24"/>
        </w:rPr>
        <w:t xml:space="preserve">加速，可能导致单个位点的评分过程耗时长达数小时。此外，该方法主要针对小分子配体，限制了其在包含其他类型配体的复合物中的应用。因此，快速、自动化的身份匹配是将区域定位与构象重建衔接起来的关键步骤。</w:t>
      </w:r>
    </w:p>
    <w:p>
      <w:pPr>
        <w:pStyle w:val="BodyText"/>
        <w:spacing w:line="480" w:lineRule="auto" w:after="120"/>
        <w:ind w:firstLine="480"/>
      </w:pPr>
      <w:r>
        <w:rPr>
          <w:rFonts w:hint="eastAsia" w:ascii="Times New Roman" w:hAnsi="Times New Roman"/>
          <w:sz w:val="24"/>
        </w:rPr>
        <w:t xml:space="preserve">第三点，是“构象构建瓶颈”（Build</w:t>
      </w:r>
      <w:r>
        <w:rPr>
          <w:rFonts w:ascii="Times New Roman" w:hAnsi="Times New Roman"/>
          <w:sz w:val="24"/>
        </w:rPr>
        <w:t xml:space="preserve"> </w:t>
      </w:r>
      <w:r>
        <w:rPr>
          <w:rFonts w:hint="eastAsia" w:ascii="Times New Roman" w:hAnsi="Times New Roman"/>
          <w:sz w:val="24"/>
        </w:rPr>
        <w:t xml:space="preserve">Bottleneck）。在确定了结合区域和化学身份之后，诸如</w:t>
      </w:r>
      <w:r>
        <w:rPr>
          <w:rFonts w:ascii="Times New Roman" w:hAnsi="Times New Roman"/>
          <w:sz w:val="24"/>
        </w:rPr>
        <w:t xml:space="preserve">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hint="eastAsia" w:ascii="Times New Roman" w:hAnsi="Times New Roman"/>
          <w:sz w:val="24"/>
        </w:rPr>
        <w:t xml:space="preserve">等生成式对接模型通常主要依赖受体结构，而未能利用实验密度数据来指导构象生成。相比之下，仅基于密度的深度学习工具（如</w:t>
      </w:r>
      <w:r>
        <w:rPr>
          <w:rFonts w:ascii="Times New Roman" w:hAnsi="Times New Roman"/>
          <w:sz w:val="24"/>
        </w:rPr>
        <w:t xml:space="preserve"> Emap2lig-Build</w:t>
      </w:r>
      <w:r>
        <w:rPr>
          <w:rStyle w:val="MDCITE_eJyLdijNTSwwyslMjwUAGFAEGg"/>
          <w:rFonts w:ascii="Times New Roman" w:hAnsi="Times New Roman"/>
          <w:sz w:val="24"/>
          <w:vertAlign w:val="superscript"/>
        </w:rPr>
        <w:t xml:space="preserve">7</w:t>
      </w:r>
      <w:r>
        <w:rPr>
          <w:rFonts w:hint="eastAsia" w:ascii="Times New Roman" w:hAnsi="Times New Roman"/>
          <w:sz w:val="24"/>
        </w:rPr>
        <w:t xml:space="preserve">）则忽略了蛋白质和核酸受体，难以在密度拟合与受体环境约束之间取得平衡。传统的非深度学习方法（包括</w:t>
      </w:r>
      <w:r>
        <w:rPr>
          <w:rFonts w:ascii="Times New Roman" w:hAnsi="Times New Roman"/>
          <w:sz w:val="24"/>
        </w:rPr>
        <w:t xml:space="preserve"> EMERALD、GemSpot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ChemEM）能够结合受体环境与实验密度进行构象搜索或优化</w:t>
      </w:r>
      <w:r>
        <w:rPr>
          <w:rStyle w:val="MDCITE_eJyLdsgtTc3LLjYyMDJOzU0tSsxJsVZwKMpPSi0qKc7PAwobpKfmFhfklwCFi8tTU_NSK4GCJskZQNW5sQDGEBY7"/>
          <w:rFonts w:ascii="Times New Roman" w:hAnsi="Times New Roman"/>
          <w:sz w:val="24"/>
          <w:vertAlign w:val="superscript"/>
        </w:rPr>
        <w:t xml:space="preserve">11,12,13</w:t>
      </w:r>
      <w:r>
        <w:rPr>
          <w:rFonts w:hint="eastAsia" w:ascii="Times New Roman" w:hAnsi="Times New Roman"/>
          <w:sz w:val="24"/>
        </w:rPr>
        <w:t xml:space="preserve">；然而，这些方法计算速度较慢，且与上游的定位及身份匹配步骤缺乏衔接。</w:t>
      </w:r>
    </w:p>
    <w:p>
      <w:pPr>
        <w:pStyle w:val="BodyText"/>
        <w:spacing w:line="480" w:lineRule="auto" w:after="120"/>
        <w:ind w:firstLine="480"/>
      </w:pPr>
      <w:r>
        <w:rPr>
          <w:rFonts w:hint="eastAsia" w:ascii="Times New Roman" w:hAnsi="Times New Roman"/>
          <w:sz w:val="24"/>
        </w:rPr>
        <w:t xml:space="preserve">为了解决这些瓶颈并统一配体定位、匹配及构象重建过程，我们开发了</w:t>
      </w:r>
      <w:r>
        <w:rPr>
          <w:rFonts w:ascii="Times New Roman" w:hAnsi="Times New Roman"/>
          <w:sz w:val="24"/>
        </w:rPr>
        <w:t xml:space="preserve"> </w:t>
      </w:r>
      <w:r>
        <w:rPr>
          <w:rFonts w:hint="eastAsia" w:ascii="Times New Roman" w:hAnsi="Times New Roman"/>
          <w:sz w:val="24"/>
        </w:rPr>
        <w:t xml:space="preserve">LigandSeek，一个基于密度与受体联合建模的自动化端到端框架（</w:t>
      </w:r>
      <w:r>
        <w:rPr>
          <w:rStyle w:val="MDFIGREF_eJyrrk7LTC9KTbMCUrr5ZalFZZmp5fFlRjogfm5qSUZ-im6ZRW0tAEG5D2o"/>
          <w:rFonts w:ascii="Times New Roman" w:hAnsi="Times New Roman"/>
          <w:sz w:val="24"/>
        </w:rPr>
        <w:t xml:space="preserve">Figs. 1, 14</w:t>
      </w:r>
      <w:r>
        <w:rPr>
          <w:rFonts w:hint="eastAsia" w:ascii="Times New Roman" w:hAnsi="Times New Roman"/>
          <w:sz w:val="24"/>
        </w:rPr>
        <w:t xml:space="preserve">）。在这三个阶段中，神经网络共享一种统一的表征，该表征联合编码了实验密度、源自受体的模拟密度与差密度，以及受体原子的化学与几何环境。</w:t>
      </w:r>
    </w:p>
    <w:p>
      <w:pPr>
        <w:pStyle w:val="BodyText"/>
        <w:spacing w:line="480" w:lineRule="auto" w:after="120"/>
        <w:ind w:firstLine="480"/>
      </w:pPr>
      <w:r>
        <w:rPr>
          <w:rFonts w:ascii="Times New Roman" w:hAnsi="Times New Roman"/>
          <w:sz w:val="24"/>
        </w:rPr>
        <w:t xml:space="preserve">LigandSeek </w:t>
      </w:r>
      <w:r>
        <w:rPr>
          <w:rFonts w:hint="eastAsia" w:ascii="Times New Roman" w:hAnsi="Times New Roman"/>
          <w:sz w:val="24"/>
        </w:rPr>
        <w:t xml:space="preserve">使用</w:t>
      </w:r>
      <w:r>
        <w:rPr>
          <w:rFonts w:ascii="Times New Roman" w:hAnsi="Times New Roman"/>
          <w:sz w:val="24"/>
        </w:rPr>
        <w:t xml:space="preserve"> Find–Match–Build </w:t>
      </w:r>
      <w:r>
        <w:rPr>
          <w:rFonts w:hint="eastAsia" w:ascii="Times New Roman" w:hAnsi="Times New Roman"/>
          <w:sz w:val="24"/>
        </w:rPr>
        <w:t xml:space="preserve">三阶段流程：</w:t>
      </w:r>
    </w:p>
    <w:p>
      <w:pPr>
        <w:pStyle w:val="Compact"/>
        <w:numPr>
          <w:ilvl w:val="0"/>
          <w:numId w:val="1001"/>
        </w:numPr>
        <w:spacing w:line="480" w:lineRule="auto"/>
      </w:pPr>
      <w:r>
        <w:rPr>
          <w:rFonts w:ascii="Times New Roman" w:hAnsi="Times New Roman"/>
          <w:sz w:val="24"/>
        </w:rPr>
        <w:t xml:space="preserve">LigandSeek-Find </w:t>
      </w:r>
      <w:r>
        <w:rPr>
          <w:rFonts w:hint="eastAsia" w:ascii="Times New Roman" w:hAnsi="Times New Roman"/>
          <w:sz w:val="24"/>
        </w:rPr>
        <w:t xml:space="preserve">阶段：采用点–体素混合神经网络，将连续体素密度表征与受体点云的几何和化学信息融合，实现兼顾精确率与召回率的配体三维区域检出；</w:t>
      </w:r>
    </w:p>
    <w:p>
      <w:pPr>
        <w:pStyle w:val="Compact"/>
        <w:numPr>
          <w:ilvl w:val="0"/>
          <w:numId w:val="1001"/>
        </w:numPr>
        <w:spacing w:line="480" w:lineRule="auto"/>
      </w:pPr>
      <w:r>
        <w:rPr>
          <w:rFonts w:ascii="Times New Roman" w:hAnsi="Times New Roman"/>
          <w:sz w:val="24"/>
        </w:rPr>
        <w:t xml:space="preserve">LigandSeek-Match </w:t>
      </w:r>
      <w:r>
        <w:rPr>
          <w:rFonts w:hint="eastAsia" w:ascii="Times New Roman" w:hAnsi="Times New Roman"/>
          <w:sz w:val="24"/>
        </w:rPr>
        <w:t xml:space="preserve">阶段：使用跨模态图–上下文双重注意力匹配网络，融合配体语言表征、分子图表征以及同一复合物内其他配体身份的上下文信息，实现小分子、金属离子和糖类在内的多种配体的快速、高精度身份匹配；</w:t>
      </w:r>
    </w:p>
    <w:p>
      <w:pPr>
        <w:pStyle w:val="Compact"/>
        <w:numPr>
          <w:ilvl w:val="0"/>
          <w:numId w:val="1001"/>
        </w:numPr>
        <w:spacing w:line="480" w:lineRule="auto"/>
      </w:pPr>
      <w:r>
        <w:rPr>
          <w:rFonts w:ascii="Times New Roman" w:hAnsi="Times New Roman"/>
          <w:sz w:val="24"/>
        </w:rPr>
        <w:t xml:space="preserve">LigandSeek-Build </w:t>
      </w:r>
      <w:r>
        <w:rPr>
          <w:rFonts w:hint="eastAsia" w:ascii="Times New Roman" w:hAnsi="Times New Roman"/>
          <w:sz w:val="24"/>
        </w:rPr>
        <w:t xml:space="preserve">利用局部密度条件对生成模型</w:t>
      </w:r>
      <w:r>
        <w:rPr>
          <w:rFonts w:ascii="Times New Roman" w:hAnsi="Times New Roman"/>
          <w:sz w:val="24"/>
        </w:rPr>
        <w:t xml:space="preserve"> PocketXMol </w:t>
      </w:r>
      <w:r>
        <w:rPr>
          <w:rFonts w:hint="eastAsia" w:ascii="Times New Roman" w:hAnsi="Times New Roman"/>
          <w:sz w:val="24"/>
        </w:rPr>
        <w:t xml:space="preserve">进行微调。这使得生成的构象既能符合实验密度轮廓，又能满足口袋的化学约束，从而提高了采样精度。</w:t>
      </w:r>
    </w:p>
    <w:p>
      <w:pPr>
        <w:pStyle w:val="FirstParagraph"/>
        <w:spacing w:line="480" w:lineRule="auto" w:after="120"/>
        <w:ind w:firstLine="480"/>
      </w:pPr>
      <w:r>
        <w:rPr>
          <w:rFonts w:hint="eastAsia" w:ascii="Times New Roman" w:hAnsi="Times New Roman"/>
          <w:sz w:val="24"/>
        </w:rPr>
        <w:t xml:space="preserve">我们在</w:t>
      </w:r>
      <w:r>
        <w:rPr>
          <w:rFonts w:ascii="Times New Roman" w:hAnsi="Times New Roman"/>
          <w:sz w:val="24"/>
        </w:rPr>
        <w:t xml:space="preserve"> 179 </w:t>
      </w:r>
      <w:r>
        <w:rPr>
          <w:rFonts w:hint="eastAsia" w:ascii="Times New Roman" w:hAnsi="Times New Roman"/>
          <w:sz w:val="24"/>
        </w:rPr>
        <w:t xml:space="preserve">个复合物、2,502</w:t>
      </w:r>
      <w:r>
        <w:rPr>
          <w:rFonts w:ascii="Times New Roman" w:hAnsi="Times New Roman"/>
          <w:sz w:val="24"/>
        </w:rPr>
        <w:t xml:space="preserve"> </w:t>
      </w:r>
      <w:r>
        <w:rPr>
          <w:rFonts w:hint="eastAsia" w:ascii="Times New Roman" w:hAnsi="Times New Roman"/>
          <w:sz w:val="24"/>
        </w:rPr>
        <w:t xml:space="preserve">个配体实例上进行了统一评测。在完全不给定真实受体结构、仅使用</w:t>
      </w:r>
      <w:r>
        <w:rPr>
          <w:rFonts w:ascii="Times New Roman" w:hAnsi="Times New Roman"/>
          <w:sz w:val="24"/>
        </w:rPr>
        <w:t xml:space="preserve"> CryoAtom2 </w:t>
      </w:r>
      <w:r>
        <w:rPr>
          <w:rFonts w:hint="eastAsia" w:ascii="Times New Roman" w:hAnsi="Times New Roman"/>
          <w:sz w:val="24"/>
        </w:rPr>
        <w:t xml:space="preserve">从头自动建模受体的盲测条件下，LigandSeek</w:t>
      </w:r>
      <w:r>
        <w:rPr>
          <w:rFonts w:ascii="Times New Roman" w:hAnsi="Times New Roman"/>
          <w:sz w:val="24"/>
        </w:rPr>
        <w:t xml:space="preserve"> </w:t>
      </w:r>
      <w:r>
        <w:rPr>
          <w:rFonts w:hint="eastAsia" w:ascii="Times New Roman" w:hAnsi="Times New Roman"/>
          <w:sz w:val="24"/>
        </w:rPr>
        <w:t xml:space="preserve">的三个组件相较于各自基线均取得更好的性能：Find</w:t>
      </w:r>
      <w:r>
        <w:rPr>
          <w:rFonts w:ascii="Times New Roman" w:hAnsi="Times New Roman"/>
          <w:sz w:val="24"/>
        </w:rPr>
        <w:t xml:space="preserve"> </w:t>
      </w:r>
      <w:r>
        <w:rPr>
          <w:rFonts w:hint="eastAsia" w:ascii="Times New Roman" w:hAnsi="Times New Roman"/>
          <w:sz w:val="24"/>
        </w:rPr>
        <w:t xml:space="preserve">阶段以</w:t>
      </w:r>
      <w:r>
        <w:rPr>
          <w:rFonts w:ascii="Times New Roman" w:hAnsi="Times New Roman"/>
          <w:sz w:val="24"/>
        </w:rPr>
        <w:t xml:space="preserve"> 0.541 </w:t>
      </w:r>
      <w:r>
        <w:rPr>
          <w:rFonts w:hint="eastAsia" w:ascii="Times New Roman" w:hAnsi="Times New Roman"/>
          <w:sz w:val="24"/>
        </w:rPr>
        <w:t xml:space="preserve">的</w:t>
      </w:r>
      <w:r>
        <w:rPr>
          <w:rFonts w:ascii="Times New Roman" w:hAnsi="Times New Roman"/>
          <w:sz w:val="24"/>
        </w:rPr>
        <w:t xml:space="preserve"> </w:t>
      </w:r>
      <m:oMath>
        <m:sSubSup>
          <m:e>
            <m:r>
              <m:rPr>
                <m:sty m:val="p"/>
              </m:rPr>
              <m:t>P</m:t>
            </m:r>
            <m:r>
              <m:rPr>
                <m:sty m:val="p"/>
              </m:rPr>
              <m:t>R</m:t>
            </m:r>
            <m:r>
              <m:rPr>
                <m:sty m:val="p"/>
              </m:rPr>
              <m:t>A</m:t>
            </m:r>
            <m:r>
              <m:rPr>
                <m:sty m:val="p"/>
              </m:rPr>
              <m:t>U</m:t>
            </m:r>
            <m:r>
              <m:rPr>
                <m:sty m:val="p"/>
              </m:rPr>
              <m:t>C</m:t>
            </m:r>
          </m:e>
          <m:sub>
            <m:r>
              <m:t>0.3</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oMath>
      <w:r>
        <w:rPr>
          <w:rFonts w:ascii="Times New Roman" w:hAnsi="Times New Roman"/>
          <w:sz w:val="24"/>
        </w:rPr>
        <w:t xml:space="preserve"> </w:t>
      </w:r>
      <w:r>
        <w:rPr>
          <w:rFonts w:hint="eastAsia" w:ascii="Times New Roman" w:hAnsi="Times New Roman"/>
          <w:sz w:val="24"/>
        </w:rPr>
        <w:t xml:space="preserve">超过</w:t>
      </w:r>
      <w:r>
        <w:rPr>
          <w:rFonts w:ascii="Times New Roman" w:hAnsi="Times New Roman"/>
          <w:sz w:val="24"/>
        </w:rPr>
        <w:t xml:space="preserve"> </w:t>
      </w:r>
      <w:r>
        <w:rPr>
          <w:rFonts w:hint="eastAsia" w:ascii="Times New Roman" w:hAnsi="Times New Roman"/>
          <w:sz w:val="24"/>
        </w:rPr>
        <w:t xml:space="preserve">Emap2lig-Find（0.255）；Match</w:t>
      </w:r>
      <w:r>
        <w:rPr>
          <w:rFonts w:ascii="Times New Roman" w:hAnsi="Times New Roman"/>
          <w:sz w:val="24"/>
        </w:rPr>
        <w:t xml:space="preserve"> </w:t>
      </w:r>
      <w:r>
        <w:rPr>
          <w:rFonts w:hint="eastAsia" w:ascii="Times New Roman" w:hAnsi="Times New Roman"/>
          <w:sz w:val="24"/>
        </w:rPr>
        <w:t xml:space="preserve">阶段取得了</w:t>
      </w:r>
      <w:r>
        <w:rPr>
          <w:rFonts w:ascii="Times New Roman" w:hAnsi="Times New Roman"/>
          <w:sz w:val="24"/>
        </w:rPr>
        <w:t xml:space="preserve"> 86.6% </w:t>
      </w:r>
      <w:r>
        <w:rPr>
          <w:rFonts w:hint="eastAsia" w:ascii="Times New Roman" w:hAnsi="Times New Roman"/>
          <w:sz w:val="24"/>
        </w:rPr>
        <w:t xml:space="preserve">的总体匹配准确率，每个候选区域的平均匹配时间为</w:t>
      </w:r>
      <w:r>
        <w:rPr>
          <w:rFonts w:ascii="Times New Roman" w:hAnsi="Times New Roman"/>
          <w:sz w:val="24"/>
        </w:rPr>
        <w:t xml:space="preserve"> 0.09 </w:t>
      </w:r>
      <w:r>
        <w:rPr>
          <w:rFonts w:hint="eastAsia" w:ascii="Times New Roman" w:hAnsi="Times New Roman"/>
          <w:sz w:val="24"/>
        </w:rPr>
        <w:t xml:space="preserve">秒，明显快于传统逆向对接法；Build</w:t>
      </w:r>
      <w:r>
        <w:rPr>
          <w:rFonts w:ascii="Times New Roman" w:hAnsi="Times New Roman"/>
          <w:sz w:val="24"/>
        </w:rPr>
        <w:t xml:space="preserve"> </w:t>
      </w:r>
      <w:r>
        <w:rPr>
          <w:rFonts w:hint="eastAsia" w:ascii="Times New Roman" w:hAnsi="Times New Roman"/>
          <w:sz w:val="24"/>
        </w:rPr>
        <w:t xml:space="preserve">阶段将官方模型</w:t>
      </w:r>
      <w:r>
        <w:rPr>
          <w:rFonts w:ascii="Times New Roman" w:hAnsi="Times New Roman"/>
          <w:sz w:val="24"/>
        </w:rPr>
        <w:t xml:space="preserve"> top-1 </w:t>
      </w:r>
      <w:r>
        <w:rPr>
          <w:rFonts w:hint="eastAsia" w:ascii="Times New Roman" w:hAnsi="Times New Roman"/>
          <w:sz w:val="24"/>
        </w:rPr>
        <w:t xml:space="preserve">构象的中位</w:t>
      </w:r>
      <w:r>
        <w:rPr>
          <w:rFonts w:ascii="Times New Roman" w:hAnsi="Times New Roman"/>
          <w:sz w:val="24"/>
        </w:rPr>
        <w:t xml:space="preserve"> RMSD </w:t>
      </w:r>
      <w:r>
        <w:rPr>
          <w:rFonts w:hint="eastAsia" w:ascii="Times New Roman" w:hAnsi="Times New Roman"/>
          <w:sz w:val="24"/>
        </w:rPr>
        <w:t xml:space="preserve">由</w:t>
      </w:r>
      <w:r>
        <w:rPr>
          <w:rFonts w:ascii="Times New Roman" w:hAnsi="Times New Roman"/>
          <w:sz w:val="24"/>
        </w:rPr>
        <w:t xml:space="preserve"> 1.55 Å </w:t>
      </w:r>
      <w:r>
        <w:rPr>
          <w:rFonts w:hint="eastAsia" w:ascii="Times New Roman" w:hAnsi="Times New Roman"/>
          <w:sz w:val="24"/>
        </w:rPr>
        <w:t xml:space="preserve">降至</w:t>
      </w:r>
      <w:r>
        <w:rPr>
          <w:rFonts w:ascii="Times New Roman" w:hAnsi="Times New Roman"/>
          <w:sz w:val="24"/>
        </w:rPr>
        <w:t xml:space="preserve"> 1.14 </w:t>
      </w:r>
      <w:r>
        <w:rPr>
          <w:rFonts w:hint="eastAsia" w:ascii="Times New Roman" w:hAnsi="Times New Roman"/>
          <w:sz w:val="24"/>
        </w:rPr>
        <w:t xml:space="preserve">Å。最终，在涵盖</w:t>
      </w:r>
      <w:r>
        <w:rPr>
          <w:rFonts w:ascii="Times New Roman" w:hAnsi="Times New Roman"/>
          <w:sz w:val="24"/>
        </w:rPr>
        <w:t xml:space="preserve"> 77 </w:t>
      </w:r>
      <w:r>
        <w:rPr>
          <w:rFonts w:hint="eastAsia" w:ascii="Times New Roman" w:hAnsi="Times New Roman"/>
          <w:sz w:val="24"/>
        </w:rPr>
        <w:t xml:space="preserve">个有机小分子复合物的端到端盲测中，LigandSeek</w:t>
      </w:r>
      <w:r>
        <w:rPr>
          <w:rFonts w:ascii="Times New Roman" w:hAnsi="Times New Roman"/>
          <w:sz w:val="24"/>
        </w:rPr>
        <w:t xml:space="preserve"> </w:t>
      </w:r>
      <w:r>
        <w:rPr>
          <w:rFonts w:hint="eastAsia" w:ascii="Times New Roman" w:hAnsi="Times New Roman"/>
          <w:sz w:val="24"/>
        </w:rPr>
        <w:t xml:space="preserve">的全原子建模平均完成度为</w:t>
      </w:r>
      <w:r>
        <w:rPr>
          <w:rFonts w:ascii="Times New Roman" w:hAnsi="Times New Roman"/>
          <w:sz w:val="24"/>
        </w:rPr>
        <w:t xml:space="preserve"> 62.8%。LigandSeek </w:t>
      </w:r>
      <w:r>
        <w:rPr>
          <w:rFonts w:hint="eastAsia" w:ascii="Times New Roman" w:hAnsi="Times New Roman"/>
          <w:sz w:val="24"/>
        </w:rPr>
        <w:t xml:space="preserve">贯通了配体定位、身份匹配与构象构建，提供了从冷冻电镜密度图到高精度配体全原子构象的技术路线，为药物发现、高通量冷冻电镜筛选等领域提供了新的工具。</w:t>
      </w:r>
    </w:p>
    <w:bookmarkEnd w:id="10"/>
    <w:bookmarkStart w:id="14" w:name="overview"/>
    <w:p>
      <w:pPr>
        <w:pStyle w:val="Heading1"/>
        <w:keepNext/>
        <w:spacing w:line="480" w:lineRule="auto"/>
        <w:ind w:firstLine="0"/>
      </w:pPr>
      <w:r>
        <w:rPr>
          <w:rFonts w:ascii="Times New Roman" w:hAnsi="Times New Roman"/>
          <w:sz w:val="24"/>
        </w:rPr>
        <w:t xml:space="preserve">Overview</w:t>
      </w:r>
    </w:p>
    <w:p>
      <w:pPr>
        <w:pStyle w:val="CaptionedFigure"/>
        <w:keepNext/>
        <w:spacing w:line="240" w:lineRule="auto" w:before="0" w:after="0"/>
        <w:ind w:firstLine="0"/>
        <w:jc w:val="center"/>
      </w:pPr>
      <w:r>
        <w:rPr>
          <w:rFonts w:ascii="Times New Roman" w:hAnsi="Times New Roman"/>
          <w:sz w:val="24"/>
        </w:rPr>
        <w:drawing>
          <wp:inline>
            <wp:extent cx="5733415" cy="1941878"/>
            <wp:effectExtent b="0" l="0" r="0" t="0"/>
            <wp:docPr descr="Fig. 1 | 基于冷冻电镜数据重建配体构象的 Find–Match–Build 端到端自动化工作流程。输入包括实验冷冻电镜密度图和受体结构，后者可以是 PDB 沉积受体结构，也可以是由 CryoAtom2 自动建模的受体结构。Find 在整张密度图中定位候选配体区域（blobs B1–B5）。Match 过滤假阳性预测，并将有效候选区域指派给同一 PDB 条目中的配体身份（用 SMILES 表示）；B1 和 B2 示意两个不同位点被指派相同的配体身份，B5 示意被剔除的候选区域。Build 结合 Find 预测的区域和 Match 匹配的身份，使用选定的分子对接工具生成三维配体构象。" title="MDPPTFIG_eJztWe1v00YY_1esfGZ1UppBI4rUFjohFVTB9mmeqqtzSW71m3xOUhiTAupLMhKo1pYB7ehA7YhgtLDBmiYt_V82n5186r-w52wnDZQPaKwgT0SK_dzdc7973vzc2c93EQNZmUhCiLiLDbb8SnQKjeajIlA9hmFNRY4JERNTXcnhJGcaTkjSVxSbVJJi8f5YvySdwXTS0g1Jam7UndtzzUrJre5Jko8mSYfhNKRiDpUi6c_0HDZzBOfHc718SEaGRXRtXEXmZNYApq8jp_IJQ5hSFY0m8gNSJGNZRkIUqZzBKqI9uoE1GEzppoosaJppMa-bScPUZUwp0dKqIvZGo5-LKiKaFDnN0cZM73bJuqxgIZ_IIQVwz6kojYf95Tmf2ObgvJMYG6NEw9Tr72rlE9RAMiwDOAp0AVBvX1SKBM2LWYV3oaylB5gBO59JtCSwpYhJrVF_ajRgghFfAF9S_xLQI7pmUZiHqEwIzPmSqJgKF3BeuKirSPOWzgxq9K1jHqoPwcEmvPaERw77unl3EPNKxzC9fW3Rr_jTfUEs7hNPHS65ASECjsTAOkLSPUJMuCpwZsuf8t9qwceIZsEQRtQapAR9GM3Yat2u32SzW2y24S6-bC2tOEvPnMpGa67CGvXWTMXeXXDuTzefP3DvTR-Z9h9CU2EEQvCvwsJ5ZMkZuA9liZL8_znUfbLJis_g2px7zH6osvJttrVu7644L6-51Rt_F65_TI3fQ6_mqwU2s87KM86N39jG_dbjcnfQss1ZVv8VEjL7scxu_QRB6zZ43O7vlNn8zWZhht3atBvrzp3NDxXD7xOpY2eGPmpgvofszu8l99HmGy6wt1c79ncXn4fBBcPmZX3Q0tXesDoiePwbdafKU3e3RyAJ8FwYBjeE1PhspeosvWA7v3Tykl17yjbu2bsVVrjbKpT8jZWV62x1dX-nOKHoE_STP47MH0MxvuHH93dKEPveAeCTsY8u8-zNOY01dm2udecPp_Co9XDaeXmDb8Tbf7Jns85KyVkq-k-BH_9Oec558cpt3GXzZbtWCINnwrxB__zAXd6AdASbgp-FmvUndmMXspC7WA2D8S-dPzd69lJY7d98UHXX6pCJ9neWh2JhsHdIDQ1vAmGw7lBoT5gQxs70Lbu2Ztce27UKz967Fff6dvPhkyClL9eg81CeKQ_Fw-CYUHsFfMBKi627a_zo37XXwvHH--7xyQFH54DGApsvhsHA_CUwrFb2T5U8ur24Dkmy9149wmpyVt6GRA4m7yRye3cPzow8uWzc464ozrKn82xz27m5zrbW2cyWu7jqFOftWsltvOj-lvzmZ0i4Gqcj3xwTIp0iSSR-4vjxvlh8KtbfFzt54uTVUwaRE_AP6iZo4F3qJkkT5Q8VTAIEwPo3GDDNypq4A2O-E4ieShEZn9HlrIo1y0cysYJ4aYZmiEG5L7iGWm6MyNwTvCFfyI2ZQhJTma8ynBC9KpXoFanEoEYldpeoRAurBqipZWEKMazxFEmDsHScfJtNRaMxIvod41H-i_UYWhoUIUlAjx0HipexgB5r6wiu6chxIJIvIOIWHNXlSSpo-nAGaWk8aJp6PoNRknJAjtceoAaWLb8TMA-mdi3go4qHjDChEGOEKApfkdPefJ9ACWqZGJ4pTqaA5yKs4o2_1ugwia_j8RY1wMIT-fN6sruqhRJTKVPld3CcMDXg1bGEywPtepbXz4fxlCXIfDwIV-CSOVsQtQEzcHn3NqhhUusLrKsCJ4DbBEn9ZVFulPq8B1Sbm49rui-6eECihKIJvIzYH--N-yhv5eJ-OetV4bpolLAQUdrd3bSiBfaiRscv8D8d-f4fuTTGUQ" id="12" name="Picture"/>
            <a:graphic>
              <a:graphicData uri="http://schemas.openxmlformats.org/drawingml/2006/picture">
                <pic:pic>
                  <pic:nvPicPr>
                    <pic:cNvPr descr="C:/Users/15919/Desktop/论文草稿/temp/manuscript_figures_ijuf001i/figure_000001.png" id="13" name="Picture"/>
                    <pic:cNvPicPr>
                      <a:picLocks noChangeArrowheads="1" noChangeAspect="1"/>
                    </pic:cNvPicPr>
                  </pic:nvPicPr>
                  <pic:blipFill>
                    <a:blip r:embed="rId11"/>
                    <a:stretch>
                      <a:fillRect/>
                    </a:stretch>
                  </pic:blipFill>
                  <pic:spPr bwMode="auto">
                    <a:xfrm>
                      <a:off x="0" y="0"/>
                      <a:ext cx="5733415" cy="19418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 | </w:t>
      </w:r>
      <w:r>
        <w:rPr>
          <w:rFonts w:hint="eastAsia" w:ascii="Times New Roman" w:hAnsi="Times New Roman"/>
          <w:b/>
          <w:bCs/>
          <w:sz w:val="24"/>
        </w:rPr>
        <w:t xml:space="preserve">基于冷冻电镜数据重建配体构象的</w:t>
      </w:r>
      <w:r>
        <w:rPr>
          <w:rFonts w:ascii="Times New Roman" w:hAnsi="Times New Roman"/>
          <w:b/>
          <w:bCs/>
          <w:sz w:val="24"/>
        </w:rPr>
        <w:t xml:space="preserve"> Find–Match–Build </w:t>
      </w:r>
      <w:r>
        <w:rPr>
          <w:rFonts w:hint="eastAsia" w:ascii="Times New Roman" w:hAnsi="Times New Roman"/>
          <w:b/>
          <w:bCs/>
          <w:sz w:val="24"/>
        </w:rPr>
        <w:t xml:space="preserve">端到端自动化工作流程。</w:t>
      </w:r>
      <w:r>
        <w:rPr>
          <w:rFonts w:hint="eastAsia" w:ascii="Times New Roman" w:hAnsi="Times New Roman"/>
          <w:sz w:val="24"/>
        </w:rPr>
        <w:t xml:space="preserve">输入包括实验冷冻电镜密度图和受体结构，后者可以是</w:t>
      </w:r>
      <w:r>
        <w:rPr>
          <w:rFonts w:ascii="Times New Roman" w:hAnsi="Times New Roman"/>
          <w:sz w:val="24"/>
        </w:rPr>
        <w:t xml:space="preserve"> PDB </w:t>
      </w:r>
      <w:r>
        <w:rPr>
          <w:rFonts w:hint="eastAsia" w:ascii="Times New Roman" w:hAnsi="Times New Roman"/>
          <w:sz w:val="24"/>
        </w:rPr>
        <w:t xml:space="preserve">沉积受体结构，也可以是由</w:t>
      </w:r>
      <w:r>
        <w:rPr>
          <w:rFonts w:ascii="Times New Roman" w:hAnsi="Times New Roman"/>
          <w:sz w:val="24"/>
        </w:rPr>
        <w:t xml:space="preserve"> CryoAtom2 </w:t>
      </w:r>
      <w:r>
        <w:rPr>
          <w:rFonts w:hint="eastAsia" w:ascii="Times New Roman" w:hAnsi="Times New Roman"/>
          <w:sz w:val="24"/>
        </w:rPr>
        <w:t xml:space="preserve">自动建模的受体结构。Find</w:t>
      </w:r>
      <w:r>
        <w:rPr>
          <w:rFonts w:ascii="Times New Roman" w:hAnsi="Times New Roman"/>
          <w:sz w:val="24"/>
        </w:rPr>
        <w:t xml:space="preserve"> </w:t>
      </w:r>
      <w:r>
        <w:rPr>
          <w:rFonts w:hint="eastAsia" w:ascii="Times New Roman" w:hAnsi="Times New Roman"/>
          <w:sz w:val="24"/>
        </w:rPr>
        <w:t xml:space="preserve">在整张密度图中定位候选配体区域（blobs</w:t>
      </w:r>
      <w:r>
        <w:rPr>
          <w:rFonts w:ascii="Times New Roman" w:hAnsi="Times New Roman"/>
          <w:sz w:val="24"/>
        </w:rPr>
        <w:t xml:space="preserve"> </w:t>
      </w:r>
      <w:r>
        <w:rPr>
          <w:rFonts w:hint="eastAsia" w:ascii="Times New Roman" w:hAnsi="Times New Roman"/>
          <w:sz w:val="24"/>
        </w:rPr>
        <w:t xml:space="preserve">B1–B5）。Match</w:t>
      </w:r>
      <w:r>
        <w:rPr>
          <w:rFonts w:ascii="Times New Roman" w:hAnsi="Times New Roman"/>
          <w:sz w:val="24"/>
        </w:rPr>
        <w:t xml:space="preserve"> </w:t>
      </w:r>
      <w:r>
        <w:rPr>
          <w:rFonts w:hint="eastAsia" w:ascii="Times New Roman" w:hAnsi="Times New Roman"/>
          <w:sz w:val="24"/>
        </w:rPr>
        <w:t xml:space="preserve">过滤假阳性预测，并将有效候选区域指派给同一</w:t>
      </w:r>
      <w:r>
        <w:rPr>
          <w:rFonts w:ascii="Times New Roman" w:hAnsi="Times New Roman"/>
          <w:sz w:val="24"/>
        </w:rPr>
        <w:t xml:space="preserve"> PDB </w:t>
      </w:r>
      <w:r>
        <w:rPr>
          <w:rFonts w:hint="eastAsia" w:ascii="Times New Roman" w:hAnsi="Times New Roman"/>
          <w:sz w:val="24"/>
        </w:rPr>
        <w:t xml:space="preserve">条目中的配体身份（用</w:t>
      </w:r>
      <w:r>
        <w:rPr>
          <w:rFonts w:ascii="Times New Roman" w:hAnsi="Times New Roman"/>
          <w:sz w:val="24"/>
        </w:rPr>
        <w:t xml:space="preserve"> SMILES </w:t>
      </w:r>
      <w:r>
        <w:rPr>
          <w:rFonts w:hint="eastAsia" w:ascii="Times New Roman" w:hAnsi="Times New Roman"/>
          <w:sz w:val="24"/>
        </w:rPr>
        <w:t xml:space="preserve">表示）；B1</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B2 </w:t>
      </w:r>
      <w:r>
        <w:rPr>
          <w:rFonts w:hint="eastAsia" w:ascii="Times New Roman" w:hAnsi="Times New Roman"/>
          <w:sz w:val="24"/>
        </w:rPr>
        <w:t xml:space="preserve">示意两个不同位点被指派相同的配体身份，B5</w:t>
      </w:r>
      <w:r>
        <w:rPr>
          <w:rFonts w:ascii="Times New Roman" w:hAnsi="Times New Roman"/>
          <w:sz w:val="24"/>
        </w:rPr>
        <w:t xml:space="preserve"> </w:t>
      </w:r>
      <w:r>
        <w:rPr>
          <w:rFonts w:hint="eastAsia" w:ascii="Times New Roman" w:hAnsi="Times New Roman"/>
          <w:sz w:val="24"/>
        </w:rPr>
        <w:t xml:space="preserve">示意被剔除的候选区域。Build</w:t>
      </w:r>
      <w:r>
        <w:rPr>
          <w:rFonts w:ascii="Times New Roman" w:hAnsi="Times New Roman"/>
          <w:sz w:val="24"/>
        </w:rPr>
        <w:t xml:space="preserve"> </w:t>
      </w:r>
      <w:r>
        <w:rPr>
          <w:rFonts w:hint="eastAsia" w:ascii="Times New Roman" w:hAnsi="Times New Roman"/>
          <w:sz w:val="24"/>
        </w:rPr>
        <w:t xml:space="preserve">结合</w:t>
      </w:r>
      <w:r>
        <w:rPr>
          <w:rFonts w:ascii="Times New Roman" w:hAnsi="Times New Roman"/>
          <w:sz w:val="24"/>
        </w:rPr>
        <w:t xml:space="preserve"> Find </w:t>
      </w:r>
      <w:r>
        <w:rPr>
          <w:rFonts w:hint="eastAsia" w:ascii="Times New Roman" w:hAnsi="Times New Roman"/>
          <w:sz w:val="24"/>
        </w:rPr>
        <w:t xml:space="preserve">预测的区域和</w:t>
      </w:r>
      <w:r>
        <w:rPr>
          <w:rFonts w:ascii="Times New Roman" w:hAnsi="Times New Roman"/>
          <w:sz w:val="24"/>
        </w:rPr>
        <w:t xml:space="preserve"> Match </w:t>
      </w:r>
      <w:r>
        <w:rPr>
          <w:rFonts w:hint="eastAsia" w:ascii="Times New Roman" w:hAnsi="Times New Roman"/>
          <w:sz w:val="24"/>
        </w:rPr>
        <w:t xml:space="preserve">匹配的身份，使用选定的分子对接工具生成三维配体构象。</w:t>
      </w:r>
    </w:p>
    <w:p>
      <w:pPr>
        <w:pStyle w:val="BodyText"/>
        <w:spacing w:line="480" w:lineRule="auto" w:after="120"/>
        <w:ind w:firstLine="480"/>
      </w:pPr>
      <w:r>
        <w:rPr>
          <w:rFonts w:ascii="Times New Roman" w:hAnsi="Times New Roman"/>
          <w:sz w:val="24"/>
        </w:rPr>
        <w:t xml:space="preserve">LigandSeek </w:t>
      </w:r>
      <w:r>
        <w:rPr>
          <w:rFonts w:hint="eastAsia" w:ascii="Times New Roman" w:hAnsi="Times New Roman"/>
          <w:sz w:val="24"/>
        </w:rPr>
        <w:t xml:space="preserve">通过</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w:t>
      </w:r>
      <w:r>
        <w:rPr>
          <w:rFonts w:ascii="Times New Roman" w:hAnsi="Times New Roman"/>
          <w:sz w:val="24"/>
        </w:rPr>
        <w:t xml:space="preserve"> </w:t>
      </w:r>
      <w:r>
        <w:rPr>
          <w:rFonts w:hint="eastAsia" w:ascii="Times New Roman" w:hAnsi="Times New Roman"/>
          <w:sz w:val="24"/>
        </w:rPr>
        <w:t xml:space="preserve">三个连续阶段，从实验冷冻电镜密度图重建配体的全原子结合构象（</w:t>
      </w:r>
      <w:r>
        <w:rPr>
          <w:rStyle w:val="MDFIGREF_eJyrrk7LTC9KTbMCUrr5ZalFZZmp5fFlRrW1AI3eCn8"/>
          <w:rFonts w:ascii="Times New Roman" w:hAnsi="Times New Roman"/>
          <w:sz w:val="24"/>
        </w:rPr>
        <w:t xml:space="preserve">Fig. 1</w:t>
      </w:r>
      <w:r>
        <w:rPr>
          <w:rFonts w:hint="eastAsia" w:ascii="Times New Roman" w:hAnsi="Times New Roman"/>
          <w:sz w:val="24"/>
        </w:rPr>
        <w:t xml:space="preserve">）。输入包括冷冻电镜密度图、蛋白质或核酸受体结构，以及由</w:t>
      </w:r>
      <w:r>
        <w:rPr>
          <w:rFonts w:ascii="Times New Roman" w:hAnsi="Times New Roman"/>
          <w:sz w:val="24"/>
        </w:rPr>
        <w:t xml:space="preserve"> </w:t>
      </w:r>
      <w:r>
        <w:rPr>
          <w:rFonts w:ascii="Times New Roman" w:hAnsi="Times New Roman"/>
          <w:sz w:val="24"/>
        </w:rPr>
        <w:t xml:space="preserve">SMILES </w:t>
      </w:r>
      <w:r>
        <w:rPr>
          <w:rFonts w:hint="eastAsia" w:ascii="Times New Roman" w:hAnsi="Times New Roman"/>
          <w:sz w:val="24"/>
        </w:rPr>
        <w:t xml:space="preserve">字符串表示的候选配体身份</w:t>
      </w:r>
      <w:r>
        <w:rPr>
          <w:rStyle w:val="MDCITE_eJyLdihPzczLzEtPLTK0tLAozs3MSS2OBQBdrwgo"/>
          <w:rFonts w:ascii="Times New Roman" w:hAnsi="Times New Roman"/>
          <w:sz w:val="24"/>
          <w:vertAlign w:val="superscript"/>
        </w:rPr>
        <w:t xml:space="preserve">14</w:t>
      </w:r>
      <w:r>
        <w:rPr>
          <w:rFonts w:hint="eastAsia" w:ascii="Times New Roman" w:hAnsi="Times New Roman"/>
          <w:sz w:val="24"/>
        </w:rPr>
        <w:t xml:space="preserve">。受体可以是沉积结构，也可以由</w:t>
      </w:r>
      <w:r>
        <w:rPr>
          <w:rFonts w:ascii="Times New Roman" w:hAnsi="Times New Roman"/>
          <w:sz w:val="24"/>
        </w:rPr>
        <w:t xml:space="preserve"> CryoAtom2 </w:t>
      </w:r>
      <w:r>
        <w:rPr>
          <w:rFonts w:hint="eastAsia" w:ascii="Times New Roman" w:hAnsi="Times New Roman"/>
          <w:sz w:val="24"/>
        </w:rPr>
        <w:t xml:space="preserve">从密度图自动重建</w:t>
      </w:r>
      <w:r>
        <w:rPr>
          <w:rStyle w:val="MDCITE_eJyLdkguqsxPLMnPNYo3MjAyjQUAOC8FwQ"/>
          <w:rFonts w:ascii="Times New Roman" w:hAnsi="Times New Roman"/>
          <w:sz w:val="24"/>
          <w:vertAlign w:val="superscript"/>
        </w:rPr>
        <w:t xml:space="preserve">4</w:t>
      </w:r>
      <w:r>
        <w:rPr>
          <w:rFonts w:hint="eastAsia" w:ascii="Times New Roman" w:hAnsi="Times New Roman"/>
          <w:sz w:val="24"/>
        </w:rPr>
        <w:t xml:space="preserve">。实验密度与受体信息为配体的位置、形状及周围结合环境提供互补约束。</w:t>
      </w:r>
    </w:p>
    <w:p>
      <w:pPr>
        <w:pStyle w:val="BodyText"/>
        <w:spacing w:line="480" w:lineRule="auto" w:after="120"/>
        <w:ind w:firstLine="480"/>
      </w:pPr>
      <w:r>
        <w:rPr>
          <w:rFonts w:hint="eastAsia" w:ascii="Times New Roman" w:hAnsi="Times New Roman"/>
          <w:sz w:val="24"/>
        </w:rPr>
        <w:t xml:space="preserve">首先，LigandSeek-Find（下称</w:t>
      </w:r>
      <w:r>
        <w:rPr>
          <w:rFonts w:ascii="Times New Roman" w:hAnsi="Times New Roman"/>
          <w:sz w:val="24"/>
        </w:rPr>
        <w:t xml:space="preserve"> </w:t>
      </w:r>
      <w:r>
        <w:rPr>
          <w:rFonts w:hint="eastAsia" w:ascii="Times New Roman" w:hAnsi="Times New Roman"/>
          <w:sz w:val="24"/>
        </w:rPr>
        <w:t xml:space="preserve">Find）通过点–体素混合网络融合体素密度信号与受体信息，定位候选配体区域（blobs；</w:t>
      </w:r>
      <w:r>
        <w:rPr>
          <w:rStyle w:val="MDFIGREF_eJyrrk7LTC9KTbMCUrq5qSUZ-Sm6ZRY1ibW1AIsmCjo"/>
          <w:rFonts w:ascii="Times New Roman" w:hAnsi="Times New Roman"/>
          <w:sz w:val="24"/>
        </w:rPr>
        <w:t xml:space="preserve">Fig. 14a</w:t>
      </w:r>
      <w:r>
        <w:rPr>
          <w:rFonts w:hint="eastAsia" w:ascii="Times New Roman" w:hAnsi="Times New Roman"/>
          <w:sz w:val="24"/>
        </w:rPr>
        <w:t xml:space="preserve">）。LigandSeek-Match（下称</w:t>
      </w:r>
      <w:r>
        <w:rPr>
          <w:rFonts w:ascii="Times New Roman" w:hAnsi="Times New Roman"/>
          <w:sz w:val="24"/>
        </w:rPr>
        <w:t xml:space="preserve"> </w:t>
      </w:r>
      <w:r>
        <w:rPr>
          <w:rFonts w:hint="eastAsia" w:ascii="Times New Roman" w:hAnsi="Times New Roman"/>
          <w:sz w:val="24"/>
        </w:rPr>
        <w:t xml:space="preserve">Match）使用跨模态网络为这些区域指派化学身份，并排除残余假阳性候选（</w:t>
      </w:r>
      <w:r>
        <w:rPr>
          <w:rStyle w:val="MDFIGREF_eJyrrk7LTC9KTbMCUrq5qSUZ-Sm6ZRY1SbW1AIspCjs"/>
          <w:rFonts w:ascii="Times New Roman" w:hAnsi="Times New Roman"/>
          <w:sz w:val="24"/>
        </w:rPr>
        <w:t xml:space="preserve">Fig. 14b</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Match </w:t>
      </w:r>
      <w:r>
        <w:rPr>
          <w:rFonts w:hint="eastAsia" w:ascii="Times New Roman" w:hAnsi="Times New Roman"/>
          <w:sz w:val="24"/>
        </w:rPr>
        <w:t xml:space="preserve">支持有机小分子、金属离子和糖类等多种配体。LigandSeek-Build（下称</w:t>
      </w:r>
      <w:r>
        <w:rPr>
          <w:rFonts w:ascii="Times New Roman" w:hAnsi="Times New Roman"/>
          <w:sz w:val="24"/>
        </w:rPr>
        <w:t xml:space="preserve"> </w:t>
      </w:r>
      <w:r>
        <w:rPr>
          <w:rFonts w:hint="eastAsia" w:ascii="Times New Roman" w:hAnsi="Times New Roman"/>
          <w:sz w:val="24"/>
        </w:rPr>
        <w:t xml:space="preserve">Build）接收</w:t>
      </w:r>
      <w:r>
        <w:rPr>
          <w:rFonts w:ascii="Times New Roman" w:hAnsi="Times New Roman"/>
          <w:sz w:val="24"/>
        </w:rPr>
        <w:t xml:space="preserve"> Find </w:t>
      </w:r>
      <w:r>
        <w:rPr>
          <w:rFonts w:hint="eastAsia" w:ascii="Times New Roman" w:hAnsi="Times New Roman"/>
          <w:sz w:val="24"/>
        </w:rPr>
        <w:t xml:space="preserve">定位的结合位点、Match</w:t>
      </w:r>
      <w:r>
        <w:rPr>
          <w:rFonts w:ascii="Times New Roman" w:hAnsi="Times New Roman"/>
          <w:sz w:val="24"/>
        </w:rPr>
        <w:t xml:space="preserve"> </w:t>
      </w:r>
      <w:r>
        <w:rPr>
          <w:rFonts w:hint="eastAsia" w:ascii="Times New Roman" w:hAnsi="Times New Roman"/>
          <w:sz w:val="24"/>
        </w:rPr>
        <w:t xml:space="preserve">指派的身份，以及受体口袋和实验密度，重建配体构象（</w:t>
      </w:r>
      <w:r>
        <w:rPr>
          <w:rStyle w:val="MDFIGREF_eJyrrk7LTC9KTbMCUrq5qSUZ-Sm6ZRY1ybW1AIssCjw"/>
          <w:rFonts w:ascii="Times New Roman" w:hAnsi="Times New Roman"/>
          <w:sz w:val="24"/>
        </w:rPr>
        <w:t xml:space="preserve">Fig. 14c</w:t>
      </w:r>
      <w:r>
        <w:rPr>
          <w:rFonts w:hint="eastAsia" w:ascii="Times New Roman" w:hAnsi="Times New Roman"/>
          <w:sz w:val="24"/>
        </w:rPr>
        <w:t xml:space="preserve">）。默认模型为密度引导的</w:t>
      </w:r>
      <w:r>
        <w:rPr>
          <w:rFonts w:ascii="Times New Roman" w:hAnsi="Times New Roman"/>
          <w:sz w:val="24"/>
        </w:rPr>
        <w:t xml:space="preserve"> </w:t>
      </w:r>
      <w:r>
        <w:rPr>
          <w:rFonts w:hint="eastAsia" w:ascii="Times New Roman" w:hAnsi="Times New Roman"/>
          <w:sz w:val="24"/>
        </w:rPr>
        <w:t xml:space="preserve">PocketXMol（DG-PocketXMol，在后续分析中记为</w:t>
      </w:r>
      <w:r>
        <w:rPr>
          <w:rFonts w:ascii="Times New Roman" w:hAnsi="Times New Roman"/>
          <w:sz w:val="24"/>
        </w:rPr>
        <w:t xml:space="preserve"> </w:t>
      </w:r>
      <w:r>
        <w:rPr>
          <w:rFonts w:hint="eastAsia" w:ascii="Times New Roman" w:hAnsi="Times New Roman"/>
          <w:sz w:val="24"/>
        </w:rPr>
        <w:t xml:space="preserve">PocketXMol-tuned），它将局部密度条件引入</w:t>
      </w:r>
      <w:r>
        <w:rPr>
          <w:rFonts w:ascii="Times New Roman" w:hAnsi="Times New Roman"/>
          <w:sz w:val="24"/>
        </w:rPr>
        <w:t xml:space="preserve"> PocketXMol</w:t>
      </w:r>
      <w:r>
        <w:rPr>
          <w:rStyle w:val="MDCITE_eJyLdijIT85OLanIzc-JBQAjrgU_"/>
          <w:rFonts w:ascii="Times New Roman" w:hAnsi="Times New Roman"/>
          <w:sz w:val="24"/>
          <w:vertAlign w:val="superscript"/>
        </w:rPr>
        <w:t xml:space="preserve">10</w:t>
      </w:r>
      <w:r>
        <w:rPr>
          <w:rFonts w:hint="eastAsia" w:ascii="Times New Roman" w:hAnsi="Times New Roman"/>
          <w:sz w:val="24"/>
        </w:rPr>
        <w:t xml:space="preserve">，用于小分子构象生成。Build</w:t>
      </w:r>
      <w:r>
        <w:rPr>
          <w:rFonts w:ascii="Times New Roman" w:hAnsi="Times New Roman"/>
          <w:sz w:val="24"/>
        </w:rPr>
        <w:t xml:space="preserve"> </w:t>
      </w:r>
      <w:r>
        <w:rPr>
          <w:rFonts w:hint="eastAsia" w:ascii="Times New Roman" w:hAnsi="Times New Roman"/>
          <w:sz w:val="24"/>
        </w:rPr>
        <w:t xml:space="preserve">同时提供模块化接口，可接入其他对接工具进行构象重建。</w:t>
      </w:r>
    </w:p>
    <w:bookmarkEnd w:id="14"/>
    <w:bookmarkStart w:id="65" w:name="results"/>
    <w:p>
      <w:pPr>
        <w:pStyle w:val="Heading1"/>
        <w:keepNext/>
        <w:spacing w:line="480" w:lineRule="auto"/>
        <w:ind w:firstLine="0"/>
      </w:pPr>
      <w:r>
        <w:rPr>
          <w:rFonts w:ascii="Times New Roman" w:hAnsi="Times New Roman"/>
          <w:sz w:val="24"/>
        </w:rPr>
        <w:t xml:space="preserve">Results</w:t>
      </w:r>
    </w:p>
    <w:bookmarkStart w:id="21" w:name="ligandseek-find-提高配体区域检出能力"/>
    <w:p>
      <w:pPr>
        <w:pStyle w:val="Heading2"/>
        <w:keepNext/>
        <w:spacing w:line="480" w:lineRule="auto"/>
        <w:ind w:firstLine="0"/>
      </w:pPr>
      <w:r>
        <w:rPr>
          <w:rFonts w:ascii="Times New Roman" w:hAnsi="Times New Roman"/>
          <w:sz w:val="24"/>
        </w:rPr>
        <w:t xml:space="preserve">LigandSeek-Find </w:t>
      </w:r>
      <w:r>
        <w:rPr>
          <w:rFonts w:hint="eastAsia" w:ascii="Times New Roman" w:hAnsi="Times New Roman"/>
          <w:sz w:val="24"/>
        </w:rPr>
        <w:t xml:space="preserve">提高配体区域检出能力</w:t>
      </w:r>
    </w:p>
    <w:p>
      <w:pPr>
        <w:pStyle w:val="FirstParagraph"/>
        <w:spacing w:line="480" w:lineRule="auto" w:after="120"/>
        <w:ind w:firstLine="480"/>
      </w:pPr>
      <w:r>
        <w:rPr>
          <w:rFonts w:hint="eastAsia" w:ascii="Times New Roman" w:hAnsi="Times New Roman"/>
          <w:sz w:val="24"/>
        </w:rPr>
        <w:t xml:space="preserve">我们在</w:t>
      </w:r>
      <w:r>
        <w:rPr>
          <w:rFonts w:ascii="Times New Roman" w:hAnsi="Times New Roman"/>
          <w:sz w:val="24"/>
        </w:rPr>
        <w:t xml:space="preserve"> 179 </w:t>
      </w:r>
      <w:r>
        <w:rPr>
          <w:rFonts w:hint="eastAsia" w:ascii="Times New Roman" w:hAnsi="Times New Roman"/>
          <w:sz w:val="24"/>
        </w:rPr>
        <w:t xml:space="preserve">张分辨率低于</w:t>
      </w:r>
      <w:r>
        <w:rPr>
          <w:rFonts w:ascii="Times New Roman" w:hAnsi="Times New Roman"/>
          <w:sz w:val="24"/>
        </w:rPr>
        <w:t xml:space="preserve"> 4.0 </w:t>
      </w:r>
      <w:r>
        <w:rPr>
          <w:rFonts w:hint="eastAsia" w:ascii="Times New Roman" w:hAnsi="Times New Roman"/>
          <w:sz w:val="24"/>
        </w:rPr>
        <w:t xml:space="preserve">Å、于</w:t>
      </w:r>
      <w:r>
        <w:rPr>
          <w:rFonts w:ascii="Times New Roman" w:hAnsi="Times New Roman"/>
          <w:sz w:val="24"/>
        </w:rPr>
        <w:t xml:space="preserve"> 2026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日之后发布且与训练数据非冗余的冷冻电镜密度图上评估</w:t>
      </w:r>
      <w:r>
        <w:rPr>
          <w:rFonts w:ascii="Times New Roman" w:hAnsi="Times New Roman"/>
          <w:sz w:val="24"/>
        </w:rPr>
        <w:t xml:space="preserve"> </w:t>
      </w:r>
      <w:r>
        <w:rPr>
          <w:rFonts w:hint="eastAsia" w:ascii="Times New Roman" w:hAnsi="Times New Roman"/>
          <w:sz w:val="24"/>
        </w:rPr>
        <w:t xml:space="preserve">Find。这些复合物包含</w:t>
      </w:r>
      <w:r>
        <w:rPr>
          <w:rFonts w:ascii="Times New Roman" w:hAnsi="Times New Roman"/>
          <w:sz w:val="24"/>
        </w:rPr>
        <w:t xml:space="preserve"> 2,502 </w:t>
      </w:r>
      <w:r>
        <w:rPr>
          <w:rFonts w:hint="eastAsia" w:ascii="Times New Roman" w:hAnsi="Times New Roman"/>
          <w:sz w:val="24"/>
        </w:rPr>
        <w:t xml:space="preserve">个沉积配体实例，涵盖有机小分子、金属离子和糖类等多种类别。其中，小分子子集包含</w:t>
      </w:r>
      <w:r>
        <w:rPr>
          <w:rFonts w:ascii="Times New Roman" w:hAnsi="Times New Roman"/>
          <w:sz w:val="24"/>
        </w:rPr>
        <w:t xml:space="preserve"> 94 </w:t>
      </w:r>
      <w:r>
        <w:rPr>
          <w:rFonts w:hint="eastAsia" w:ascii="Times New Roman" w:hAnsi="Times New Roman"/>
          <w:sz w:val="24"/>
        </w:rPr>
        <w:t xml:space="preserve">个复合物中的</w:t>
      </w:r>
      <w:r>
        <w:rPr>
          <w:rFonts w:ascii="Times New Roman" w:hAnsi="Times New Roman"/>
          <w:sz w:val="24"/>
        </w:rPr>
        <w:t xml:space="preserve"> 821 </w:t>
      </w:r>
      <w:r>
        <w:rPr>
          <w:rFonts w:hint="eastAsia" w:ascii="Times New Roman" w:hAnsi="Times New Roman"/>
          <w:sz w:val="24"/>
        </w:rPr>
        <w:t xml:space="preserve">个实例。我们分别使用沉积受体（GT）和</w:t>
      </w:r>
      <w:r>
        <w:rPr>
          <w:rFonts w:ascii="Times New Roman" w:hAnsi="Times New Roman"/>
          <w:sz w:val="24"/>
        </w:rPr>
        <w:t xml:space="preserve"> CryoAtom2 </w:t>
      </w:r>
      <w:r>
        <w:rPr>
          <w:rFonts w:hint="eastAsia" w:ascii="Times New Roman" w:hAnsi="Times New Roman"/>
          <w:sz w:val="24"/>
        </w:rPr>
        <w:t xml:space="preserve">重建受体（CA2）运行</w:t>
      </w:r>
      <w:r>
        <w:rPr>
          <w:rFonts w:ascii="Times New Roman" w:hAnsi="Times New Roman"/>
          <w:sz w:val="24"/>
        </w:rPr>
        <w:t xml:space="preserve"> </w:t>
      </w:r>
      <w:r>
        <w:rPr>
          <w:rFonts w:hint="eastAsia" w:ascii="Times New Roman" w:hAnsi="Times New Roman"/>
          <w:sz w:val="24"/>
        </w:rPr>
        <w:t xml:space="preserve">LigandSeek-Find，并与仅使用密度的基线</w:t>
      </w:r>
      <w:r>
        <w:rPr>
          <w:rFonts w:ascii="Times New Roman" w:hAnsi="Times New Roman"/>
          <w:sz w:val="24"/>
        </w:rPr>
        <w:t xml:space="preserve"> Emap2lig-Find</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hint="eastAsia" w:ascii="Times New Roman" w:hAnsi="Times New Roman"/>
          <w:sz w:val="24"/>
        </w:rPr>
        <w:t xml:space="preserve">比较。</w:t>
      </w:r>
    </w:p>
    <w:p>
      <w:pPr>
        <w:pStyle w:val="BodyText"/>
        <w:spacing w:line="480" w:lineRule="auto" w:after="120"/>
        <w:ind w:firstLine="480"/>
      </w:pPr>
      <w:r>
        <w:rPr>
          <w:rFonts w:hint="eastAsia" w:ascii="Times New Roman" w:hAnsi="Times New Roman"/>
          <w:sz w:val="24"/>
        </w:rPr>
        <w:t xml:space="preserve">我们使用语义</w:t>
      </w:r>
      <w:r>
        <w:rPr>
          <w:rFonts w:ascii="Times New Roman" w:hAnsi="Times New Roman"/>
          <w:sz w:val="24"/>
        </w:rPr>
        <w:t xml:space="preserve"> Dice </w:t>
      </w:r>
      <w:r>
        <w:rPr>
          <w:rFonts w:hint="eastAsia" w:ascii="Times New Roman" w:hAnsi="Times New Roman"/>
          <w:sz w:val="24"/>
        </w:rPr>
        <w:t xml:space="preserve">衡量体素重叠，并使用实例级精确率、召回率及精确率–召回率曲线下面积（PRAUC）评价配体实例检出。实例级指标在</w:t>
      </w:r>
      <w:r>
        <w:rPr>
          <w:rFonts w:ascii="Times New Roman" w:hAnsi="Times New Roman"/>
          <w:sz w:val="24"/>
        </w:rPr>
        <w:t xml:space="preserve"> 0.3 </w:t>
      </w:r>
      <w:r>
        <w:rPr>
          <w:rFonts w:hint="eastAsia" w:ascii="Times New Roman" w:hAnsi="Times New Roman"/>
          <w:sz w:val="24"/>
        </w:rPr>
        <w:t xml:space="preserve">的双向覆盖阈值下，将预测区域与真实实例进行一对一匹配；PRAUC</w:t>
      </w:r>
      <w:r>
        <w:rPr>
          <w:rFonts w:ascii="Times New Roman" w:hAnsi="Times New Roman"/>
          <w:sz w:val="24"/>
        </w:rPr>
        <w:t xml:space="preserve"> </w:t>
      </w:r>
      <w:r>
        <w:rPr>
          <w:rFonts w:hint="eastAsia" w:ascii="Times New Roman" w:hAnsi="Times New Roman"/>
          <w:sz w:val="24"/>
        </w:rPr>
        <w:t xml:space="preserve">另在更严格的</w:t>
      </w:r>
      <w:r>
        <w:rPr>
          <w:rFonts w:ascii="Times New Roman" w:hAnsi="Times New Roman"/>
          <w:sz w:val="24"/>
        </w:rPr>
        <w:t xml:space="preserve"> 0.5 </w:t>
      </w:r>
      <w:r>
        <w:rPr>
          <w:rFonts w:hint="eastAsia" w:ascii="Times New Roman" w:hAnsi="Times New Roman"/>
          <w:sz w:val="24"/>
        </w:rPr>
        <w:t xml:space="preserve">阈值下评估，严格定义见</w:t>
      </w:r>
      <w:r>
        <w:rPr>
          <w:rFonts w:ascii="Times New Roman" w:hAnsi="Times New Roman"/>
          <w:sz w:val="24"/>
        </w:rPr>
        <w:t xml:space="preserve"> Methods。</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CA2 </w:t>
      </w:r>
      <w:r>
        <w:rPr>
          <w:rFonts w:hint="eastAsia" w:ascii="Times New Roman" w:hAnsi="Times New Roman"/>
          <w:sz w:val="24"/>
        </w:rPr>
        <w:t xml:space="preserve">受体条件下，平均</w:t>
      </w:r>
      <w:r>
        <w:rPr>
          <w:rFonts w:ascii="Times New Roman" w:hAnsi="Times New Roman"/>
          <w:sz w:val="24"/>
        </w:rPr>
        <w:t xml:space="preserve"> Dice </w:t>
      </w:r>
      <w:r>
        <w:rPr>
          <w:rFonts w:hint="eastAsia" w:ascii="Times New Roman" w:hAnsi="Times New Roman"/>
          <w:sz w:val="24"/>
        </w:rPr>
        <w:t xml:space="preserve">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0.050 </w:t>
      </w:r>
      <w:r>
        <w:rPr>
          <w:rFonts w:hint="eastAsia" w:ascii="Times New Roman" w:hAnsi="Times New Roman"/>
          <w:sz w:val="24"/>
        </w:rPr>
        <w:t xml:space="preserve">提高至</w:t>
      </w:r>
      <w:r>
        <w:rPr>
          <w:rFonts w:ascii="Times New Roman" w:hAnsi="Times New Roman"/>
          <w:sz w:val="24"/>
        </w:rPr>
        <w:t xml:space="preserve"> </w:t>
      </w:r>
      <w:r>
        <w:rPr>
          <w:rFonts w:hint="eastAsia" w:ascii="Times New Roman" w:hAnsi="Times New Roman"/>
          <w:sz w:val="24"/>
        </w:rPr>
        <w:t xml:space="preserve">0.477，实例级</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0.255 </w:t>
      </w:r>
      <w:r>
        <w:rPr>
          <w:rFonts w:hint="eastAsia" w:ascii="Times New Roman" w:hAnsi="Times New Roman"/>
          <w:sz w:val="24"/>
        </w:rPr>
        <w:t xml:space="preserve">提高至</w:t>
      </w:r>
      <w:r>
        <w:rPr>
          <w:rFonts w:ascii="Times New Roman" w:hAnsi="Times New Roman"/>
          <w:sz w:val="24"/>
        </w:rPr>
        <w:t xml:space="preserve"> </w:t>
      </w:r>
      <w:r>
        <w:rPr>
          <w:rFonts w:hint="eastAsia" w:ascii="Times New Roman" w:hAnsi="Times New Roman"/>
          <w:sz w:val="24"/>
        </w:rPr>
        <w:t xml:space="preserve">0.541（</w:t>
      </w:r>
      <w:r>
        <w:rPr>
          <w:rStyle w:val="MDFIGREF_eJyrrk7LTC9KTbMqLklMTzXUzS9LLUrMydEtSC1Kyy_KTcxLTq1JrK0FADS_D6E"/>
          <w:rFonts w:ascii="Times New Roman" w:hAnsi="Times New Roman"/>
          <w:sz w:val="24"/>
        </w:rPr>
        <w:t xml:space="preserve">Fig. 2a</w:t>
      </w:r>
      <w:r>
        <w:rPr>
          <w:rFonts w:hint="eastAsia" w:ascii="Times New Roman" w:hAnsi="Times New Roman"/>
          <w:sz w:val="24"/>
        </w:rPr>
        <w:t xml:space="preserve">）。使用</w:t>
      </w:r>
      <w:r>
        <w:rPr>
          <w:rFonts w:ascii="Times New Roman" w:hAnsi="Times New Roman"/>
          <w:sz w:val="24"/>
        </w:rPr>
        <w:t xml:space="preserve"> </w:t>
      </w:r>
      <w:r>
        <w:rPr>
          <w:rFonts w:ascii="Times New Roman" w:hAnsi="Times New Roman"/>
          <w:sz w:val="24"/>
        </w:rPr>
        <w:t xml:space="preserve">GT </w:t>
      </w:r>
      <w:r>
        <w:rPr>
          <w:rFonts w:hint="eastAsia" w:ascii="Times New Roman" w:hAnsi="Times New Roman"/>
          <w:sz w:val="24"/>
        </w:rPr>
        <w:t xml:space="preserve">受体时，LigandSeek-Find</w:t>
      </w:r>
      <w:r>
        <w:rPr>
          <w:rFonts w:ascii="Times New Roman" w:hAnsi="Times New Roman"/>
          <w:sz w:val="24"/>
        </w:rPr>
        <w:t xml:space="preserve"> </w:t>
      </w:r>
      <w:r>
        <w:rPr>
          <w:rFonts w:hint="eastAsia" w:ascii="Times New Roman" w:hAnsi="Times New Roman"/>
          <w:sz w:val="24"/>
        </w:rPr>
        <w:t xml:space="preserve">的平均</w:t>
      </w:r>
      <w:r>
        <w:rPr>
          <w:rFonts w:ascii="Times New Roman" w:hAnsi="Times New Roman"/>
          <w:sz w:val="24"/>
        </w:rPr>
        <w:t xml:space="preserve"> Dice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0.584，实例级</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0.663。该优势在小分子子集中同样保持，CA2</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下的对应</w:t>
      </w:r>
      <w:r>
        <w:rPr>
          <w:rFonts w:ascii="Times New Roman" w:hAnsi="Times New Roman"/>
          <w:sz w:val="24"/>
        </w:rPr>
        <w:t xml:space="preserve"> PRAUC </w:t>
      </w:r>
      <w:r>
        <w:rPr>
          <w:rFonts w:hint="eastAsia" w:ascii="Times New Roman" w:hAnsi="Times New Roman"/>
          <w:sz w:val="24"/>
        </w:rPr>
        <w:t xml:space="preserve">分别为</w:t>
      </w:r>
      <w:r>
        <w:rPr>
          <w:rFonts w:ascii="Times New Roman" w:hAnsi="Times New Roman"/>
          <w:sz w:val="24"/>
        </w:rPr>
        <w:t xml:space="preserve"> 0.573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0.701，均高于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0.462（</w:t>
      </w:r>
      <w:r>
        <w:rPr>
          <w:rStyle w:val="MDFIGREF_eJyrrk7LTC9KTbMqLklMTzXUzS9LLUrMydEtSC1Kyy_KTcxLTq1Jqq0FADTCD6I"/>
          <w:rFonts w:ascii="Times New Roman" w:hAnsi="Times New Roman"/>
          <w:sz w:val="24"/>
        </w:rPr>
        <w:t xml:space="preserve">Fig. 2b</w:t>
      </w:r>
      <w:r>
        <w:rPr>
          <w:rFonts w:hint="eastAsia"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5343192"/>
            <wp:effectExtent b="0" l="0" r="0" t="0"/>
            <wp:docPr descr="Fig. 2 | 配体区域检出的整体表现。LigandSeek-Find 使用沉积受体（GT）或 CryoAtom2 重建受体（CA2），与仅使用密度的 Emap2lig-Find 比较。全配体包含179个PDB、2,502个实例；小分子包含94个PDB、821个实例。 a, b，全配体和小分子的语义Dice，以及双向覆盖阈值0.3下的实例级PRAUC。柱高与横线为PDB等权均值，淡色点为逐PDB结果；误差条为10,000次PDB bootstrap的95%区间。 c, d，同一PDB上CA2条件的LigandSeek-Find与Emap2lig-Find的实例级PRAUC比较；虚线表示分数相等，点颜色表示实验密度图分辨率。较高、相等、较低的PDB数分别为112/40/27和40/36/18。" title="MDPPTFIG_eJztWFtvE0cU_iurlfoWsutNTPCKIqUOQZVSFAV46lbRZD22p9nLaGdsh0ulFBqSQCBpuZZwUXqBCEpCESrBCcmPwbtrP-Uv9MyO7YTLAyoNlVUs2XtmzjffnJkzPmfnnFYp4kXVVNT46nq4uKkxjgo4Fa9fie7e7qaUT6hdihpg5jtlnBO4rGlZJxgOmGWl0plUxrIGMBvnPrWs-ko1uj5dvzQbL29ZliS0rHcyesjFgk0q9_llHCDH2UdxkPcDF3k2FigbUU58b9RFwXiJAv5r9WDFpMqE63jMrHxuqUXOqalpzC5iF7Fun2IPlAkHh2ZQ0Cp-kKOBb2PGiFdwHc3Q9f2ai4hnqYcE23CQPI7xkw5WKmYZOcD7pQt2ZeX0Aqe1EAI7jjEdIh5mSf-uVsVkFNkwDfA40AVERq9uqc3mSMkRXajE_SZnEy5GEi8HsDwJGB-SQ_UmCDTSAGmp_GnKg77HGYxDzCYExhwnLmbKUVxRRnzYxmTqYr_H3qlLWCWFIBtL2mOJmJVrS55g5qn2xhi9LdNPyeHSEC58kixHWE7hwOCgjAE6SArdiqGcUQSYyyH_7iqEjngcVBgx3s8I-jgra0xdqr28Es5Vw3v3ol8nw-lqfOuH6Noz6KwvLceXn7yaPLtni35jgR-wjCFSQF7uGMbj-wbFGfwv_fQBy6i93IqvLkdPZ-MHq-H8DXDC9sbMkePbG7PRzPUOcIOSDU76_dx3jU71QGP6Urhebe99tt-Azd_emKutXa6tT0n_hKvnw-p9-J90gkcOu4gaDil09P8iWr1a3zwHoSicWm5FrKlw4VGqL1Nbezg88MWrye-NrrRuQCtcuVvbvLi9sRg-mQ9nzoePFyQ209uGHjBSbWBnxLe9c9zHSDKoA3a4qwNs7OxTMNahwQei_07Y-WmuHVYgAdRXH9dezA4QG4sUsf57OH8hnJ8LF36s3z8fL15v3JwJJzf07p7a2kVAy4ATVx8Mj_SfyELgie792Xh0E1JLtPwwrm7V1qoQn-LHs9Gdc-GdaRgKrNHzpfrs0_jsC9A2JhcEILmEQICrr66Gz1eiO0ugSulduq5HfywB4H99kvf2LIz5Pmc8QBTcmUl_Bu_NjRvPPqWQvQ8edgfs8KcUstenINehYUOkkAW4Q0xCdK6tXYBbhYja639BFHnj5grJ4LU39rfShnwVFtH_51uQM8Ql_bcqJKTo2pN4cQ2SB8wF2aLxy21IG03tyt3Gwzl5awkXNwFc34Sr_TTELaCCDASvxHIsCNBTe3kZpgVTgVOkuplHIsGkDK1X14w-SIHw7NmvpQ68GfhEeeeQ-k2XorZrXWq6r6enN5WeSPf09qQyxpmDlNgmfJvlL_Re5a9cgCpv1b2aDMD1TzhgGC8FuE0TvBeJn89Dsh_w7ZKLPS6ZAuwgUWFjRUKZOBdihV55mNjiVIiGfbQ8HCg5zGwxS9bUktKjllQetWbhUdtdd9Q4diks0yvBEEL5aJ4UwFg2Sr4t5XU9RTTZMaqLj9FNvQIshOSAPdUHkihMgjzcWiO4pm3HjknSQCR2cMi3x5ni-dki8gq4Pwj8ShGjHBOEgq-lYBTbXHYC587QXRNIVu2tTRhzCB0kjiNmFHIyXgrIhJyKuV0UYh4wIzBLon-t0QZpr_OJFqOww2OVr_zc7uIkMifygSue4DhlQpYjlZPtsmTSL9R4giu20DePK6BsAWue2iYYUMmzRUoDxo9g31WEAOgALJXTovIQk9gdqYUWes-Xpms7IjIdTxHV4EzaSEuWd6KEXw4nxdRdMjI5Ik6re7fseM39YrTtF_geUr_7G_FPkcg" id="16" name="Picture"/>
            <a:graphic>
              <a:graphicData uri="http://schemas.openxmlformats.org/drawingml/2006/picture">
                <pic:pic>
                  <pic:nvPicPr>
                    <pic:cNvPr descr="C:/Users/15919/Desktop/论文草稿/temp/manuscript_figures_ijuf001i/figure_000002.png" id="17" name="Picture"/>
                    <pic:cNvPicPr>
                      <a:picLocks noChangeArrowheads="1" noChangeAspect="1"/>
                    </pic:cNvPicPr>
                  </pic:nvPicPr>
                  <pic:blipFill>
                    <a:blip r:embed="rId15"/>
                    <a:stretch>
                      <a:fillRect/>
                    </a:stretch>
                  </pic:blipFill>
                  <pic:spPr bwMode="auto">
                    <a:xfrm>
                      <a:off x="0" y="0"/>
                      <a:ext cx="5733415" cy="534319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w:t>
      </w:r>
      <w:r>
        <w:rPr>
          <w:rFonts w:hint="eastAsia" w:ascii="Times New Roman" w:hAnsi="Times New Roman"/>
          <w:b/>
          <w:bCs/>
          <w:sz w:val="24"/>
        </w:rPr>
        <w:t xml:space="preserve">配体区域检出的整体表现。</w:t>
      </w:r>
      <w:r>
        <w:rPr>
          <w:rFonts w:ascii="Times New Roman" w:hAnsi="Times New Roman"/>
          <w:sz w:val="24"/>
        </w:rPr>
        <w:t xml:space="preserve">LigandSeek-Find </w:t>
      </w:r>
      <w:r>
        <w:rPr>
          <w:rFonts w:hint="eastAsia" w:ascii="Times New Roman" w:hAnsi="Times New Roman"/>
          <w:sz w:val="24"/>
        </w:rPr>
        <w:t xml:space="preserve">使用沉积受体（GT）或</w:t>
      </w:r>
      <w:r>
        <w:rPr>
          <w:rFonts w:ascii="Times New Roman" w:hAnsi="Times New Roman"/>
          <w:sz w:val="24"/>
        </w:rPr>
        <w:t xml:space="preserve"> CryoAtom2 </w:t>
      </w:r>
      <w:r>
        <w:rPr>
          <w:rFonts w:hint="eastAsia" w:ascii="Times New Roman" w:hAnsi="Times New Roman"/>
          <w:sz w:val="24"/>
        </w:rPr>
        <w:t xml:space="preserve">重建受体（CA2），与仅使用密度的</w:t>
      </w:r>
      <w:r>
        <w:rPr>
          <w:rFonts w:ascii="Times New Roman" w:hAnsi="Times New Roman"/>
          <w:sz w:val="24"/>
        </w:rPr>
        <w:t xml:space="preserve"> Emap2lig-Find </w:t>
      </w:r>
      <w:r>
        <w:rPr>
          <w:rFonts w:hint="eastAsia" w:ascii="Times New Roman" w:hAnsi="Times New Roman"/>
          <w:sz w:val="24"/>
        </w:rPr>
        <w:t xml:space="preserve">比较。全配体包含179个PDB、2,502个实例；小分子包含94个PDB、821个实例。</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hint="eastAsia" w:ascii="Times New Roman" w:hAnsi="Times New Roman"/>
          <w:sz w:val="24"/>
        </w:rPr>
        <w:t xml:space="preserve">，全配体和小分子的语义Dice，以及双向覆盖阈值0.3下的实例级PRAUC。柱高与横线为PDB等权均值，淡色点为逐PDB结果；误差条为10,000次PDB</w:t>
      </w:r>
      <w:r>
        <w:rPr>
          <w:rFonts w:ascii="Times New Roman" w:hAnsi="Times New Roman"/>
          <w:sz w:val="24"/>
        </w:rPr>
        <w:t xml:space="preserve"> </w:t>
      </w:r>
      <w:r>
        <w:rPr>
          <w:rFonts w:hint="eastAsia" w:ascii="Times New Roman" w:hAnsi="Times New Roman"/>
          <w:sz w:val="24"/>
        </w:rPr>
        <w:t xml:space="preserve">bootstrap的95%区间。</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hint="eastAsia" w:ascii="Times New Roman" w:hAnsi="Times New Roman"/>
          <w:sz w:val="24"/>
        </w:rPr>
        <w:t xml:space="preserve">，同一PDB上CA2条件的LigandSeek-Find与Emap2lig-Find的实例级PRAUC比较；虚线表示分数相等，点颜色表示实验密度图分辨率。较高、相等、较低的PDB数分别为112/40/27和40/36/18。</w:t>
      </w:r>
    </w:p>
    <w:p>
      <w:pPr>
        <w:pStyle w:val="BodyText"/>
        <w:spacing w:line="480" w:lineRule="auto" w:after="120"/>
        <w:ind w:firstLine="480"/>
      </w:pPr>
      <w:r>
        <w:rPr>
          <w:rFonts w:hint="eastAsia" w:ascii="Times New Roman" w:hAnsi="Times New Roman"/>
          <w:sz w:val="24"/>
        </w:rPr>
        <w:t xml:space="preserve">逐</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的配对比较表明，该优势广泛存在于不同复合物中（</w:t>
      </w:r>
      <w:r>
        <w:rPr>
          <w:rStyle w:val="MDFIGREF_eJyrrk7LTC9KTbMqLklMTzXUzS9LLUrMydEtSC1Kyy_KTcxLTq1J1kmprQUAU_MQMw"/>
          <w:rFonts w:ascii="Times New Roman" w:hAnsi="Times New Roman"/>
          <w:sz w:val="24"/>
        </w:rPr>
        <w:t xml:space="preserve">Fig. 2c, d</w:t>
      </w:r>
      <w:r>
        <w:rPr>
          <w:rFonts w:hint="eastAsia" w:ascii="Times New Roman" w:hAnsi="Times New Roman"/>
          <w:sz w:val="24"/>
        </w:rPr>
        <w:t xml:space="preserve">）。在全配体评估中，使用</w:t>
      </w:r>
      <w:r>
        <w:rPr>
          <w:rFonts w:ascii="Times New Roman" w:hAnsi="Times New Roman"/>
          <w:sz w:val="24"/>
        </w:rPr>
        <w:t xml:space="preserve"> </w:t>
      </w:r>
      <w:r>
        <w:rPr>
          <w:rFonts w:ascii="Times New Roman" w:hAnsi="Times New Roman"/>
          <w:sz w:val="24"/>
        </w:rPr>
        <w:t xml:space="preserve">CA2 </w:t>
      </w:r>
      <w:r>
        <w:rPr>
          <w:rFonts w:hint="eastAsia" w:ascii="Times New Roman" w:hAnsi="Times New Roman"/>
          <w:sz w:val="24"/>
        </w:rPr>
        <w:t xml:space="preserve">受体的</w:t>
      </w:r>
      <w:r>
        <w:rPr>
          <w:rFonts w:ascii="Times New Roman" w:hAnsi="Times New Roman"/>
          <w:sz w:val="24"/>
        </w:rPr>
        <w:t xml:space="preserve"> LigandSeek-Find </w:t>
      </w:r>
      <w:r>
        <w:rPr>
          <w:rFonts w:hint="eastAsia" w:ascii="Times New Roman" w:hAnsi="Times New Roman"/>
          <w:sz w:val="24"/>
        </w:rPr>
        <w:t xml:space="preserve">在</w:t>
      </w:r>
      <w:r>
        <w:rPr>
          <w:rFonts w:ascii="Times New Roman" w:hAnsi="Times New Roman"/>
          <w:sz w:val="24"/>
        </w:rPr>
        <w:t xml:space="preserve"> 112 </w:t>
      </w:r>
      <w:r>
        <w:rPr>
          <w:rFonts w:hint="eastAsia" w:ascii="Times New Roman" w:hAnsi="Times New Roman"/>
          <w:sz w:val="24"/>
        </w:rPr>
        <w:t xml:space="preserve">个复合物上优于</w:t>
      </w:r>
      <w:r>
        <w:rPr>
          <w:rFonts w:ascii="Times New Roman" w:hAnsi="Times New Roman"/>
          <w:sz w:val="24"/>
        </w:rPr>
        <w:t xml:space="preserve"> </w:t>
      </w:r>
      <w:r>
        <w:rPr>
          <w:rFonts w:hint="eastAsia" w:ascii="Times New Roman" w:hAnsi="Times New Roman"/>
          <w:sz w:val="24"/>
        </w:rPr>
        <w:t xml:space="preserve">Emap2lig-Find，在</w:t>
      </w:r>
      <w:r>
        <w:rPr>
          <w:rFonts w:ascii="Times New Roman" w:hAnsi="Times New Roman"/>
          <w:sz w:val="24"/>
        </w:rPr>
        <w:t xml:space="preserve"> 40 </w:t>
      </w:r>
      <w:r>
        <w:rPr>
          <w:rFonts w:hint="eastAsia" w:ascii="Times New Roman" w:hAnsi="Times New Roman"/>
          <w:sz w:val="24"/>
        </w:rPr>
        <w:t xml:space="preserve">个上分数相等，在</w:t>
      </w:r>
      <w:r>
        <w:rPr>
          <w:rFonts w:ascii="Times New Roman" w:hAnsi="Times New Roman"/>
          <w:sz w:val="24"/>
        </w:rPr>
        <w:t xml:space="preserve"> 27 </w:t>
      </w:r>
      <w:r>
        <w:rPr>
          <w:rFonts w:hint="eastAsia" w:ascii="Times New Roman" w:hAnsi="Times New Roman"/>
          <w:sz w:val="24"/>
        </w:rPr>
        <w:t xml:space="preserve">个上较低。在更严格的</w:t>
      </w:r>
      <w:r>
        <w:rPr>
          <w:rFonts w:ascii="Times New Roman" w:hAnsi="Times New Roman"/>
          <w:sz w:val="24"/>
        </w:rPr>
        <w:t xml:space="preserve"> 0.5 </w:t>
      </w:r>
      <w:r>
        <w:rPr>
          <w:rFonts w:hint="eastAsia" w:ascii="Times New Roman" w:hAnsi="Times New Roman"/>
          <w:sz w:val="24"/>
        </w:rPr>
        <w:t xml:space="preserve">覆盖阈值下，两种受体来源下的实例级</w:t>
      </w:r>
      <w:r>
        <w:rPr>
          <w:rFonts w:ascii="Times New Roman" w:hAnsi="Times New Roman"/>
          <w:sz w:val="24"/>
        </w:rPr>
        <w:t xml:space="preserve"> PRAUC </w:t>
      </w:r>
      <w:r>
        <w:rPr>
          <w:rFonts w:hint="eastAsia" w:ascii="Times New Roman" w:hAnsi="Times New Roman"/>
          <w:sz w:val="24"/>
        </w:rPr>
        <w:t xml:space="preserve">仍高于</w:t>
      </w:r>
      <w:r>
        <w:rPr>
          <w:rFonts w:ascii="Times New Roman" w:hAnsi="Times New Roman"/>
          <w:sz w:val="24"/>
        </w:rPr>
        <w:t xml:space="preserve"> </w:t>
      </w:r>
      <w:r>
        <w:rPr>
          <w:rFonts w:hint="eastAsia" w:ascii="Times New Roman" w:hAnsi="Times New Roman"/>
          <w:sz w:val="24"/>
        </w:rPr>
        <w:t xml:space="preserve">Emap2lig-Find，在小分子子集中也保持这一优势（补充图</w:t>
      </w:r>
      <w:r>
        <w:rPr>
          <w:rFonts w:ascii="Times New Roman" w:hAnsi="Times New Roman"/>
          <w:sz w:val="24"/>
        </w:rPr>
        <w:t xml:space="preserve"> </w:t>
      </w:r>
      <w:r>
        <w:rPr>
          <w:rFonts w:hint="eastAsia" w:ascii="Times New Roman" w:hAnsi="Times New Roman"/>
          <w:sz w:val="24"/>
        </w:rPr>
        <w:t xml:space="preserve">1）。</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179 </w:t>
      </w:r>
      <w:r>
        <w:rPr>
          <w:rFonts w:hint="eastAsia" w:ascii="Times New Roman" w:hAnsi="Times New Roman"/>
          <w:sz w:val="24"/>
        </w:rPr>
        <w:t xml:space="preserve">个复合物中，每个复合物平均含有</w:t>
      </w:r>
      <w:r>
        <w:rPr>
          <w:rFonts w:ascii="Times New Roman" w:hAnsi="Times New Roman"/>
          <w:sz w:val="24"/>
        </w:rPr>
        <w:t xml:space="preserve"> 14.0 </w:t>
      </w:r>
      <w:r>
        <w:rPr>
          <w:rFonts w:hint="eastAsia" w:ascii="Times New Roman" w:hAnsi="Times New Roman"/>
          <w:sz w:val="24"/>
        </w:rPr>
        <w:t xml:space="preserve">个真实配体实例，而</w:t>
      </w:r>
      <w:r>
        <w:rPr>
          <w:rFonts w:ascii="Times New Roman" w:hAnsi="Times New Roman"/>
          <w:sz w:val="24"/>
        </w:rPr>
        <w:t xml:space="preserve"> Emap2lig-Find </w:t>
      </w:r>
      <w:r>
        <w:rPr>
          <w:rFonts w:hint="eastAsia" w:ascii="Times New Roman" w:hAnsi="Times New Roman"/>
          <w:sz w:val="24"/>
        </w:rPr>
        <w:t xml:space="preserve">平均产生</w:t>
      </w:r>
      <w:r>
        <w:rPr>
          <w:rFonts w:ascii="Times New Roman" w:hAnsi="Times New Roman"/>
          <w:sz w:val="24"/>
        </w:rPr>
        <w:t xml:space="preserve"> 353.9 </w:t>
      </w:r>
      <w:r>
        <w:rPr>
          <w:rFonts w:hint="eastAsia" w:ascii="Times New Roman" w:hAnsi="Times New Roman"/>
          <w:sz w:val="24"/>
        </w:rPr>
        <w:t xml:space="preserve">个候选区域。其平均实例级精确率为</w:t>
      </w:r>
      <w:r>
        <w:rPr>
          <w:rFonts w:ascii="Times New Roman" w:hAnsi="Times New Roman"/>
          <w:sz w:val="24"/>
        </w:rPr>
        <w:t xml:space="preserve"> </w:t>
      </w:r>
      <w:r>
        <w:rPr>
          <w:rFonts w:hint="eastAsia" w:ascii="Times New Roman" w:hAnsi="Times New Roman"/>
          <w:sz w:val="24"/>
        </w:rPr>
        <w:t xml:space="preserve">0.037，低于</w:t>
      </w:r>
      <w:r>
        <w:rPr>
          <w:rFonts w:ascii="Times New Roman" w:hAnsi="Times New Roman"/>
          <w:sz w:val="24"/>
        </w:rPr>
        <w:t xml:space="preserve"> CA2 </w:t>
      </w:r>
      <w:r>
        <w:rPr>
          <w:rFonts w:hint="eastAsia" w:ascii="Times New Roman" w:hAnsi="Times New Roman"/>
          <w:sz w:val="24"/>
        </w:rPr>
        <w:t xml:space="preserve">条件下</w:t>
      </w:r>
      <w:r>
        <w:rPr>
          <w:rFonts w:ascii="Times New Roman" w:hAnsi="Times New Roman"/>
          <w:sz w:val="24"/>
        </w:rPr>
        <w:t xml:space="preserve"> LigandSeek-Find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0.631；平均召回率分别为</w:t>
      </w:r>
      <w:r>
        <w:rPr>
          <w:rFonts w:ascii="Times New Roman" w:hAnsi="Times New Roman"/>
          <w:sz w:val="24"/>
        </w:rPr>
        <w:t xml:space="preserve"> 0.312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0.594（</w:t>
      </w:r>
      <w:r>
        <w:rPr>
          <w:rStyle w:val="MDFIGREF_eJyrrk7LTC9KTbMqLklMTzXUTU7MS8lMSSxJ1S0sTczJLKmsSaytBQAT_w7A"/>
          <w:rFonts w:ascii="Times New Roman" w:hAnsi="Times New Roman"/>
          <w:sz w:val="24"/>
        </w:rPr>
        <w:t xml:space="preserve">Fig. 3a</w:t>
      </w:r>
      <w:r>
        <w:rPr>
          <w:rFonts w:hint="eastAsia" w:ascii="Times New Roman" w:hAnsi="Times New Roman"/>
          <w:sz w:val="24"/>
        </w:rPr>
        <w:t xml:space="preserve">）。因此，LigandSeek-Find</w:t>
      </w:r>
      <w:r>
        <w:rPr>
          <w:rFonts w:ascii="Times New Roman" w:hAnsi="Times New Roman"/>
          <w:sz w:val="24"/>
        </w:rPr>
        <w:t xml:space="preserve"> </w:t>
      </w:r>
      <w:r>
        <w:rPr>
          <w:rFonts w:hint="eastAsia" w:ascii="Times New Roman" w:hAnsi="Times New Roman"/>
          <w:sz w:val="24"/>
        </w:rPr>
        <w:t xml:space="preserve">在减少假阳性的同时检出了更多配体实例，这一趋势在小分子子集中同样保持（</w:t>
      </w:r>
      <w:r>
        <w:rPr>
          <w:rStyle w:val="MDFIGREF_eJyrrk7LTC9KTbMqLklMTzXUTU7MS8lMSSxJ1S0sTczJLKmsSaqtBQAUAg7B"/>
          <w:rFonts w:ascii="Times New Roman" w:hAnsi="Times New Roman"/>
          <w:sz w:val="24"/>
        </w:rPr>
        <w:t xml:space="preserve">Fig. 3b</w:t>
      </w:r>
      <w:r>
        <w:rPr>
          <w:rFonts w:hint="eastAsia" w:ascii="Times New Roman" w:hAnsi="Times New Roman"/>
          <w:sz w:val="24"/>
        </w:rPr>
        <w:t xml:space="preserve">）。在体素层面，额外的假阳性密度也降低了</w:t>
      </w:r>
      <w:r>
        <w:rPr>
          <w:rFonts w:ascii="Times New Roman" w:hAnsi="Times New Roman"/>
          <w:sz w:val="24"/>
        </w:rPr>
        <w:t xml:space="preserve"> </w:t>
      </w:r>
      <w:r>
        <w:rPr>
          <w:rFonts w:ascii="Times New Roman" w:hAnsi="Times New Roman"/>
          <w:sz w:val="24"/>
        </w:rPr>
        <w:t xml:space="preserve">Dice </w:t>
      </w:r>
      <w:r>
        <w:rPr>
          <w:rFonts w:hint="eastAsia" w:ascii="Times New Roman" w:hAnsi="Times New Roman"/>
          <w:sz w:val="24"/>
        </w:rPr>
        <w:t xml:space="preserve">衡量的区域重叠程度。</w:t>
      </w:r>
    </w:p>
    <w:p>
      <w:pPr>
        <w:pStyle w:val="BodyText"/>
        <w:spacing w:line="480" w:lineRule="auto" w:after="120"/>
        <w:ind w:firstLine="480"/>
      </w:pPr>
      <w:r>
        <w:rPr>
          <w:rFonts w:hint="eastAsia" w:ascii="Times New Roman" w:hAnsi="Times New Roman"/>
          <w:sz w:val="24"/>
        </w:rPr>
        <w:t xml:space="preserve">为比较候选数量受限时的检出能力，我们统计依序考察候选时恢复的不同配体实例比例，称为检出完成度。相对候选数量为</w:t>
      </w:r>
      <w:r>
        <w:rPr>
          <w:rFonts w:ascii="Times New Roman" w:hAnsi="Times New Roman"/>
          <w:sz w:val="24"/>
        </w:rPr>
        <w:t xml:space="preserve"> 100% </w:t>
      </w:r>
      <w:r>
        <w:rPr>
          <w:rFonts w:hint="eastAsia" w:ascii="Times New Roman" w:hAnsi="Times New Roman"/>
          <w:sz w:val="24"/>
        </w:rPr>
        <w:t xml:space="preserve">和</w:t>
      </w:r>
      <w:r>
        <w:rPr>
          <w:rFonts w:ascii="Times New Roman" w:hAnsi="Times New Roman"/>
          <w:sz w:val="24"/>
        </w:rPr>
        <w:t xml:space="preserve"> 300% </w:t>
      </w:r>
      <w:r>
        <w:rPr>
          <w:rFonts w:hint="eastAsia" w:ascii="Times New Roman" w:hAnsi="Times New Roman"/>
          <w:sz w:val="24"/>
        </w:rPr>
        <w:t xml:space="preserve">时，考察的候选数上限分别为该复合物真实实例数的一倍和三倍。在</w:t>
      </w:r>
      <w:r>
        <w:rPr>
          <w:rFonts w:ascii="Times New Roman" w:hAnsi="Times New Roman"/>
          <w:sz w:val="24"/>
        </w:rPr>
        <w:t xml:space="preserve"> 100% </w:t>
      </w:r>
      <w:r>
        <w:rPr>
          <w:rFonts w:hint="eastAsia" w:ascii="Times New Roman" w:hAnsi="Times New Roman"/>
          <w:sz w:val="24"/>
        </w:rPr>
        <w:t xml:space="preserve">下，全配体的平均检出完成度在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条件下分别为</w:t>
      </w:r>
      <w:r>
        <w:rPr>
          <w:rFonts w:ascii="Times New Roman" w:hAnsi="Times New Roman"/>
          <w:sz w:val="24"/>
        </w:rPr>
        <w:t xml:space="preserve"> 55.6%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66.4%，高于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25.9%（</w:t>
      </w:r>
      <w:r>
        <w:rPr>
          <w:rStyle w:val="MDFIGREF_eJyrrk7LTC9KTbMqLklMTzXUTU7MS8lMSSxJ1S0sTczJLKmsSa6tBQAUBQ7C"/>
          <w:rFonts w:ascii="Times New Roman" w:hAnsi="Times New Roman"/>
          <w:sz w:val="24"/>
        </w:rPr>
        <w:t xml:space="preserve">Fig. 3c</w:t>
      </w:r>
      <w:r>
        <w:rPr>
          <w:rFonts w:hint="eastAsia" w:ascii="Times New Roman" w:hAnsi="Times New Roman"/>
          <w:sz w:val="24"/>
        </w:rPr>
        <w:t xml:space="preserve">）。小分子的对应数值分别为</w:t>
      </w:r>
      <w:r>
        <w:rPr>
          <w:rFonts w:ascii="Times New Roman" w:hAnsi="Times New Roman"/>
          <w:sz w:val="24"/>
        </w:rPr>
        <w:t xml:space="preserve"> </w:t>
      </w:r>
      <w:r>
        <w:rPr>
          <w:rFonts w:ascii="Times New Roman" w:hAnsi="Times New Roman"/>
          <w:sz w:val="24"/>
        </w:rPr>
        <w:t xml:space="preserve">59.8%、70.5%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44.2%（</w:t>
      </w:r>
      <w:r>
        <w:rPr>
          <w:rStyle w:val="MDFIGREF_eJyrrk7LTC9KTbMqLklMTzXUTU7MS8lMSSxJ1S0sTczJLKmsSamtBQAUCA7D"/>
          <w:rFonts w:ascii="Times New Roman" w:hAnsi="Times New Roman"/>
          <w:sz w:val="24"/>
        </w:rPr>
        <w:t xml:space="preserve">Fig. 3d</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300% </w:t>
      </w:r>
      <w:r>
        <w:rPr>
          <w:rFonts w:hint="eastAsia" w:ascii="Times New Roman" w:hAnsi="Times New Roman"/>
          <w:sz w:val="24"/>
        </w:rPr>
        <w:t xml:space="preserve">下，小分子完成度在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下分别达到</w:t>
      </w:r>
      <w:r>
        <w:rPr>
          <w:rFonts w:ascii="Times New Roman" w:hAnsi="Times New Roman"/>
          <w:sz w:val="24"/>
        </w:rPr>
        <w:t xml:space="preserve"> 68.5%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73.3%，高于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51.6%。</w:t>
      </w:r>
    </w:p>
    <w:p>
      <w:pPr>
        <w:pStyle w:val="CaptionedFigure"/>
        <w:keepNext/>
        <w:spacing w:line="240" w:lineRule="auto" w:before="0" w:after="0"/>
        <w:ind w:firstLine="0"/>
        <w:jc w:val="center"/>
      </w:pPr>
      <w:r>
        <w:rPr>
          <w:rFonts w:ascii="Times New Roman" w:hAnsi="Times New Roman"/>
          <w:sz w:val="24"/>
        </w:rPr>
        <w:drawing>
          <wp:inline>
            <wp:extent cx="5733415" cy="4101556"/>
            <wp:effectExtent b="0" l="0" r="0" t="0"/>
            <wp:docPr descr="Fig. 3 | 候选区域质量与有限候选数量下的配体检出。LigandSeek-Find 使用沉积受体（GT）或 CryoAtom2 重建受体（CA2），与仅使用密度的 Emap2lig-Find 比较。全配体包含179个PDB、2,502个实例；小分子包含94个PDB、821个实例。 a, b，双向覆盖阈值0.3下，全配体和小分子的实例级精确率与召回率。小提琴表示分布，淡色点为逐PDB结果，白色圆点与粗线为中位数和四分位范围。 c, d，全配体和小分子在100%及300%相对候选数量下的平均检出完成度。100%表示考察的候选数上限等于该PDB的真实实例数，300%为其三倍。候选与真实实例的双向覆盖均至少为0.3；候选归属覆盖率几何均值最大的真实实例，每个实例只累计首次检出。小分子视图忽略归属于非小分子的候选，保留背景与重复命中。柱高为PDB等权均值；误差条为10,000次PDB bootstrap的95%区间。" title="MDPPTFIG_eJztWG1PG0cQ_isnS_1GuLPBSbHSSJSEqBKNUJJ-6lVoOa_tK_fWuzOGNJXcEDBODHZeICHmpahJQEnAhKDGcTD8mHjv7E_8hc7e2sYJfIiakspqkMzt7jzz7MzO7tzt_OozkB3zhTife_8tye_xlo2i2O--vecsL3Yahj3m6-B8JrZ0ZRSHKa4vJIo_WNi0RNEf7PH3iOJ5bI3YuiGK1c2SM5-qzqTd9X1RZISieCyjhlRM2ZjwlIS0sBxGNj71Sxwpsj1OMRIybFnXhlRkjsQNQP_oO5sIGdyYqmhWKPGN6IvZthHieUuKYRVZnbqBNRBGdFNFNnTNKJ_QzbBh6hK2LFmLqgofEITTvIpkTfSdo2yDpve4Yo8rmEuERpECvN-pYFUfm57i-AaCYkcwNgZkDVveeEsvEbIMJME0wKPAEBAFugXRV-9ejit0CMVtvc5Zh1NNWQsDLCKblj3AVIU6CCTMAGYp-1dv9-uabYEesiRZBp2rsoot7hJOcJd1FWne1LFezTpW5rEyCko27PWHvWYf8817gpnXmgsT6G6Yfo2pM0NsGhPPHWq5AdsFm6MYoP1ytJPr4q5zFGwzlX_XCyqTNRtEGFl2ryWjz-MZSS7UkmmSKZGVlerOei2VrRRnncV0bSHHRM7cljd42310szY5Uynfc_5MklTpXfLGiS3GB45_gnsDchSO5BWMR0710735X8bvE9yolPfd--vOdtpdK5DsAwjCwe70xasHu2lner4NwsD1meN6r62rgXaNQC01Q96Wmmvf1xuAxT_YzcBpqbydZPEhhSlSegrnpB0ickFFRkCRo219LpzC_ereBKQiMrnOkhPJTJLcc_-Znkrx2eD5b98lfw90BIUA9MjmcmXv9sFunmxlyfQU2cgxbE93E_p1wN8Etkd-O7nAfY6XD2qDFe5oAxvbexcMt2nygexPshmSu1N9OuXm52sPp0lyV-jsgm8lKmpmpLuZZsaBdwPLLm5pzd3ec1c33dkUvEJI9gXJL0ObprKtrJPNubmd6uq6-7hEFYsTQOi8Xq2mt90bbyrFUi2Zg4zF7iIgchfKICKLU5501t1-4Jb2AVYpblTKM_AFR23I54EKutXMBMnvfElvJ7-xpTZY4S_p7aR3QbiN09txOYwsrvsF4SuSvdUFDzdfJIU3R6-K5M0rspRiV0WymXGmc_BpDEmHqrLEVk1OkMIKhTaUK8VbcO10N9KV0my18IRmuEc33cUVSJksawIGrKLTQnIjk39VimmSnKE506Ogqa8FTalb8jOYU029Ilt3QBeyNP0QZHff8l3ycplhIAOT1B-V8hyAIZk7i0nyeO0DI2gqLmSb34kk-8zdKVQ3V2tP550Xq83LcXO9qmtTJL9H9svu3BM2F7hXW1p-76XgWUKvE_tL7txCdSLjLBTAHXrreDxD7pQhkwOns_Ky9vwh2E-XZiPtLE0wO8GXaqFAXm86S6sg9QsdgiCAMQD7Xx_vkz0gw7puW7aJDAhgT_ArkinVHhx5r9KK1znfTx2cr1n-8wXPdHV1-4Nj3X7BHwyevn7WkKUQ_OoVQfRRFcGwiRJHSoF1BuD6JxygZsdN3KQxP4pEj0RkCZ_XpbiKNZsxmVhBtOhoxWTDoqtKPdRGB2WJrintSJdGB00ujC2JztIX4r1aLO-VYvl6JZZvLcTyNlYNcFOLg4ps2EMROQrGWkPyz_GIIPhlng0MCfSvq9PQouCIHKaBpcVLWqmF9mDDRwhN045Dk5iBiK7ggC6NWJym98WQFsW9pqknYhiFLSDxU76GwDKwZLNB4DxUbZmAsfJHFmFYkY1-WVHojLTt6bMGCsHWwrYUo80IYC7DLJ78vU4TxL_PR3uWASs8nPheD7fWa1FoLGKq9AmB48ZYhZYbb1ZqvXEqxmM2J1F5fbsCSqKw-q6tgwHlPRukhmnZF7GucrQBaBMsZdOi0QGLYQ9bDTSVazoznT9sopCicbRA3hMMBBnLsSgalwtefbmljUI2kpXGcGtb0errZRnNuMDvnO-3vwGi-GFM" id="19" name="Picture"/>
            <a:graphic>
              <a:graphicData uri="http://schemas.openxmlformats.org/drawingml/2006/picture">
                <pic:pic>
                  <pic:nvPicPr>
                    <pic:cNvPr descr="C:/Users/15919/Desktop/论文草稿/temp/manuscript_figures_ijuf001i/figure_000003.png" id="20" name="Picture"/>
                    <pic:cNvPicPr>
                      <a:picLocks noChangeArrowheads="1" noChangeAspect="1"/>
                    </pic:cNvPicPr>
                  </pic:nvPicPr>
                  <pic:blipFill>
                    <a:blip r:embed="rId18"/>
                    <a:stretch>
                      <a:fillRect/>
                    </a:stretch>
                  </pic:blipFill>
                  <pic:spPr bwMode="auto">
                    <a:xfrm>
                      <a:off x="0" y="0"/>
                      <a:ext cx="5733415" cy="4101556"/>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w:t>
      </w:r>
      <w:r>
        <w:rPr>
          <w:rFonts w:hint="eastAsia" w:ascii="Times New Roman" w:hAnsi="Times New Roman"/>
          <w:b/>
          <w:bCs/>
          <w:sz w:val="24"/>
        </w:rPr>
        <w:t xml:space="preserve">候选区域质量与有限候选数量下的配体检出。</w:t>
      </w:r>
      <w:r>
        <w:rPr>
          <w:rFonts w:ascii="Times New Roman" w:hAnsi="Times New Roman"/>
          <w:sz w:val="24"/>
        </w:rPr>
        <w:t xml:space="preserve">LigandSeek-Find </w:t>
      </w:r>
      <w:r>
        <w:rPr>
          <w:rFonts w:hint="eastAsia" w:ascii="Times New Roman" w:hAnsi="Times New Roman"/>
          <w:sz w:val="24"/>
        </w:rPr>
        <w:t xml:space="preserve">使用沉积受体（GT）或</w:t>
      </w:r>
      <w:r>
        <w:rPr>
          <w:rFonts w:ascii="Times New Roman" w:hAnsi="Times New Roman"/>
          <w:sz w:val="24"/>
        </w:rPr>
        <w:t xml:space="preserve"> CryoAtom2 </w:t>
      </w:r>
      <w:r>
        <w:rPr>
          <w:rFonts w:hint="eastAsia" w:ascii="Times New Roman" w:hAnsi="Times New Roman"/>
          <w:sz w:val="24"/>
        </w:rPr>
        <w:t xml:space="preserve">重建受体（CA2），与仅使用密度的</w:t>
      </w:r>
      <w:r>
        <w:rPr>
          <w:rFonts w:ascii="Times New Roman" w:hAnsi="Times New Roman"/>
          <w:sz w:val="24"/>
        </w:rPr>
        <w:t xml:space="preserve"> Emap2lig-Find </w:t>
      </w:r>
      <w:r>
        <w:rPr>
          <w:rFonts w:hint="eastAsia" w:ascii="Times New Roman" w:hAnsi="Times New Roman"/>
          <w:sz w:val="24"/>
        </w:rPr>
        <w:t xml:space="preserve">比较。全配体包含179个PDB、2,502个实例；小分子包含94个PDB、821个实例。</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hint="eastAsia" w:ascii="Times New Roman" w:hAnsi="Times New Roman"/>
          <w:sz w:val="24"/>
        </w:rPr>
        <w:t xml:space="preserve">，双向覆盖阈值0.3下，全配体和小分子的实例级精确率与召回率。小提琴表示分布，淡色点为逐PDB结果，白色圆点与粗线为中位数和四分位范围。</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hint="eastAsia" w:ascii="Times New Roman" w:hAnsi="Times New Roman"/>
          <w:sz w:val="24"/>
        </w:rPr>
        <w:t xml:space="preserve">，全配体和小分子在100%及300%相对候选数量下的平均检出完成度。100%表示考察的候选数上限等于该PDB的真实实例数，300%为其三倍。候选与真实实例的双向覆盖均至少为0.3；候选归属覆盖率几何均值最大的真实实例，每个实例只累计首次检出。小分子视图忽略归属于非小分子的候选，保留背景与重复命中。柱高为PDB等权均值；误差条为10,000次PDB</w:t>
      </w:r>
      <w:r>
        <w:rPr>
          <w:rFonts w:ascii="Times New Roman" w:hAnsi="Times New Roman"/>
          <w:sz w:val="24"/>
        </w:rPr>
        <w:t xml:space="preserve"> </w:t>
      </w:r>
      <w:r>
        <w:rPr>
          <w:rFonts w:hint="eastAsia" w:ascii="Times New Roman" w:hAnsi="Times New Roman"/>
          <w:sz w:val="24"/>
        </w:rPr>
        <w:t xml:space="preserve">bootstrap的95%区间。</w:t>
      </w:r>
    </w:p>
    <w:p>
      <w:pPr>
        <w:pStyle w:val="BodyText"/>
        <w:spacing w:line="480" w:lineRule="auto" w:after="120"/>
        <w:ind w:firstLine="480"/>
      </w:pPr>
      <w:r>
        <w:rPr>
          <w:rFonts w:hint="eastAsia" w:ascii="Times New Roman" w:hAnsi="Times New Roman"/>
          <w:sz w:val="24"/>
        </w:rPr>
        <w:t xml:space="preserve">相比语义</w:t>
      </w:r>
      <w:r>
        <w:rPr>
          <w:rFonts w:ascii="Times New Roman" w:hAnsi="Times New Roman"/>
          <w:sz w:val="24"/>
        </w:rPr>
        <w:t xml:space="preserve"> </w:t>
      </w:r>
      <w:r>
        <w:rPr>
          <w:rFonts w:hint="eastAsia" w:ascii="Times New Roman" w:hAnsi="Times New Roman"/>
          <w:sz w:val="24"/>
        </w:rPr>
        <w:t xml:space="preserve">Dice，Emap2lig-Find</w:t>
      </w:r>
      <w:r>
        <w:rPr>
          <w:rFonts w:ascii="Times New Roman" w:hAnsi="Times New Roman"/>
          <w:sz w:val="24"/>
        </w:rPr>
        <w:t xml:space="preserve"> </w:t>
      </w:r>
      <w:r>
        <w:rPr>
          <w:rFonts w:hint="eastAsia" w:ascii="Times New Roman" w:hAnsi="Times New Roman"/>
          <w:sz w:val="24"/>
        </w:rPr>
        <w:t xml:space="preserve">在实例级</w:t>
      </w:r>
      <w:r>
        <w:rPr>
          <w:rFonts w:ascii="Times New Roman" w:hAnsi="Times New Roman"/>
          <w:sz w:val="24"/>
        </w:rPr>
        <w:t xml:space="preserve"> PRAUC </w:t>
      </w:r>
      <w:r>
        <w:rPr>
          <w:rFonts w:hint="eastAsia" w:ascii="Times New Roman" w:hAnsi="Times New Roman"/>
          <w:sz w:val="24"/>
        </w:rPr>
        <w:t xml:space="preserve">和检出完成度上更接近</w:t>
      </w:r>
      <w:r>
        <w:rPr>
          <w:rFonts w:ascii="Times New Roman" w:hAnsi="Times New Roman"/>
          <w:sz w:val="24"/>
        </w:rPr>
        <w:t xml:space="preserve"> </w:t>
      </w:r>
      <w:r>
        <w:rPr>
          <w:rFonts w:hint="eastAsia" w:ascii="Times New Roman" w:hAnsi="Times New Roman"/>
          <w:sz w:val="24"/>
        </w:rPr>
        <w:t xml:space="preserve">LigandSeek-Find。这说明，尽管其最终候选集合大得多，排序前列的候选仍保留了较强的配体检出信号。LigandSeek-Find</w:t>
      </w:r>
      <w:r>
        <w:rPr>
          <w:rFonts w:ascii="Times New Roman" w:hAnsi="Times New Roman"/>
          <w:sz w:val="24"/>
        </w:rPr>
        <w:t xml:space="preserve"> </w:t>
      </w:r>
      <w:r>
        <w:rPr>
          <w:rFonts w:hint="eastAsia" w:ascii="Times New Roman" w:hAnsi="Times New Roman"/>
          <w:sz w:val="24"/>
        </w:rPr>
        <w:t xml:space="preserve">在两个候选数量上限下均恢复了更多真实实例，为下游身份指派提供了更紧凑的输入。完整检出曲线及逐</w:t>
      </w:r>
      <w:r>
        <w:rPr>
          <w:rFonts w:ascii="Times New Roman" w:hAnsi="Times New Roman"/>
          <w:sz w:val="24"/>
        </w:rPr>
        <w:t xml:space="preserve"> PDB </w:t>
      </w:r>
      <w:r>
        <w:rPr>
          <w:rFonts w:hint="eastAsia" w:ascii="Times New Roman" w:hAnsi="Times New Roman"/>
          <w:sz w:val="24"/>
        </w:rPr>
        <w:t xml:space="preserve">分布见补充图</w:t>
      </w:r>
      <w:r>
        <w:rPr>
          <w:rFonts w:ascii="Times New Roman" w:hAnsi="Times New Roman"/>
          <w:sz w:val="24"/>
        </w:rPr>
        <w:t xml:space="preserve"> 2。</w:t>
      </w:r>
    </w:p>
    <w:bookmarkEnd w:id="21"/>
    <w:bookmarkStart w:id="30" w:name="stage-2"/>
    <w:p>
      <w:pPr>
        <w:pStyle w:val="Heading2"/>
        <w:keepNext/>
        <w:spacing w:line="480" w:lineRule="auto"/>
        <w:ind w:firstLine="0"/>
      </w:pPr>
      <w:r>
        <w:rPr>
          <w:rFonts w:ascii="Times New Roman" w:hAnsi="Times New Roman"/>
          <w:sz w:val="24"/>
        </w:rPr>
        <w:t xml:space="preserve">Stage 2</w:t>
      </w:r>
    </w:p>
    <w:bookmarkStart w:id="22" w:name="stage-2评估口径"/>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2：评估口径</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表示</w:t>
      </w:r>
      <w:r>
        <w:rPr>
          <w:rFonts w:ascii="Times New Roman" w:hAnsi="Times New Roman"/>
          <w:sz w:val="24"/>
        </w:rPr>
        <w:t xml:space="preserve"> Find </w:t>
      </w:r>
      <w:r>
        <w:rPr>
          <w:rFonts w:hint="eastAsia" w:ascii="Times New Roman" w:hAnsi="Times New Roman"/>
          <w:sz w:val="24"/>
        </w:rPr>
        <w:t xml:space="preserve">预测的第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w:r>
        <w:rPr>
          <w:rFonts w:hint="eastAsia" w:ascii="Times New Roman" w:hAnsi="Times New Roman"/>
          <w:sz w:val="24"/>
        </w:rPr>
        <w:t xml:space="preserve">blob，</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表示同一</w:t>
      </w:r>
      <w:r>
        <w:rPr>
          <w:rFonts w:ascii="Times New Roman" w:hAnsi="Times New Roman"/>
          <w:sz w:val="24"/>
        </w:rPr>
        <w:t xml:space="preserve"> PDB </w:t>
      </w:r>
      <w:r>
        <w:rPr>
          <w:rFonts w:hint="eastAsia" w:ascii="Times New Roman" w:hAnsi="Times New Roman"/>
          <w:sz w:val="24"/>
        </w:rPr>
        <w:t xml:space="preserve">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个真实配体实例的配体区域。二者的双向覆盖率定义为：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t>c</m:t>
            </m:r>
          </m:e>
          <m:sub>
            <m:r>
              <m:t>i</m:t>
            </m:r>
            <m:r>
              <m:t>j</m:t>
            </m:r>
          </m:sub>
          <m:sup>
            <m:r>
              <m:t>B</m:t>
            </m:r>
          </m:sup>
        </m:sSubSup>
      </m:oMath>
      <w:r>
        <w:rPr>
          <w:rFonts w:ascii="Times New Roman" w:hAnsi="Times New Roman"/>
          <w:sz w:val="24"/>
        </w:rPr>
        <w:t xml:space="preserve"> </w:t>
      </w:r>
      <w:r>
        <w:rPr>
          <w:rFonts w:hint="eastAsia" w:ascii="Times New Roman" w:hAnsi="Times New Roman"/>
          <w:sz w:val="24"/>
        </w:rPr>
        <w:t xml:space="preserve">是</w:t>
      </w:r>
      <w:r>
        <w:rPr>
          <w:rFonts w:ascii="Times New Roman" w:hAnsi="Times New Roman"/>
          <w:sz w:val="24"/>
        </w:rPr>
        <w:t xml:space="preserve"> blob </w:t>
      </w:r>
      <w:r>
        <w:rPr>
          <w:rFonts w:hint="eastAsia" w:ascii="Times New Roman" w:hAnsi="Times New Roman"/>
          <w:sz w:val="24"/>
        </w:rPr>
        <w:t xml:space="preserve">被真实配体区域覆盖的比例，</w:t>
      </w:r>
      <m:oMath>
        <m:sSubSup>
          <m:e>
            <m:r>
              <m:t>c</m:t>
            </m:r>
          </m:e>
          <m:sub>
            <m:r>
              <m:t>i</m:t>
            </m:r>
            <m:r>
              <m:t>j</m:t>
            </m:r>
          </m:sub>
          <m:sup>
            <m:r>
              <m:t>G</m:t>
            </m:r>
          </m:sup>
        </m:sSubSup>
      </m:oMath>
      <w:r>
        <w:rPr>
          <w:rFonts w:ascii="Times New Roman" w:hAnsi="Times New Roman"/>
          <w:sz w:val="24"/>
        </w:rPr>
        <w:t xml:space="preserve"> </w:t>
      </w:r>
      <w:r>
        <w:rPr>
          <w:rFonts w:hint="eastAsia" w:ascii="Times New Roman" w:hAnsi="Times New Roman"/>
          <w:sz w:val="24"/>
        </w:rPr>
        <w:t xml:space="preserve">是真实配体区域被</w:t>
      </w:r>
      <w:r>
        <w:rPr>
          <w:rFonts w:ascii="Times New Roman" w:hAnsi="Times New Roman"/>
          <w:sz w:val="24"/>
        </w:rPr>
        <w:t xml:space="preserve"> blob </w:t>
      </w:r>
      <w:r>
        <w:rPr>
          <w:rFonts w:hint="eastAsia" w:ascii="Times New Roman" w:hAnsi="Times New Roman"/>
          <w:sz w:val="24"/>
        </w:rPr>
        <w:t xml:space="preserve">覆盖的比例。对于每个候选</w:t>
      </w:r>
      <w:r>
        <w:rPr>
          <w:rFonts w:ascii="Times New Roman" w:hAnsi="Times New Roman"/>
          <w:sz w:val="24"/>
        </w:rPr>
        <w:t xml:space="preserve"> blob</w:t>
      </w:r>
      <w:r>
        <w:rPr>
          <w:rFonts w:ascii="Times New Roman" w:hAnsi="Times New Roman"/>
          <w:sz w:val="24"/>
        </w:rPr>
        <w:t xml:space="preserve"> </w:t>
      </w:r>
      <m:oMath>
        <m:sSub>
          <m:e>
            <m:r>
              <m:t>B</m:t>
            </m:r>
          </m:e>
          <m:sub>
            <m:r>
              <m:t>i</m:t>
            </m:r>
          </m:sub>
        </m:sSub>
      </m:oMath>
      <w:r>
        <w:rPr>
          <w:rFonts w:hint="eastAsia" w:ascii="Times New Roman" w:hAnsi="Times New Roman"/>
          <w:sz w:val="24"/>
        </w:rPr>
        <w:t xml:space="preserve">，将满足双向覆盖阈值</w:t>
      </w:r>
      <w:r>
        <w:rPr>
          <w:rFonts w:ascii="Times New Roman" w:hAnsi="Times New Roman"/>
          <w:sz w:val="24"/>
        </w:rPr>
        <w:t xml:space="preserve"> 0.30 </w:t>
      </w:r>
      <w:r>
        <w:rPr>
          <w:rFonts w:hint="eastAsia" w:ascii="Times New Roman" w:hAnsi="Times New Roman"/>
          <w:sz w:val="24"/>
        </w:rPr>
        <w:t xml:space="preserve">的真实实例索引收集为集合：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480" w:lineRule="auto" w:after="120"/>
        <w:ind w:firstLine="480"/>
      </w:pPr>
      <w:r>
        <w:rPr>
          <w:rFonts w:hint="eastAsia" w:ascii="Times New Roman" w:hAnsi="Times New Roman"/>
          <w:sz w:val="24"/>
        </w:rPr>
        <w:t xml:space="preserve">若</w:t>
      </w:r>
      <w:r>
        <w:rPr>
          <w:rFonts w:ascii="Times New Roman" w:hAnsi="Times New Roman"/>
          <w:sz w:val="24"/>
        </w:rPr>
        <w:t xml:space="preserve"> </w:t>
      </w:r>
      <m:oMath>
        <m:sSub>
          <m:e>
            <m:r>
              <m:rPr>
                <m:scr m:val="script"/>
                <m:sty m:val="p"/>
              </m:rPr>
              <m:t>J</m:t>
            </m:r>
          </m:e>
          <m:sub>
            <m:r>
              <m:t>i</m:t>
            </m:r>
          </m:sub>
        </m:sSub>
      </m:oMath>
      <w:r>
        <w:rPr>
          <w:rFonts w:ascii="Times New Roman" w:hAnsi="Times New Roman"/>
          <w:sz w:val="24"/>
        </w:rPr>
        <w:t xml:space="preserve"> </w:t>
      </w:r>
      <w:r>
        <w:rPr>
          <w:rFonts w:hint="eastAsia" w:ascii="Times New Roman" w:hAnsi="Times New Roman"/>
          <w:sz w:val="24"/>
        </w:rPr>
        <w:t xml:space="preserve">非空，即候选</w:t>
      </w:r>
      <w:r>
        <w:rPr>
          <w:rFonts w:ascii="Times New Roman" w:hAnsi="Times New Roman"/>
          <w:sz w:val="24"/>
        </w:rPr>
        <w:t xml:space="preserve"> blob</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与某个真实配体的双向覆盖率均至少为</w:t>
      </w:r>
      <w:r>
        <w:rPr>
          <w:rFonts w:ascii="Times New Roman" w:hAnsi="Times New Roman"/>
          <w:sz w:val="24"/>
        </w:rPr>
        <w:t xml:space="preserve"> </w:t>
      </w:r>
      <w:r>
        <w:rPr>
          <w:rFonts w:hint="eastAsia" w:ascii="Times New Roman" w:hAnsi="Times New Roman"/>
          <w:sz w:val="24"/>
        </w:rPr>
        <w:t xml:space="preserve">30%，则将其标记为前景；否则标记为背景。对于每个前景</w:t>
      </w:r>
      <w:r>
        <w:rPr>
          <w:rFonts w:ascii="Times New Roman" w:hAnsi="Times New Roman"/>
          <w:sz w:val="24"/>
        </w:rPr>
        <w:t xml:space="preserve"> </w:t>
      </w:r>
      <w:r>
        <w:rPr>
          <w:rFonts w:hint="eastAsia" w:ascii="Times New Roman" w:hAnsi="Times New Roman"/>
          <w:sz w:val="24"/>
        </w:rPr>
        <w:t xml:space="preserve">blob，通过最大化两项覆盖率的几何平均，为其指定唯一的真实配体实例：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480" w:lineRule="auto" w:after="120"/>
        <w:ind w:firstLine="480"/>
      </w:pPr>
      <w:r>
        <w:rPr>
          <w:rFonts w:hint="eastAsia" w:ascii="Times New Roman" w:hAnsi="Times New Roman"/>
          <w:sz w:val="24"/>
        </w:rPr>
        <w:t xml:space="preserve">该实例的</w:t>
      </w:r>
      <w:r>
        <w:rPr>
          <w:rFonts w:ascii="Times New Roman" w:hAnsi="Times New Roman"/>
          <w:sz w:val="24"/>
        </w:rPr>
        <w:t xml:space="preserve"> SMILES </w:t>
      </w:r>
      <w:r>
        <w:rPr>
          <w:rFonts w:hint="eastAsia" w:ascii="Times New Roman" w:hAnsi="Times New Roman"/>
          <w:sz w:val="24"/>
        </w:rPr>
        <w:t xml:space="preserve">字符串定义了</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的真实配体身份。</w:t>
      </w:r>
    </w:p>
    <w:p>
      <w:pPr>
        <w:pStyle w:val="BodyText"/>
        <w:spacing w:line="480" w:lineRule="auto" w:after="120"/>
        <w:ind w:firstLine="480"/>
      </w:pPr>
      <w:r>
        <w:rPr>
          <w:rFonts w:hint="eastAsia" w:ascii="Times New Roman" w:hAnsi="Times New Roman"/>
          <w:sz w:val="24"/>
        </w:rPr>
        <w:t xml:space="preserve">训练</w:t>
      </w:r>
      <w:r>
        <w:rPr>
          <w:rFonts w:ascii="Times New Roman" w:hAnsi="Times New Roman"/>
          <w:sz w:val="24"/>
        </w:rPr>
        <w:t xml:space="preserve"> LigandSeek-Find </w:t>
      </w:r>
      <w:r>
        <w:rPr>
          <w:rFonts w:hint="eastAsia" w:ascii="Times New Roman" w:hAnsi="Times New Roman"/>
          <w:sz w:val="24"/>
        </w:rPr>
        <w:t xml:space="preserve">后，我们使用真实受体，在</w:t>
      </w:r>
      <w:r>
        <w:rPr>
          <w:rFonts w:ascii="Times New Roman" w:hAnsi="Times New Roman"/>
          <w:sz w:val="24"/>
        </w:rPr>
        <w:t xml:space="preserve"> 1,650 </w:t>
      </w:r>
      <w:r>
        <w:rPr>
          <w:rFonts w:hint="eastAsia" w:ascii="Times New Roman" w:hAnsi="Times New Roman"/>
          <w:sz w:val="24"/>
        </w:rPr>
        <w:t xml:space="preserve">个训练</w:t>
      </w:r>
      <w:r>
        <w:rPr>
          <w:rFonts w:ascii="Times New Roman" w:hAnsi="Times New Roman"/>
          <w:sz w:val="24"/>
        </w:rPr>
        <w:t xml:space="preserve"> PDB </w:t>
      </w:r>
      <w:r>
        <w:rPr>
          <w:rFonts w:hint="eastAsia" w:ascii="Times New Roman" w:hAnsi="Times New Roman"/>
          <w:sz w:val="24"/>
        </w:rPr>
        <w:t xml:space="preserve">和</w:t>
      </w:r>
      <w:r>
        <w:rPr>
          <w:rFonts w:ascii="Times New Roman" w:hAnsi="Times New Roman"/>
          <w:sz w:val="24"/>
        </w:rPr>
        <w:t xml:space="preserve"> 200 </w:t>
      </w:r>
      <w:r>
        <w:rPr>
          <w:rFonts w:hint="eastAsia" w:ascii="Times New Roman" w:hAnsi="Times New Roman"/>
          <w:sz w:val="24"/>
        </w:rPr>
        <w:t xml:space="preserve">个验证</w:t>
      </w:r>
      <w:r>
        <w:rPr>
          <w:rFonts w:ascii="Times New Roman" w:hAnsi="Times New Roman"/>
          <w:sz w:val="24"/>
        </w:rPr>
        <w:t xml:space="preserve"> PDB </w:t>
      </w:r>
      <w:r>
        <w:rPr>
          <w:rFonts w:hint="eastAsia" w:ascii="Times New Roman" w:hAnsi="Times New Roman"/>
          <w:sz w:val="24"/>
        </w:rPr>
        <w:t xml:space="preserve">上进行推理。产生的候选</w:t>
      </w:r>
      <w:r>
        <w:rPr>
          <w:rFonts w:ascii="Times New Roman" w:hAnsi="Times New Roman"/>
          <w:sz w:val="24"/>
        </w:rPr>
        <w:t xml:space="preserve"> blob </w:t>
      </w:r>
      <w:r>
        <w:rPr>
          <w:rFonts w:hint="eastAsia" w:ascii="Times New Roman" w:hAnsi="Times New Roman"/>
          <w:sz w:val="24"/>
        </w:rPr>
        <w:t xml:space="preserve">及其辅助特征构成</w:t>
      </w:r>
      <w:r>
        <w:rPr>
          <w:rFonts w:ascii="Times New Roman" w:hAnsi="Times New Roman"/>
          <w:sz w:val="24"/>
        </w:rPr>
        <w:t xml:space="preserve"> Match </w:t>
      </w:r>
      <w:r>
        <w:rPr>
          <w:rFonts w:hint="eastAsia" w:ascii="Times New Roman" w:hAnsi="Times New Roman"/>
          <w:sz w:val="24"/>
        </w:rPr>
        <w:t xml:space="preserve">的训练集和验证集。</w:t>
      </w:r>
    </w:p>
    <w:p>
      <w:pPr>
        <w:pStyle w:val="BodyText"/>
        <w:spacing w:line="480" w:lineRule="auto" w:after="120"/>
        <w:ind w:firstLine="480"/>
      </w:pPr>
      <w:r>
        <w:rPr>
          <w:rFonts w:hint="eastAsia" w:ascii="Times New Roman" w:hAnsi="Times New Roman"/>
          <w:sz w:val="24"/>
        </w:rPr>
        <w:t xml:space="preserve">我们还在</w:t>
      </w:r>
      <w:r>
        <w:rPr>
          <w:rFonts w:ascii="Times New Roman" w:hAnsi="Times New Roman"/>
          <w:sz w:val="24"/>
        </w:rPr>
        <w:t xml:space="preserve"> 179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上，分别使用真实受体和</w:t>
      </w:r>
      <w:r>
        <w:rPr>
          <w:rFonts w:ascii="Times New Roman" w:hAnsi="Times New Roman"/>
          <w:sz w:val="24"/>
        </w:rPr>
        <w:t xml:space="preserve"> CryoAtom2 </w:t>
      </w:r>
      <w:r>
        <w:rPr>
          <w:rFonts w:hint="eastAsia" w:ascii="Times New Roman" w:hAnsi="Times New Roman"/>
          <w:sz w:val="24"/>
        </w:rPr>
        <w:t xml:space="preserve">重建受体运行</w:t>
      </w:r>
      <w:r>
        <w:rPr>
          <w:rFonts w:ascii="Times New Roman" w:hAnsi="Times New Roman"/>
          <w:sz w:val="24"/>
        </w:rPr>
        <w:t xml:space="preserve"> </w:t>
      </w:r>
      <w:r>
        <w:rPr>
          <w:rFonts w:hint="eastAsia" w:ascii="Times New Roman" w:hAnsi="Times New Roman"/>
          <w:sz w:val="24"/>
        </w:rPr>
        <w:t xml:space="preserve">LigandSeek-Find。这两种条件分别产生了</w:t>
      </w:r>
      <w:r>
        <w:rPr>
          <w:rFonts w:ascii="Times New Roman" w:hAnsi="Times New Roman"/>
          <w:sz w:val="24"/>
        </w:rPr>
        <w:t xml:space="preserve"> 1,238 </w:t>
      </w:r>
      <w:r>
        <w:rPr>
          <w:rFonts w:hint="eastAsia" w:ascii="Times New Roman" w:hAnsi="Times New Roman"/>
          <w:sz w:val="24"/>
        </w:rPr>
        <w:t xml:space="preserve">和</w:t>
      </w:r>
      <w:r>
        <w:rPr>
          <w:rFonts w:ascii="Times New Roman" w:hAnsi="Times New Roman"/>
          <w:sz w:val="24"/>
        </w:rPr>
        <w:t xml:space="preserve"> 1,160 </w:t>
      </w:r>
      <w:r>
        <w:rPr>
          <w:rFonts w:hint="eastAsia" w:ascii="Times New Roman" w:hAnsi="Times New Roman"/>
          <w:sz w:val="24"/>
        </w:rPr>
        <w:t xml:space="preserve">个定义为前景且对应配体可解析的</w:t>
      </w:r>
      <w:r>
        <w:rPr>
          <w:rFonts w:ascii="Times New Roman" w:hAnsi="Times New Roman"/>
          <w:sz w:val="24"/>
        </w:rPr>
        <w:t xml:space="preserve"> </w:t>
      </w:r>
      <w:r>
        <w:rPr>
          <w:rFonts w:hint="eastAsia" w:ascii="Times New Roman" w:hAnsi="Times New Roman"/>
          <w:sz w:val="24"/>
        </w:rPr>
        <w:t xml:space="preserve">blob，以及</w:t>
      </w:r>
      <w:r>
        <w:rPr>
          <w:rFonts w:ascii="Times New Roman" w:hAnsi="Times New Roman"/>
          <w:sz w:val="24"/>
        </w:rPr>
        <w:t xml:space="preserve"> 413 </w:t>
      </w:r>
      <w:r>
        <w:rPr>
          <w:rFonts w:hint="eastAsia" w:ascii="Times New Roman" w:hAnsi="Times New Roman"/>
          <w:sz w:val="24"/>
        </w:rPr>
        <w:t xml:space="preserve">和</w:t>
      </w:r>
      <w:r>
        <w:rPr>
          <w:rFonts w:ascii="Times New Roman" w:hAnsi="Times New Roman"/>
          <w:sz w:val="24"/>
        </w:rPr>
        <w:t xml:space="preserve"> 489 </w:t>
      </w:r>
      <w:r>
        <w:rPr>
          <w:rFonts w:hint="eastAsia" w:ascii="Times New Roman" w:hAnsi="Times New Roman"/>
          <w:sz w:val="24"/>
        </w:rPr>
        <w:t xml:space="preserve">个假阳性</w:t>
      </w:r>
      <w:r>
        <w:rPr>
          <w:rFonts w:ascii="Times New Roman" w:hAnsi="Times New Roman"/>
          <w:sz w:val="24"/>
        </w:rPr>
        <w:t xml:space="preserve"> blob。Match </w:t>
      </w:r>
      <w:r>
        <w:rPr>
          <w:rFonts w:hint="eastAsia" w:ascii="Times New Roman" w:hAnsi="Times New Roman"/>
          <w:sz w:val="24"/>
        </w:rPr>
        <w:t xml:space="preserve">测试集纳入这些全部候选</w:t>
      </w:r>
      <w:r>
        <w:rPr>
          <w:rFonts w:ascii="Times New Roman" w:hAnsi="Times New Roman"/>
          <w:sz w:val="24"/>
        </w:rPr>
        <w:t xml:space="preserve"> </w:t>
      </w:r>
      <w:r>
        <w:rPr>
          <w:rFonts w:hint="eastAsia" w:ascii="Times New Roman" w:hAnsi="Times New Roman"/>
          <w:sz w:val="24"/>
        </w:rPr>
        <w:t xml:space="preserve">blob，不进行人工预筛选，以确保测评准确反映实际流水线的性能。</w:t>
      </w:r>
    </w:p>
    <w:p>
      <w:pPr>
        <w:pStyle w:val="BodyText"/>
        <w:spacing w:line="480" w:lineRule="auto" w:after="120"/>
        <w:ind w:firstLine="480"/>
      </w:pPr>
      <w:r>
        <w:rPr>
          <w:rFonts w:hint="eastAsia" w:ascii="Times New Roman" w:hAnsi="Times New Roman"/>
          <w:sz w:val="24"/>
        </w:rPr>
        <w:t xml:space="preserve">我们将整合全套体素特征、口袋上下文和辅助信息的主模型记为</w:t>
      </w:r>
      <w:r>
        <w:rPr>
          <w:rFonts w:ascii="Times New Roman" w:hAnsi="Times New Roman"/>
          <w:sz w:val="24"/>
        </w:rPr>
        <w:t xml:space="preserve"> </w:t>
      </w:r>
      <w:r>
        <w:rPr>
          <w:rFonts w:hint="eastAsia" w:ascii="Times New Roman" w:hAnsi="Times New Roman"/>
          <w:sz w:val="24"/>
        </w:rPr>
        <w:t xml:space="preserve">strongest。全套体素特征由</w:t>
      </w:r>
      <w:r>
        <w:rPr>
          <w:rFonts w:ascii="Times New Roman" w:hAnsi="Times New Roman"/>
          <w:sz w:val="24"/>
        </w:rPr>
        <w:t xml:space="preserve"> 56 </w:t>
      </w:r>
      <w:r>
        <w:rPr>
          <w:rFonts w:hint="eastAsia" w:ascii="Times New Roman" w:hAnsi="Times New Roman"/>
          <w:sz w:val="24"/>
        </w:rPr>
        <w:t xml:space="preserve">通道多视角密度通道库，以及散射到体素网格上的</w:t>
      </w:r>
      <w:r>
        <w:rPr>
          <w:rFonts w:ascii="Times New Roman" w:hAnsi="Times New Roman"/>
          <w:sz w:val="24"/>
        </w:rPr>
        <w:t xml:space="preserve"> 50 </w:t>
      </w:r>
      <w:r>
        <w:rPr>
          <w:rFonts w:hint="eastAsia" w:ascii="Times New Roman" w:hAnsi="Times New Roman"/>
          <w:sz w:val="24"/>
        </w:rPr>
        <w:t xml:space="preserve">维受体原子特征组成。作为对照，在相同协议下训练三个消融模型：voxel-only</w:t>
      </w:r>
      <w:r>
        <w:rPr>
          <w:rFonts w:ascii="Times New Roman" w:hAnsi="Times New Roman"/>
          <w:sz w:val="24"/>
        </w:rPr>
        <w:t xml:space="preserve"> </w:t>
      </w:r>
      <w:r>
        <w:rPr>
          <w:rFonts w:hint="eastAsia" w:ascii="Times New Roman" w:hAnsi="Times New Roman"/>
          <w:sz w:val="24"/>
        </w:rPr>
        <w:t xml:space="preserve">仅使用全套体素特征，density-only</w:t>
      </w:r>
      <w:r>
        <w:rPr>
          <w:rFonts w:ascii="Times New Roman" w:hAnsi="Times New Roman"/>
          <w:sz w:val="24"/>
        </w:rPr>
        <w:t xml:space="preserve"> </w:t>
      </w:r>
      <w:r>
        <w:rPr>
          <w:rFonts w:hint="eastAsia" w:ascii="Times New Roman" w:hAnsi="Times New Roman"/>
          <w:sz w:val="24"/>
        </w:rPr>
        <w:t xml:space="preserve">仅使用实验密度，pocket-only</w:t>
      </w:r>
      <w:r>
        <w:rPr>
          <w:rFonts w:ascii="Times New Roman" w:hAnsi="Times New Roman"/>
          <w:sz w:val="24"/>
        </w:rPr>
        <w:t xml:space="preserve"> </w:t>
      </w:r>
      <w:r>
        <w:rPr>
          <w:rFonts w:hint="eastAsia" w:ascii="Times New Roman" w:hAnsi="Times New Roman"/>
          <w:sz w:val="24"/>
        </w:rPr>
        <w:t xml:space="preserve">仅使用口袋信息。</w:t>
      </w:r>
    </w:p>
    <w:bookmarkEnd w:id="22"/>
    <w:bookmarkStart w:id="29" w:name="stage-2结果"/>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2：结果</w:t>
      </w:r>
    </w:p>
    <w:p>
      <w:pPr>
        <w:pStyle w:val="CaptionedFigure"/>
        <w:keepNext/>
        <w:spacing w:line="240" w:lineRule="auto" w:before="0" w:after="0"/>
        <w:ind w:firstLine="0"/>
        <w:jc w:val="center"/>
      </w:pPr>
      <w:r>
        <w:rPr>
          <w:rFonts w:ascii="Times New Roman" w:hAnsi="Times New Roman"/>
          <w:sz w:val="24"/>
        </w:rPr>
        <w:drawing>
          <wp:inline>
            <wp:extent cx="5733415" cy="5744663"/>
            <wp:effectExtent b="0" l="0" r="0" t="0"/>
            <wp:docPr descr="Fig. 4 | 各模型在真实受体（a）和 CryoAtom2 重建受体（b）条件下的前景 F1 与配体身份匹配准确率。从顶部顺时针依次为总体 SMILES、小分子、糖类、前景 F1、金属离子和肽类六个轴，径向数值范围为 20%–100%。真实受体条件下，1,651 个候选需要进行分类和匹配，其中 1,238 个为前景，包括 389 个小分子、284 个糖类、564 个金属离子和 1 个肽类。CryoAtom2 重建受体条件下，1,649 个候选需要进行分类和匹配，其中 1,160 个为前景，包括 348 个小分子、277 个糖类、534 个金属离子和 1 个肽类。肽类仅占完整数据集中配体实例的 0.08%；未对这一稀有类别额外富集，因此仅有一个肽类测试案例。菱形表示 EMERALD-ID 在独立小分子测试集上的准确率，仅在返回有效预测的位点上取平均。真实受体和 CryoAtom2 重建受体条件下分别有 282 和 313 个位点返回预测。" title="MDPPTFIG_eJztWltPG0cU_isrS3kqYX3lYoVIiEsViUSItE_dCg3rMd7ivWhnwZCmkpNwrU3IDaIUQ-MoSq0QIFHSCDCG_5J41vYTf6FndmzjkFZCTSDdFEv2npk5c-bM983OHO-enz0GsmKesOApPcjT5T2RWGgY-0v5-_ZqZpDuF8p_TPu_8Rf3UnT9TrNhWOOeJsFjYqLHx3CE9esKS9L3BJtEknyhdl-7JHVjMmLphiSVN3bspZny_Fwpty9JfABJOtYIGlIxs86Vz5sogszzBlJM1igjw1J0bVBF5sioAWo_eC4kwoYwrsY1Ek50SJ6YZRlhUSRyDKuINOsG1qAxqpsqsqBoDosJ3YwYpi5jQhRtWI2Lfq-3RVSRokmei8xav-lcrloTcSwkwmMoDnYvqeBOFx-e6Yk1DaY7grHRp2iYOPUNpUSYGEiGYcBOHKrAkD_olTzV4sBonFWhUUuv2qyqs56KFgG1qGISq4939VaVoIU7wD3lP1W5V9csAv0QkRUF-nynqJgIV3BCGNBVpDlDxzo18rdtjlVughkbcspDjtjF5-Zcwc1rdWD8wZrr13h37ojFOHGmwzw3YN1gcwyDaq8y3CwEhesCU7Z4l887C9amaBY0YUSsTqKg05kZvTNp57J0NUUzuVLmd7qxShceFgv3D3Zn0cHuHL2XPrEpn8b0hC5zQu-0dNX_9VFXmZmn-Z06XUNAl72SLebfFrdSpd8m6dy8_WjT3ez1-r4-2opbtytT88BZeWetmC_Q9DYU6cx0KbtRuj3zPnnzS874U-aVv13Jvq3cylWyO_bDt5V7s8W9FftFtri1YyfzMN_TWoqfsuBciv3Vy5f6eq6-T96gLxfo7DSEJiCXXi-VXuVZ5anuBP9D-Ht9gHJl5i59tVp6lgf04dgs3ywA-nRqvbj1vFx4c7CbpnuT9M5de_ElTe6W07fo8hu4Nc5YOTFW_N5z75L3fV7vOdhUG2Ob-ikJpPiaWkK-MxJO7lTYek6TjyrJuUomWX52o7y_XM6mYYti98a9ND_82L0xBXysu4EHX5M_0OZiNmDP4ecBQz09ZadeuAH1QFu7izFvPJX9bUE3AO5esOthT6jlDOkTRfpIxOMGsL_s_8lPg5tHlBDL1J9puAFxl-Ld-HDlSLwYbD_D_SxePH686GvxupgNl8aLQTfH6B_Ei62tbgDcvWAfxouBs3jxLF78CuNFLhTzU3T-Md1I24tv7MWX9vxGZXkaDlH-MoJurBb32GsjN7DiUk68zd62cwe7y3bmOd3cLu8_Km4lS7mknZlj0c3sWuXJCn26RDfTQAw7bZcf2-tPgTZQAM06o_afqfLmop2dBcIYuwuvaOFJOZsrPXXF0-Seyz0DnX3d5y91u5VH9qo89aK0lqqf05wS5376lb16rb3NAxbZbZfJlfcf0OVVINJenK08mQR9UCsW5ks3t6ELXVii26_pysyRB9Uu2ST_G-_YP_efPcbs7BpQ5gYK_G2uBd8lizzgC7gVYfYvztlq-C7E95-jiQbwa1z0_NgkeOp5ap5QayAQ9IXGQ63BYEtL4PoFQ5HD8K2mrqGO46SuRUyU-ChnrWoBbP0bG9DNGjVx3Yx5LCN6NKrIuFuXR1WsWdySieOIZceRmGIQhiqboTbWr8gMU1aQr4z1m0IEE5mN0hUWnexB0UkeFKu5g2Jj6qBoYdWAaWqj0EUxrMGoMgzOkkHlp9Go1-tTRF4x6GWfYLOhDcNElAgjNgQSyyUEub82R6Cm7sehS9xBxBDs0-URImh6Vwxpw7jTNPVEDKMIASM-Zq_WQAwsW7wSbB52bRiAWxU_AmEorhi9SjzORmSy058LKEwsE1tyjIlR0BmAUZz2Dwp1JfFDe6xEDEB4KHFZjzQmFqLweNRU2RWIE8Y7nFRCYaKjllLo1LNmPG4JMmuvLlfQkiecorNqq8qg5VxrRg2TWN9iXRWYANomeMqHRWN9hOseSjVt1q7p3HXxUEThuCawTM72EOPwH7UYLz1OImSDjMIWUuK16kY5rlXxIkadF_he9PzyF62cshw" id="24" name="Picture"/>
            <a:graphic>
              <a:graphicData uri="http://schemas.openxmlformats.org/drawingml/2006/picture">
                <pic:pic>
                  <pic:nvPicPr>
                    <pic:cNvPr descr="C:/Users/15919/Desktop/论文草稿/temp/manuscript_figures_ijuf001i/figure_000004.png" id="25" name="Picture"/>
                    <pic:cNvPicPr>
                      <a:picLocks noChangeArrowheads="1" noChangeAspect="1"/>
                    </pic:cNvPicPr>
                  </pic:nvPicPr>
                  <pic:blipFill>
                    <a:blip r:embed="rId23"/>
                    <a:stretch>
                      <a:fillRect/>
                    </a:stretch>
                  </pic:blipFill>
                  <pic:spPr bwMode="auto">
                    <a:xfrm>
                      <a:off x="0" y="0"/>
                      <a:ext cx="5733415" cy="5744663"/>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4 | </w:t>
      </w:r>
      <w:r>
        <w:rPr>
          <w:rFonts w:hint="eastAsia" w:ascii="Times New Roman" w:hAnsi="Times New Roman"/>
          <w:b/>
          <w:bCs/>
          <w:sz w:val="24"/>
        </w:rPr>
        <w:t xml:space="preserve">各模型在真实受体（a）和</w:t>
      </w:r>
      <w:r>
        <w:rPr>
          <w:rFonts w:ascii="Times New Roman" w:hAnsi="Times New Roman"/>
          <w:b/>
          <w:bCs/>
          <w:sz w:val="24"/>
        </w:rPr>
        <w:t xml:space="preserve"> CryoAtom2 </w:t>
      </w:r>
      <w:r>
        <w:rPr>
          <w:rFonts w:hint="eastAsia" w:ascii="Times New Roman" w:hAnsi="Times New Roman"/>
          <w:b/>
          <w:bCs/>
          <w:sz w:val="24"/>
        </w:rPr>
        <w:t xml:space="preserve">重建受体（b）条件下的前景</w:t>
      </w:r>
      <w:r>
        <w:rPr>
          <w:rFonts w:ascii="Times New Roman" w:hAnsi="Times New Roman"/>
          <w:b/>
          <w:bCs/>
          <w:sz w:val="24"/>
        </w:rPr>
        <w:t xml:space="preserve"> F1 </w:t>
      </w:r>
      <w:r>
        <w:rPr>
          <w:rFonts w:hint="eastAsia" w:ascii="Times New Roman" w:hAnsi="Times New Roman"/>
          <w:b/>
          <w:bCs/>
          <w:sz w:val="24"/>
        </w:rPr>
        <w:t xml:space="preserve">与配体身份匹配准确率。</w:t>
      </w:r>
      <w:r>
        <w:rPr>
          <w:rFonts w:hint="eastAsia" w:ascii="Times New Roman" w:hAnsi="Times New Roman"/>
          <w:sz w:val="24"/>
        </w:rPr>
        <w:t xml:space="preserve">从顶部顺时针依次为总体</w:t>
      </w:r>
      <w:r>
        <w:rPr>
          <w:rFonts w:ascii="Times New Roman" w:hAnsi="Times New Roman"/>
          <w:sz w:val="24"/>
        </w:rPr>
        <w:t xml:space="preserve"> </w:t>
      </w:r>
      <w:r>
        <w:rPr>
          <w:rFonts w:hint="eastAsia" w:ascii="Times New Roman" w:hAnsi="Times New Roman"/>
          <w:sz w:val="24"/>
        </w:rPr>
        <w:t xml:space="preserve">SMILES、小分子、糖类、前景</w:t>
      </w:r>
      <w:r>
        <w:rPr>
          <w:rFonts w:ascii="Times New Roman" w:hAnsi="Times New Roman"/>
          <w:sz w:val="24"/>
        </w:rPr>
        <w:t xml:space="preserve"> </w:t>
      </w:r>
      <w:r>
        <w:rPr>
          <w:rFonts w:hint="eastAsia" w:ascii="Times New Roman" w:hAnsi="Times New Roman"/>
          <w:sz w:val="24"/>
        </w:rPr>
        <w:t xml:space="preserve">F1、金属离子和肽类六个轴，径向数值范围为</w:t>
      </w:r>
      <w:r>
        <w:rPr>
          <w:rFonts w:ascii="Times New Roman" w:hAnsi="Times New Roman"/>
          <w:sz w:val="24"/>
        </w:rPr>
        <w:t xml:space="preserve"> </w:t>
      </w:r>
      <w:r>
        <w:rPr>
          <w:rFonts w:hint="eastAsia" w:ascii="Times New Roman" w:hAnsi="Times New Roman"/>
          <w:sz w:val="24"/>
        </w:rPr>
        <w:t xml:space="preserve">20%–100%。真实受体条件下，1,651</w:t>
      </w:r>
      <w:r>
        <w:rPr>
          <w:rFonts w:ascii="Times New Roman" w:hAnsi="Times New Roman"/>
          <w:sz w:val="24"/>
        </w:rPr>
        <w:t xml:space="preserve"> </w:t>
      </w:r>
      <w:r>
        <w:rPr>
          <w:rFonts w:hint="eastAsia" w:ascii="Times New Roman" w:hAnsi="Times New Roman"/>
          <w:sz w:val="24"/>
        </w:rPr>
        <w:t xml:space="preserve">个候选需要进行分类和匹配，其中</w:t>
      </w:r>
      <w:r>
        <w:rPr>
          <w:rFonts w:ascii="Times New Roman" w:hAnsi="Times New Roman"/>
          <w:sz w:val="24"/>
        </w:rPr>
        <w:t xml:space="preserve"> 1,238 </w:t>
      </w:r>
      <w:r>
        <w:rPr>
          <w:rFonts w:hint="eastAsia" w:ascii="Times New Roman" w:hAnsi="Times New Roman"/>
          <w:sz w:val="24"/>
        </w:rPr>
        <w:t xml:space="preserve">个为前景，包括</w:t>
      </w:r>
      <w:r>
        <w:rPr>
          <w:rFonts w:ascii="Times New Roman" w:hAnsi="Times New Roman"/>
          <w:sz w:val="24"/>
        </w:rPr>
        <w:t xml:space="preserve"> 389 </w:t>
      </w:r>
      <w:r>
        <w:rPr>
          <w:rFonts w:hint="eastAsia" w:ascii="Times New Roman" w:hAnsi="Times New Roman"/>
          <w:sz w:val="24"/>
        </w:rPr>
        <w:t xml:space="preserve">个小分子、284</w:t>
      </w:r>
      <w:r>
        <w:rPr>
          <w:rFonts w:ascii="Times New Roman" w:hAnsi="Times New Roman"/>
          <w:sz w:val="24"/>
        </w:rPr>
        <w:t xml:space="preserve"> </w:t>
      </w:r>
      <w:r>
        <w:rPr>
          <w:rFonts w:hint="eastAsia" w:ascii="Times New Roman" w:hAnsi="Times New Roman"/>
          <w:sz w:val="24"/>
        </w:rPr>
        <w:t xml:space="preserve">个糖类、564</w:t>
      </w:r>
      <w:r>
        <w:rPr>
          <w:rFonts w:ascii="Times New Roman" w:hAnsi="Times New Roman"/>
          <w:sz w:val="24"/>
        </w:rPr>
        <w:t xml:space="preserve"> </w:t>
      </w:r>
      <w:r>
        <w:rPr>
          <w:rFonts w:hint="eastAsia" w:ascii="Times New Roman" w:hAnsi="Times New Roman"/>
          <w:sz w:val="24"/>
        </w:rPr>
        <w:t xml:space="preserve">个金属离子和</w:t>
      </w:r>
      <w:r>
        <w:rPr>
          <w:rFonts w:ascii="Times New Roman" w:hAnsi="Times New Roman"/>
          <w:sz w:val="24"/>
        </w:rPr>
        <w:t xml:space="preserve"> 1 </w:t>
      </w:r>
      <w:r>
        <w:rPr>
          <w:rFonts w:hint="eastAsia" w:ascii="Times New Roman" w:hAnsi="Times New Roman"/>
          <w:sz w:val="24"/>
        </w:rPr>
        <w:t xml:space="preserve">个肽类。CryoAtom2</w:t>
      </w:r>
      <w:r>
        <w:rPr>
          <w:rFonts w:ascii="Times New Roman" w:hAnsi="Times New Roman"/>
          <w:sz w:val="24"/>
        </w:rPr>
        <w:t xml:space="preserve"> </w:t>
      </w:r>
      <w:r>
        <w:rPr>
          <w:rFonts w:hint="eastAsia" w:ascii="Times New Roman" w:hAnsi="Times New Roman"/>
          <w:sz w:val="24"/>
        </w:rPr>
        <w:t xml:space="preserve">重建受体条件下，1,649</w:t>
      </w:r>
      <w:r>
        <w:rPr>
          <w:rFonts w:ascii="Times New Roman" w:hAnsi="Times New Roman"/>
          <w:sz w:val="24"/>
        </w:rPr>
        <w:t xml:space="preserve"> </w:t>
      </w:r>
      <w:r>
        <w:rPr>
          <w:rFonts w:hint="eastAsia" w:ascii="Times New Roman" w:hAnsi="Times New Roman"/>
          <w:sz w:val="24"/>
        </w:rPr>
        <w:t xml:space="preserve">个候选需要进行分类和匹配，其中</w:t>
      </w:r>
      <w:r>
        <w:rPr>
          <w:rFonts w:ascii="Times New Roman" w:hAnsi="Times New Roman"/>
          <w:sz w:val="24"/>
        </w:rPr>
        <w:t xml:space="preserve"> 1,160 </w:t>
      </w:r>
      <w:r>
        <w:rPr>
          <w:rFonts w:hint="eastAsia" w:ascii="Times New Roman" w:hAnsi="Times New Roman"/>
          <w:sz w:val="24"/>
        </w:rPr>
        <w:t xml:space="preserve">个为前景，包括</w:t>
      </w:r>
      <w:r>
        <w:rPr>
          <w:rFonts w:ascii="Times New Roman" w:hAnsi="Times New Roman"/>
          <w:sz w:val="24"/>
        </w:rPr>
        <w:t xml:space="preserve"> 348 </w:t>
      </w:r>
      <w:r>
        <w:rPr>
          <w:rFonts w:hint="eastAsia" w:ascii="Times New Roman" w:hAnsi="Times New Roman"/>
          <w:sz w:val="24"/>
        </w:rPr>
        <w:t xml:space="preserve">个小分子、277</w:t>
      </w:r>
      <w:r>
        <w:rPr>
          <w:rFonts w:ascii="Times New Roman" w:hAnsi="Times New Roman"/>
          <w:sz w:val="24"/>
        </w:rPr>
        <w:t xml:space="preserve"> </w:t>
      </w:r>
      <w:r>
        <w:rPr>
          <w:rFonts w:hint="eastAsia" w:ascii="Times New Roman" w:hAnsi="Times New Roman"/>
          <w:sz w:val="24"/>
        </w:rPr>
        <w:t xml:space="preserve">个糖类、534</w:t>
      </w:r>
      <w:r>
        <w:rPr>
          <w:rFonts w:ascii="Times New Roman" w:hAnsi="Times New Roman"/>
          <w:sz w:val="24"/>
        </w:rPr>
        <w:t xml:space="preserve"> </w:t>
      </w:r>
      <w:r>
        <w:rPr>
          <w:rFonts w:hint="eastAsia" w:ascii="Times New Roman" w:hAnsi="Times New Roman"/>
          <w:sz w:val="24"/>
        </w:rPr>
        <w:t xml:space="preserve">个金属离子和</w:t>
      </w:r>
      <w:r>
        <w:rPr>
          <w:rFonts w:ascii="Times New Roman" w:hAnsi="Times New Roman"/>
          <w:sz w:val="24"/>
        </w:rPr>
        <w:t xml:space="preserve"> 1 </w:t>
      </w:r>
      <w:r>
        <w:rPr>
          <w:rFonts w:hint="eastAsia" w:ascii="Times New Roman" w:hAnsi="Times New Roman"/>
          <w:sz w:val="24"/>
        </w:rPr>
        <w:t xml:space="preserve">个肽类。肽类仅占完整数据集中配体实例的</w:t>
      </w:r>
      <w:r>
        <w:rPr>
          <w:rFonts w:ascii="Times New Roman" w:hAnsi="Times New Roman"/>
          <w:sz w:val="24"/>
        </w:rPr>
        <w:t xml:space="preserve"> </w:t>
      </w:r>
      <w:r>
        <w:rPr>
          <w:rFonts w:hint="eastAsia" w:ascii="Times New Roman" w:hAnsi="Times New Roman"/>
          <w:sz w:val="24"/>
        </w:rPr>
        <w:t xml:space="preserve">0.08%；未对这一稀有类别额外富集，因此仅有一个肽类测试案例。菱形表示</w:t>
      </w:r>
      <w:r>
        <w:rPr>
          <w:rFonts w:ascii="Times New Roman" w:hAnsi="Times New Roman"/>
          <w:sz w:val="24"/>
        </w:rPr>
        <w:t xml:space="preserve"> EMERALD-ID </w:t>
      </w:r>
      <w:r>
        <w:rPr>
          <w:rFonts w:hint="eastAsia" w:ascii="Times New Roman" w:hAnsi="Times New Roman"/>
          <w:sz w:val="24"/>
        </w:rPr>
        <w:t xml:space="preserve">在独立小分子测试集上的准确率，仅在返回有效预测的位点上取平均。真实受体和</w:t>
      </w:r>
      <w:r>
        <w:rPr>
          <w:rFonts w:ascii="Times New Roman" w:hAnsi="Times New Roman"/>
          <w:sz w:val="24"/>
        </w:rPr>
        <w:t xml:space="preserve"> CryoAtom2 </w:t>
      </w:r>
      <w:r>
        <w:rPr>
          <w:rFonts w:hint="eastAsia" w:ascii="Times New Roman" w:hAnsi="Times New Roman"/>
          <w:sz w:val="24"/>
        </w:rPr>
        <w:t xml:space="preserve">重建受体条件下分别有</w:t>
      </w:r>
      <w:r>
        <w:rPr>
          <w:rFonts w:ascii="Times New Roman" w:hAnsi="Times New Roman"/>
          <w:sz w:val="24"/>
        </w:rPr>
        <w:t xml:space="preserve"> 282 </w:t>
      </w:r>
      <w:r>
        <w:rPr>
          <w:rFonts w:hint="eastAsia" w:ascii="Times New Roman" w:hAnsi="Times New Roman"/>
          <w:sz w:val="24"/>
        </w:rPr>
        <w:t xml:space="preserve">和</w:t>
      </w:r>
      <w:r>
        <w:rPr>
          <w:rFonts w:ascii="Times New Roman" w:hAnsi="Times New Roman"/>
          <w:sz w:val="24"/>
        </w:rPr>
        <w:t xml:space="preserve"> 313 </w:t>
      </w:r>
      <w:r>
        <w:rPr>
          <w:rFonts w:hint="eastAsia" w:ascii="Times New Roman" w:hAnsi="Times New Roman"/>
          <w:sz w:val="24"/>
        </w:rPr>
        <w:t xml:space="preserve">个位点返回预测。</w:t>
      </w:r>
    </w:p>
    <w:p>
      <w:pPr>
        <w:pStyle w:val="BodyText"/>
        <w:spacing w:line="480" w:lineRule="auto" w:after="120"/>
        <w:ind w:firstLine="480"/>
      </w:pPr>
      <w:r>
        <w:rPr>
          <w:rStyle w:val="MDFIGREF_eJyrrk7LTC9KTbMqLklMTzXSLUpMSSzSLUjMLKpJrK0FALa-C9E"/>
          <w:rFonts w:ascii="Times New Roman" w:hAnsi="Times New Roman"/>
          <w:sz w:val="24"/>
        </w:rPr>
        <w:t xml:space="preserve">Fig. 4a</w:t>
      </w:r>
      <w:r>
        <w:rPr>
          <w:rFonts w:ascii="Times New Roman" w:hAnsi="Times New Roman"/>
          <w:sz w:val="24"/>
        </w:rPr>
        <w:t xml:space="preserve"> </w:t>
      </w:r>
      <w:r>
        <w:rPr>
          <w:rFonts w:hint="eastAsia" w:ascii="Times New Roman" w:hAnsi="Times New Roman"/>
          <w:sz w:val="24"/>
        </w:rPr>
        <w:t xml:space="preserve">展示四个模型变体在真实受体条件下的假阳性检测和配体身份匹配结果，</w:t>
      </w:r>
      <w:r>
        <w:rPr>
          <w:rStyle w:val="MDFIGREF_eJyrrk7LTC9KTbMqLklMTzXSLUpMSSzSLUjMLKpJqq0FALbBC9I"/>
          <w:rFonts w:ascii="Times New Roman" w:hAnsi="Times New Roman"/>
          <w:sz w:val="24"/>
        </w:rPr>
        <w:t xml:space="preserve">Fig. 4b</w:t>
      </w:r>
      <w:r>
        <w:rPr>
          <w:rFonts w:ascii="Times New Roman" w:hAnsi="Times New Roman"/>
          <w:sz w:val="24"/>
        </w:rPr>
        <w:t xml:space="preserve"> </w:t>
      </w:r>
      <w:r>
        <w:rPr>
          <w:rFonts w:hint="eastAsia" w:ascii="Times New Roman" w:hAnsi="Times New Roman"/>
          <w:sz w:val="24"/>
        </w:rPr>
        <w:t xml:space="preserve">展示</w:t>
      </w:r>
      <w:r>
        <w:rPr>
          <w:rFonts w:ascii="Times New Roman" w:hAnsi="Times New Roman"/>
          <w:sz w:val="24"/>
        </w:rPr>
        <w:t xml:space="preserve"> CryoAtom2 </w:t>
      </w:r>
      <w:r>
        <w:rPr>
          <w:rFonts w:hint="eastAsia" w:ascii="Times New Roman" w:hAnsi="Times New Roman"/>
          <w:sz w:val="24"/>
        </w:rPr>
        <w:t xml:space="preserve">重建受体条件下的对应结果。我们将每个候选</w:t>
      </w:r>
      <w:r>
        <w:rPr>
          <w:rFonts w:ascii="Times New Roman" w:hAnsi="Times New Roman"/>
          <w:sz w:val="24"/>
        </w:rPr>
        <w:t xml:space="preserve"> blob </w:t>
      </w:r>
      <w:r>
        <w:rPr>
          <w:rFonts w:hint="eastAsia" w:ascii="Times New Roman" w:hAnsi="Times New Roman"/>
          <w:sz w:val="24"/>
        </w:rPr>
        <w:t xml:space="preserve">作为一个样本，在这些</w:t>
      </w:r>
      <w:r>
        <w:rPr>
          <w:rFonts w:ascii="Times New Roman" w:hAnsi="Times New Roman"/>
          <w:sz w:val="24"/>
        </w:rPr>
        <w:t xml:space="preserve"> blob </w:t>
      </w:r>
      <w:r>
        <w:rPr>
          <w:rFonts w:hint="eastAsia" w:ascii="Times New Roman" w:hAnsi="Times New Roman"/>
          <w:sz w:val="24"/>
        </w:rPr>
        <w:t xml:space="preserve">上计算前景</w:t>
      </w:r>
      <w:r>
        <w:rPr>
          <w:rFonts w:ascii="Times New Roman" w:hAnsi="Times New Roman"/>
          <w:sz w:val="24"/>
        </w:rPr>
        <w:t xml:space="preserve"> F1 </w:t>
      </w:r>
      <w:r>
        <w:rPr>
          <w:rFonts w:hint="eastAsia" w:ascii="Times New Roman" w:hAnsi="Times New Roman"/>
          <w:sz w:val="24"/>
        </w:rPr>
        <w:t xml:space="preserve">和配体身份匹配准确率，并分别计算小分子、金属离子、糖类和肽类的匹配准确率。</w:t>
      </w:r>
    </w:p>
    <w:p>
      <w:pPr>
        <w:pStyle w:val="BodyText"/>
        <w:spacing w:line="480" w:lineRule="auto" w:after="120"/>
        <w:ind w:firstLine="480"/>
      </w:pPr>
      <w:r>
        <w:rPr>
          <w:rFonts w:hint="eastAsia" w:ascii="Times New Roman" w:hAnsi="Times New Roman"/>
          <w:sz w:val="24"/>
        </w:rPr>
        <w:t xml:space="preserve">在真实受体条件下，strongest</w:t>
      </w:r>
      <w:r>
        <w:rPr>
          <w:rFonts w:ascii="Times New Roman" w:hAnsi="Times New Roman"/>
          <w:sz w:val="24"/>
        </w:rPr>
        <w:t xml:space="preserve"> </w:t>
      </w:r>
      <w:r>
        <w:rPr>
          <w:rFonts w:hint="eastAsia" w:ascii="Times New Roman" w:hAnsi="Times New Roman"/>
          <w:sz w:val="24"/>
        </w:rPr>
        <w:t xml:space="preserve">的总体匹配准确率为</w:t>
      </w:r>
      <w:r>
        <w:rPr>
          <w:rFonts w:ascii="Times New Roman" w:hAnsi="Times New Roman"/>
          <w:sz w:val="24"/>
        </w:rPr>
        <w:t xml:space="preserve"> </w:t>
      </w:r>
      <w:r>
        <w:rPr>
          <w:rFonts w:hint="eastAsia" w:ascii="Times New Roman" w:hAnsi="Times New Roman"/>
          <w:sz w:val="24"/>
        </w:rPr>
        <w:t xml:space="preserve">87.8%，前景</w:t>
      </w:r>
      <w:r>
        <w:rPr>
          <w:rFonts w:ascii="Times New Roman" w:hAnsi="Times New Roman"/>
          <w:sz w:val="24"/>
        </w:rPr>
        <w:t xml:space="preserve"> F1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86.0%。小分子和金属离子的匹配准确率分别为</w:t>
      </w:r>
      <w:r>
        <w:rPr>
          <w:rFonts w:ascii="Times New Roman" w:hAnsi="Times New Roman"/>
          <w:sz w:val="24"/>
        </w:rPr>
        <w:t xml:space="preserve"> 92.5%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93.1%，均高于糖类的</w:t>
      </w:r>
      <w:r>
        <w:rPr>
          <w:rFonts w:ascii="Times New Roman" w:hAnsi="Times New Roman"/>
          <w:sz w:val="24"/>
        </w:rPr>
        <w:t xml:space="preserve"> </w:t>
      </w:r>
      <w:r>
        <w:rPr>
          <w:rFonts w:hint="eastAsia" w:ascii="Times New Roman" w:hAnsi="Times New Roman"/>
          <w:sz w:val="24"/>
        </w:rPr>
        <w:t xml:space="preserve">70.8%（201/284）。voxel-only</w:t>
      </w:r>
      <w:r>
        <w:rPr>
          <w:rFonts w:ascii="Times New Roman" w:hAnsi="Times New Roman"/>
          <w:sz w:val="24"/>
        </w:rPr>
        <w:t xml:space="preserve"> </w:t>
      </w:r>
      <w:r>
        <w:rPr>
          <w:rFonts w:hint="eastAsia" w:ascii="Times New Roman" w:hAnsi="Times New Roman"/>
          <w:sz w:val="24"/>
        </w:rPr>
        <w:t xml:space="preserve">的前景</w:t>
      </w:r>
      <w:r>
        <w:rPr>
          <w:rFonts w:ascii="Times New Roman" w:hAnsi="Times New Roman"/>
          <w:sz w:val="24"/>
        </w:rPr>
        <w:t xml:space="preserve"> F1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84.1%，总体匹配准确率为</w:t>
      </w:r>
      <w:r>
        <w:rPr>
          <w:rFonts w:ascii="Times New Roman" w:hAnsi="Times New Roman"/>
          <w:sz w:val="24"/>
        </w:rPr>
        <w:t xml:space="preserve"> </w:t>
      </w:r>
      <w:r>
        <w:rPr>
          <w:rFonts w:hint="eastAsia" w:ascii="Times New Roman" w:hAnsi="Times New Roman"/>
          <w:sz w:val="24"/>
        </w:rPr>
        <w:t xml:space="preserve">83.7%。其匹配准确率略低于</w:t>
      </w:r>
      <w:r>
        <w:rPr>
          <w:rFonts w:ascii="Times New Roman" w:hAnsi="Times New Roman"/>
          <w:sz w:val="24"/>
        </w:rPr>
        <w:t xml:space="preserve"> strongest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87.8%，但明显高于</w:t>
      </w:r>
      <w:r>
        <w:rPr>
          <w:rFonts w:ascii="Times New Roman" w:hAnsi="Times New Roman"/>
          <w:sz w:val="24"/>
        </w:rPr>
        <w:t xml:space="preserve"> density-only </w:t>
      </w:r>
      <w:r>
        <w:rPr>
          <w:rFonts w:hint="eastAsia" w:ascii="Times New Roman" w:hAnsi="Times New Roman"/>
          <w:sz w:val="24"/>
        </w:rPr>
        <w:t xml:space="preserve">的</w:t>
      </w:r>
      <w:r>
        <w:rPr>
          <w:rFonts w:ascii="Times New Roman" w:hAnsi="Times New Roman"/>
          <w:sz w:val="24"/>
        </w:rPr>
        <w:t xml:space="preserve"> 78.6% </w:t>
      </w:r>
      <w:r>
        <w:rPr>
          <w:rFonts w:hint="eastAsia" w:ascii="Times New Roman" w:hAnsi="Times New Roman"/>
          <w:sz w:val="24"/>
        </w:rPr>
        <w:t xml:space="preserve">和</w:t>
      </w:r>
      <w:r>
        <w:rPr>
          <w:rFonts w:ascii="Times New Roman" w:hAnsi="Times New Roman"/>
          <w:sz w:val="24"/>
        </w:rPr>
        <w:t xml:space="preserve"> pocket-only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79.4%。这些比较表明，全套体素特征对配体判别作出了重要贡献。</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CryoAtom2 </w:t>
      </w:r>
      <w:r>
        <w:rPr>
          <w:rFonts w:hint="eastAsia" w:ascii="Times New Roman" w:hAnsi="Times New Roman"/>
          <w:sz w:val="24"/>
        </w:rPr>
        <w:t xml:space="preserve">重建受体条件下，strongest</w:t>
      </w:r>
      <w:r>
        <w:rPr>
          <w:rFonts w:ascii="Times New Roman" w:hAnsi="Times New Roman"/>
          <w:sz w:val="24"/>
        </w:rPr>
        <w:t xml:space="preserve"> </w:t>
      </w:r>
      <w:r>
        <w:rPr>
          <w:rFonts w:hint="eastAsia" w:ascii="Times New Roman" w:hAnsi="Times New Roman"/>
          <w:sz w:val="24"/>
        </w:rPr>
        <w:t xml:space="preserve">仍取得</w:t>
      </w:r>
      <w:r>
        <w:rPr>
          <w:rFonts w:ascii="Times New Roman" w:hAnsi="Times New Roman"/>
          <w:sz w:val="24"/>
        </w:rPr>
        <w:t xml:space="preserve"> 86.6% </w:t>
      </w:r>
      <w:r>
        <w:rPr>
          <w:rFonts w:hint="eastAsia" w:ascii="Times New Roman" w:hAnsi="Times New Roman"/>
          <w:sz w:val="24"/>
        </w:rPr>
        <w:t xml:space="preserve">的总体匹配准确率和</w:t>
      </w:r>
      <w:r>
        <w:rPr>
          <w:rFonts w:ascii="Times New Roman" w:hAnsi="Times New Roman"/>
          <w:sz w:val="24"/>
        </w:rPr>
        <w:t xml:space="preserve"> 82.9% </w:t>
      </w:r>
      <w:r>
        <w:rPr>
          <w:rFonts w:hint="eastAsia" w:ascii="Times New Roman" w:hAnsi="Times New Roman"/>
          <w:sz w:val="24"/>
        </w:rPr>
        <w:t xml:space="preserve">的前景</w:t>
      </w:r>
      <w:r>
        <w:rPr>
          <w:rFonts w:ascii="Times New Roman" w:hAnsi="Times New Roman"/>
          <w:sz w:val="24"/>
        </w:rPr>
        <w:t xml:space="preserve"> </w:t>
      </w:r>
      <w:r>
        <w:rPr>
          <w:rFonts w:hint="eastAsia" w:ascii="Times New Roman" w:hAnsi="Times New Roman"/>
          <w:sz w:val="24"/>
        </w:rPr>
        <w:t xml:space="preserve">F1，四个模型均未出现明显下降。相比之下，Find</w:t>
      </w:r>
      <w:r>
        <w:rPr>
          <w:rFonts w:ascii="Times New Roman" w:hAnsi="Times New Roman"/>
          <w:sz w:val="24"/>
        </w:rPr>
        <w:t xml:space="preserve"> </w:t>
      </w:r>
      <w:r>
        <w:rPr>
          <w:rFonts w:hint="eastAsia" w:ascii="Times New Roman" w:hAnsi="Times New Roman"/>
          <w:sz w:val="24"/>
        </w:rPr>
        <w:t xml:space="preserve">的配体定位性能略有下降（</w:t>
      </w:r>
      <w:r>
        <w:rPr>
          <w:rStyle w:val="MDFIGREF_eJyrrk7LTC9KTbMqLklMTzXUzS9LLUrMydEtSC1Kyy_KTcxLTq1J1EmqrQUAU-MQLw"/>
          <w:rFonts w:ascii="Times New Roman" w:hAnsi="Times New Roman"/>
          <w:sz w:val="24"/>
        </w:rPr>
        <w:t xml:space="preserve">Fig. 2a, b</w:t>
      </w:r>
      <w:r>
        <w:rPr>
          <w:rFonts w:hint="eastAsia" w:ascii="Times New Roman" w:hAnsi="Times New Roman"/>
          <w:sz w:val="24"/>
        </w:rPr>
        <w:t xml:space="preserve">）。因此，Match</w:t>
      </w:r>
      <w:r>
        <w:rPr>
          <w:rFonts w:ascii="Times New Roman" w:hAnsi="Times New Roman"/>
          <w:sz w:val="24"/>
        </w:rPr>
        <w:t xml:space="preserve"> </w:t>
      </w:r>
      <w:r>
        <w:rPr>
          <w:rFonts w:hint="eastAsia" w:ascii="Times New Roman" w:hAnsi="Times New Roman"/>
          <w:sz w:val="24"/>
        </w:rPr>
        <w:t xml:space="preserve">对受体来源变化更为鲁棒。</w:t>
      </w:r>
    </w:p>
    <w:p>
      <w:pPr>
        <w:pStyle w:val="CaptionedFigure"/>
        <w:keepNext/>
        <w:spacing w:line="240" w:lineRule="auto" w:before="0" w:after="0"/>
        <w:ind w:firstLine="0"/>
        <w:jc w:val="center"/>
      </w:pPr>
      <w:r>
        <w:rPr>
          <w:rFonts w:ascii="Times New Roman" w:hAnsi="Times New Roman"/>
          <w:sz w:val="24"/>
        </w:rPr>
        <w:drawing>
          <wp:inline>
            <wp:extent cx="5733415" cy="5608064"/>
            <wp:effectExtent b="0" l="0" r="0" t="0"/>
            <wp:docPr descr="Fig. 5 | strongest 的配体身份匹配准确率随候选配体身份数量的变化，分别展示真实受体（a）和 CryoAtom2 重建受体（b）条件。真实受体条件下，含 1、2、3、4 和 ≥5 个竞争配体身份的分组分别包含 419、459、113、85 和 162 个位点。CryoAtom2 重建受体条件下，对应分组分别包含 413、443、91、63 和 150 个位点。一个候选身份表示所有候选区域所属的 PDB 均仅含一种配体身份，因此准确率自然为 100%。" title="MDPPTFIG_eJzdWFtPG0cU_iurlfrUhF0bm8IqRaKmVJVohGj71K3QsB7bU_amnfGFNJXciGCsmBI1l7YJgSKlShQU2rxUYEPyXxqv1zzxF3JmZ21MkwdUWtDW0u6emfnON2fOOZ7ZPd_KLmIFWZPk4G7Lf_hSoQzlcTJo3elsrM_5rw66T5aT7yfbL2_5z28PuS6ryJck2cPUMUs4y_Uymq5_SbFHdT2RHkuM6fokpgvMcXW9u9Ps3K91V-vB01e6LibQ9VPNYCMLc3YBvkyZ59h5TNllFxGPAwzkMuLYcxbyFoouQL-Sr5Q1V6pYpk218oe6XGDM1RSFGgVsITrkuNiGwZzjWYhB08srZcfLup5jYEqJnbdMJamqI4qFiK3L45xtxgsfn7NFE0tlrYRM4P3UApMyYnqOU3oIjl3A2J0mNqZh_0CrrFEXGTAN8JjQBUTJlKrLUXO2aPIuVGROxBnBuSaxswDLEY-yaaGqRiAYEQYIS8Utkqccm1HQQ9QgBHS-IBam0lVclmYdC9nh1IUJm75zLGQVFJxsPmzPh2JGrC18gpnX-o5JpnqmXxPqwhDGYxIuh1vuQu5gr4QBOkXyQ1Jaui71oytxNSaU_9318DFiMxjCiLIJStD5rDF4sHR4c7V9cKfb3G63DvzGHjT92nKwtRP8UDt8sOZXfzms1gcxnXt_HNbWQNFf-9lv3D_ab_gry_7Ktv_iXvC4Gaxv-jsb_tpPgD_aX0FH-3X_x8Z_5rfz8JGU8RadCeZYyf9f_A9rq36r2Q_XPISr82ir3frzdfXGRS72LCk9kIFiLe3dWzxLb2-fVxqeJdkSr6vfJ-Eahit1oQl3hlWc41_-LL7-q_5bOq4ubu8-C7Y32s0TezPflVeWg9ZStCU3bsYk61OJMZ7vaX5PJHjuj8Y2MjFJ_sTIxZ5nZ8v99sFqcGMPTqn-4RwHn8fU34NvCSeO1N_3_ObduO444Qmb4vcxfuiODMc1PHHZcNJqXD08uOG0d6vQFN9F4tTtbj2FL59OvdpZr4t-v9H0Nzehx3-xAWdyHKIzM_lRXKPjP6q1W3zfgdAET1YHX4j4JvXw187zx_1v2m7tWbAE-1czDkFJqOp7f_8S4-WUcfnrS5Lcry3J6Q-Gh1OJdCU9oo6qI6nrV1xiaHBF5SZ0qnJT1kPlt-pMEQNw_RMOUGNFD_dpvFOROLkcMfCkYxQtbDPB5GET8YoWLRCXci_yFdqlGWJwH_KGcbU040lZTA0-S0ZTwqqfEhb9lKjmpwyW_BSGLReWaRdBhbhsLkfyYCydI98Uc6qaIIromFP5Lz3k2nlYCMnyQI6CxGuAIM_01gih6dtxbJIwEHEPTjvGApVsJ1NAdh5PeJ5TLmCUpUCS4Hy9Aepig4lO4DxWHZhAsCpvOWHeJO4UMU0-I5dDfSEgjTIPM6PAxRxgZmGWcPxEow9STvLxFnXBw_Plz5zsYDEQaZWcZ_EnBE6qiPKftNgvA4b9fBhXmGTw8ShdAWVwWJS1ERhQ4bNH6nqUfYIdS-ICoD2wVEyLStNUYI-lHpqP244wXTkWkWbaEq--jqWTacHyThSPy8dh8XJARhpDxOx1D8qmHfmLuv24wDUuf_cG33tR7g" id="27" name="Picture"/>
            <a:graphic>
              <a:graphicData uri="http://schemas.openxmlformats.org/drawingml/2006/picture">
                <pic:pic>
                  <pic:nvPicPr>
                    <pic:cNvPr descr="C:/Users/15919/Desktop/论文草稿/temp/manuscript_figures_ijuf001i/figure_000005.png" id="28" name="Picture"/>
                    <pic:cNvPicPr>
                      <a:picLocks noChangeArrowheads="1" noChangeAspect="1"/>
                    </pic:cNvPicPr>
                  </pic:nvPicPr>
                  <pic:blipFill>
                    <a:blip r:embed="rId26"/>
                    <a:stretch>
                      <a:fillRect/>
                    </a:stretch>
                  </pic:blipFill>
                  <pic:spPr bwMode="auto">
                    <a:xfrm>
                      <a:off x="0" y="0"/>
                      <a:ext cx="5733415" cy="56080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5 | strongest </w:t>
      </w:r>
      <w:r>
        <w:rPr>
          <w:rFonts w:hint="eastAsia" w:ascii="Times New Roman" w:hAnsi="Times New Roman"/>
          <w:b/>
          <w:bCs/>
          <w:sz w:val="24"/>
        </w:rPr>
        <w:t xml:space="preserve">的配体身份匹配准确率随候选配体身份数量的变化，分别展示真实受体（a）和</w:t>
      </w:r>
      <w:r>
        <w:rPr>
          <w:rFonts w:ascii="Times New Roman" w:hAnsi="Times New Roman"/>
          <w:b/>
          <w:bCs/>
          <w:sz w:val="24"/>
        </w:rPr>
        <w:t xml:space="preserve"> CryoAtom2 </w:t>
      </w:r>
      <w:r>
        <w:rPr>
          <w:rFonts w:hint="eastAsia" w:ascii="Times New Roman" w:hAnsi="Times New Roman"/>
          <w:b/>
          <w:bCs/>
          <w:sz w:val="24"/>
        </w:rPr>
        <w:t xml:space="preserve">重建受体（b）条件。</w:t>
      </w:r>
      <w:r>
        <w:rPr>
          <w:rFonts w:hint="eastAsia" w:ascii="Times New Roman" w:hAnsi="Times New Roman"/>
          <w:sz w:val="24"/>
        </w:rPr>
        <w:t xml:space="preserve">真实受体条件下，含</w:t>
      </w:r>
      <w:r>
        <w:rPr>
          <w:rFonts w:ascii="Times New Roman" w:hAnsi="Times New Roman"/>
          <w:sz w:val="24"/>
        </w:rPr>
        <w:t xml:space="preserve"> 1、2、3、4 </w:t>
      </w:r>
      <w:r>
        <w:rPr>
          <w:rFonts w:hint="eastAsia" w:ascii="Times New Roman" w:hAnsi="Times New Roman"/>
          <w:sz w:val="24"/>
        </w:rPr>
        <w:t xml:space="preserve">和</w:t>
      </w:r>
      <w:r>
        <w:rPr>
          <w:rFonts w:ascii="Times New Roman" w:hAnsi="Times New Roman"/>
          <w:sz w:val="24"/>
        </w:rPr>
        <w:t xml:space="preserve"> ≥5 </w:t>
      </w:r>
      <w:r>
        <w:rPr>
          <w:rFonts w:hint="eastAsia" w:ascii="Times New Roman" w:hAnsi="Times New Roman"/>
          <w:sz w:val="24"/>
        </w:rPr>
        <w:t xml:space="preserve">个竞争配体身份的分组分别包含</w:t>
      </w:r>
      <w:r>
        <w:rPr>
          <w:rFonts w:ascii="Times New Roman" w:hAnsi="Times New Roman"/>
          <w:sz w:val="24"/>
        </w:rPr>
        <w:t xml:space="preserve"> 419、459、113、85 </w:t>
      </w:r>
      <w:r>
        <w:rPr>
          <w:rFonts w:hint="eastAsia" w:ascii="Times New Roman" w:hAnsi="Times New Roman"/>
          <w:sz w:val="24"/>
        </w:rPr>
        <w:t xml:space="preserve">和</w:t>
      </w:r>
      <w:r>
        <w:rPr>
          <w:rFonts w:ascii="Times New Roman" w:hAnsi="Times New Roman"/>
          <w:sz w:val="24"/>
        </w:rPr>
        <w:t xml:space="preserve"> 162 </w:t>
      </w:r>
      <w:r>
        <w:rPr>
          <w:rFonts w:hint="eastAsia" w:ascii="Times New Roman" w:hAnsi="Times New Roman"/>
          <w:sz w:val="24"/>
        </w:rPr>
        <w:t xml:space="preserve">个位点。CryoAtom2</w:t>
      </w:r>
      <w:r>
        <w:rPr>
          <w:rFonts w:ascii="Times New Roman" w:hAnsi="Times New Roman"/>
          <w:sz w:val="24"/>
        </w:rPr>
        <w:t xml:space="preserve"> </w:t>
      </w:r>
      <w:r>
        <w:rPr>
          <w:rFonts w:hint="eastAsia" w:ascii="Times New Roman" w:hAnsi="Times New Roman"/>
          <w:sz w:val="24"/>
        </w:rPr>
        <w:t xml:space="preserve">重建受体条件下，对应分组分别包含</w:t>
      </w:r>
      <w:r>
        <w:rPr>
          <w:rFonts w:ascii="Times New Roman" w:hAnsi="Times New Roman"/>
          <w:sz w:val="24"/>
        </w:rPr>
        <w:t xml:space="preserve"> 413、443、91、63 </w:t>
      </w:r>
      <w:r>
        <w:rPr>
          <w:rFonts w:hint="eastAsia" w:ascii="Times New Roman" w:hAnsi="Times New Roman"/>
          <w:sz w:val="24"/>
        </w:rPr>
        <w:t xml:space="preserve">和</w:t>
      </w:r>
      <w:r>
        <w:rPr>
          <w:rFonts w:ascii="Times New Roman" w:hAnsi="Times New Roman"/>
          <w:sz w:val="24"/>
        </w:rPr>
        <w:t xml:space="preserve"> 150 </w:t>
      </w:r>
      <w:r>
        <w:rPr>
          <w:rFonts w:hint="eastAsia" w:ascii="Times New Roman" w:hAnsi="Times New Roman"/>
          <w:sz w:val="24"/>
        </w:rPr>
        <w:t xml:space="preserve">个位点。一个候选身份表示所有候选区域所属的</w:t>
      </w:r>
      <w:r>
        <w:rPr>
          <w:rFonts w:ascii="Times New Roman" w:hAnsi="Times New Roman"/>
          <w:sz w:val="24"/>
        </w:rPr>
        <w:t xml:space="preserve"> PDB </w:t>
      </w:r>
      <w:r>
        <w:rPr>
          <w:rFonts w:hint="eastAsia" w:ascii="Times New Roman" w:hAnsi="Times New Roman"/>
          <w:sz w:val="24"/>
        </w:rPr>
        <w:t xml:space="preserve">均仅含一种配体身份，因此准确率自然为</w:t>
      </w:r>
      <w:r>
        <w:rPr>
          <w:rFonts w:ascii="Times New Roman" w:hAnsi="Times New Roman"/>
          <w:sz w:val="24"/>
        </w:rPr>
        <w:t xml:space="preserve"> 100%。</w:t>
      </w:r>
    </w:p>
    <w:p>
      <w:pPr>
        <w:pStyle w:val="BodyText"/>
        <w:spacing w:line="480" w:lineRule="auto" w:after="120"/>
        <w:ind w:firstLine="480"/>
      </w:pPr>
      <w:r>
        <w:rPr>
          <w:rStyle w:val="MDFIGREF_eJyrrk7LTC9KTbMqLklMTzXSLS4pys9LTy0u0S1IzCyqSdRJqq0FAAjSDj4"/>
          <w:rFonts w:ascii="Times New Roman" w:hAnsi="Times New Roman"/>
          <w:sz w:val="24"/>
        </w:rPr>
        <w:t xml:space="preserve">Fig. 5a, b</w:t>
      </w:r>
      <w:r>
        <w:rPr>
          <w:rFonts w:ascii="Times New Roman" w:hAnsi="Times New Roman"/>
          <w:sz w:val="24"/>
        </w:rPr>
        <w:t xml:space="preserve"> </w:t>
      </w:r>
      <w:r>
        <w:rPr>
          <w:rFonts w:hint="eastAsia" w:ascii="Times New Roman" w:hAnsi="Times New Roman"/>
          <w:sz w:val="24"/>
        </w:rPr>
        <w:t xml:space="preserve">按每个</w:t>
      </w:r>
      <w:r>
        <w:rPr>
          <w:rFonts w:ascii="Times New Roman" w:hAnsi="Times New Roman"/>
          <w:sz w:val="24"/>
        </w:rPr>
        <w:t xml:space="preserve"> PDB </w:t>
      </w:r>
      <w:r>
        <w:rPr>
          <w:rFonts w:hint="eastAsia" w:ascii="Times New Roman" w:hAnsi="Times New Roman"/>
          <w:sz w:val="24"/>
        </w:rPr>
        <w:t xml:space="preserve">中不同</w:t>
      </w:r>
      <w:r>
        <w:rPr>
          <w:rFonts w:ascii="Times New Roman" w:hAnsi="Times New Roman"/>
          <w:sz w:val="24"/>
        </w:rPr>
        <w:t xml:space="preserve"> SMILES </w:t>
      </w:r>
      <w:r>
        <w:rPr>
          <w:rFonts w:hint="eastAsia" w:ascii="Times New Roman" w:hAnsi="Times New Roman"/>
          <w:sz w:val="24"/>
        </w:rPr>
        <w:t xml:space="preserve">身份的数量，对</w:t>
      </w:r>
      <w:r>
        <w:rPr>
          <w:rFonts w:ascii="Times New Roman" w:hAnsi="Times New Roman"/>
          <w:sz w:val="24"/>
        </w:rPr>
        <w:t xml:space="preserve"> strongest </w:t>
      </w:r>
      <w:r>
        <w:rPr>
          <w:rFonts w:hint="eastAsia" w:ascii="Times New Roman" w:hAnsi="Times New Roman"/>
          <w:sz w:val="24"/>
        </w:rPr>
        <w:t xml:space="preserve">的结果进行分组。该数量对应为每个候选区域分配身份时相互竞争的配体身份数。随着竞争身份数量增加，身份判别变得更加困难。例如，在真实受体条件下，小分子匹配准确率从含两个身份的</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94.8%，降至含四个身份的</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65.9%。尽管如此，当竞争身份少于四个时，各配体类别的匹配准确率通常超过</w:t>
      </w:r>
      <w:r>
        <w:rPr>
          <w:rFonts w:ascii="Times New Roman" w:hAnsi="Times New Roman"/>
          <w:sz w:val="24"/>
        </w:rPr>
        <w:t xml:space="preserve"> </w:t>
      </w:r>
      <w:r>
        <w:rPr>
          <w:rFonts w:hint="eastAsia" w:ascii="Times New Roman" w:hAnsi="Times New Roman"/>
          <w:sz w:val="24"/>
        </w:rPr>
        <w:t xml:space="preserve">80%。这些情况占实际任务的约</w:t>
      </w:r>
      <w:r>
        <w:rPr>
          <w:rFonts w:ascii="Times New Roman" w:hAnsi="Times New Roman"/>
          <w:sz w:val="24"/>
        </w:rPr>
        <w:t xml:space="preserve"> </w:t>
      </w:r>
      <w:r>
        <w:rPr>
          <w:rFonts w:hint="eastAsia" w:ascii="Times New Roman" w:hAnsi="Times New Roman"/>
          <w:sz w:val="24"/>
        </w:rPr>
        <w:t xml:space="preserve">80%，因此</w:t>
      </w:r>
      <w:r>
        <w:rPr>
          <w:rFonts w:ascii="Times New Roman" w:hAnsi="Times New Roman"/>
          <w:sz w:val="24"/>
        </w:rPr>
        <w:t xml:space="preserve"> Match </w:t>
      </w:r>
      <w:r>
        <w:rPr>
          <w:rFonts w:hint="eastAsia" w:ascii="Times New Roman" w:hAnsi="Times New Roman"/>
          <w:sz w:val="24"/>
        </w:rPr>
        <w:t xml:space="preserve">对多数情况具有实用价值。</w:t>
      </w:r>
    </w:p>
    <w:p>
      <w:pPr>
        <w:pStyle w:val="BodyText"/>
        <w:spacing w:line="480" w:lineRule="auto" w:after="120"/>
        <w:ind w:firstLine="480"/>
      </w:pPr>
      <w:r>
        <w:rPr>
          <w:rFonts w:hint="eastAsia" w:ascii="Times New Roman" w:hAnsi="Times New Roman"/>
          <w:sz w:val="24"/>
        </w:rPr>
        <w:t xml:space="preserve">金属离子在所有分组中均保持较高匹配准确率，更容易与其他配体身份区分。在身份匹配过程中，模型并未获得每个候选</w:t>
      </w:r>
      <w:r>
        <w:rPr>
          <w:rFonts w:ascii="Times New Roman" w:hAnsi="Times New Roman"/>
          <w:sz w:val="24"/>
        </w:rPr>
        <w:t xml:space="preserve"> blob </w:t>
      </w:r>
      <w:r>
        <w:rPr>
          <w:rFonts w:hint="eastAsia" w:ascii="Times New Roman" w:hAnsi="Times New Roman"/>
          <w:sz w:val="24"/>
        </w:rPr>
        <w:t xml:space="preserve">的配体类别先验信息，因此这一表现很可能反映了金属离子与其他配体更高的化学可分性。</w:t>
      </w:r>
    </w:p>
    <w:p>
      <w:pPr>
        <w:pStyle w:val="BodyText"/>
        <w:spacing w:line="480" w:lineRule="auto" w:after="120"/>
        <w:ind w:firstLine="480"/>
      </w:pPr>
      <w:r>
        <w:rPr>
          <w:rFonts w:hint="eastAsia" w:ascii="Times New Roman" w:hAnsi="Times New Roman"/>
          <w:sz w:val="24"/>
        </w:rPr>
        <w:t xml:space="preserve">我们还评估了</w:t>
      </w:r>
      <w:r>
        <w:rPr>
          <w:rFonts w:ascii="Times New Roman" w:hAnsi="Times New Roman"/>
          <w:sz w:val="24"/>
        </w:rPr>
        <w:t xml:space="preserve"> </w:t>
      </w:r>
      <w:r>
        <w:rPr>
          <w:rFonts w:hint="eastAsia" w:ascii="Times New Roman" w:hAnsi="Times New Roman"/>
          <w:sz w:val="24"/>
        </w:rPr>
        <w:t xml:space="preserve">EMERALD-ID，其支持的配体范围仅限小分子。EMERALD-ID</w:t>
      </w:r>
      <w:r>
        <w:rPr>
          <w:rFonts w:ascii="Times New Roman" w:hAnsi="Times New Roman"/>
          <w:sz w:val="24"/>
        </w:rPr>
        <w:t xml:space="preserve"> </w:t>
      </w:r>
      <w:r>
        <w:rPr>
          <w:rFonts w:hint="eastAsia" w:ascii="Times New Roman" w:hAnsi="Times New Roman"/>
          <w:sz w:val="24"/>
        </w:rPr>
        <w:t xml:space="preserve">在每个位点对各个候选小分子身份分别进行对接，再依据对接评分推断最可能的配体身份。其每个</w:t>
      </w:r>
      <w:r>
        <w:rPr>
          <w:rFonts w:ascii="Times New Roman" w:hAnsi="Times New Roman"/>
          <w:sz w:val="24"/>
        </w:rPr>
        <w:t xml:space="preserve"> PDB </w:t>
      </w:r>
      <w:r>
        <w:rPr>
          <w:rFonts w:hint="eastAsia" w:ascii="Times New Roman" w:hAnsi="Times New Roman"/>
          <w:sz w:val="24"/>
        </w:rPr>
        <w:t xml:space="preserve">的计算复杂度为</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hint="eastAsia" w:ascii="Times New Roman" w:hAnsi="Times New Roman"/>
          <w:sz w:val="24"/>
        </w:rPr>
        <w:t xml:space="preserve">，其中</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hint="eastAsia" w:ascii="Times New Roman" w:hAnsi="Times New Roman"/>
          <w:sz w:val="24"/>
        </w:rPr>
        <w:t xml:space="preserve">为小分子配体实例数，</w:t>
      </w:r>
      <m:oMath>
        <m:r>
          <m:t>K</m:t>
        </m:r>
      </m:oMath>
      <w:r>
        <w:rPr>
          <w:rFonts w:ascii="Times New Roman" w:hAnsi="Times New Roman"/>
          <w:sz w:val="24"/>
        </w:rPr>
        <w:t xml:space="preserve"> </w:t>
      </w:r>
      <w:r>
        <w:rPr>
          <w:rFonts w:hint="eastAsia" w:ascii="Times New Roman" w:hAnsi="Times New Roman"/>
          <w:sz w:val="24"/>
        </w:rPr>
        <w:t xml:space="preserve">为小分子身份数。相比之下，我们的模型支持通过向量化计算进行</w:t>
      </w:r>
      <w:r>
        <w:rPr>
          <w:rFonts w:ascii="Times New Roman" w:hAnsi="Times New Roman"/>
          <w:sz w:val="24"/>
        </w:rPr>
        <w:t xml:space="preserve"> GPU </w:t>
      </w:r>
      <w:r>
        <w:rPr>
          <w:rFonts w:hint="eastAsia" w:ascii="Times New Roman" w:hAnsi="Times New Roman"/>
          <w:sz w:val="24"/>
        </w:rPr>
        <w:t xml:space="preserve">加速，在</w:t>
      </w:r>
      <w:r>
        <w:rPr>
          <w:rFonts w:ascii="Times New Roman" w:hAnsi="Times New Roman"/>
          <w:sz w:val="24"/>
        </w:rPr>
        <w:t xml:space="preserve"> NVIDIA H100 GPU </w:t>
      </w:r>
      <w:r>
        <w:rPr>
          <w:rFonts w:hint="eastAsia" w:ascii="Times New Roman" w:hAnsi="Times New Roman"/>
          <w:sz w:val="24"/>
        </w:rPr>
        <w:t xml:space="preserve">上测得的平均耗时仅为每个候选</w:t>
      </w:r>
      <w:r>
        <w:rPr>
          <w:rFonts w:ascii="Times New Roman" w:hAnsi="Times New Roman"/>
          <w:sz w:val="24"/>
        </w:rPr>
        <w:t xml:space="preserve"> blob 0.09 </w:t>
      </w:r>
      <w:r>
        <w:rPr>
          <w:rFonts w:hint="eastAsia" w:ascii="Times New Roman" w:hAnsi="Times New Roman"/>
          <w:sz w:val="24"/>
        </w:rPr>
        <w:t xml:space="preserve">秒。</w:t>
      </w:r>
    </w:p>
    <w:p>
      <w:pPr>
        <w:pStyle w:val="BodyText"/>
        <w:spacing w:line="480" w:lineRule="auto" w:after="120"/>
        <w:ind w:firstLine="480"/>
      </w:pPr>
      <w:r>
        <w:rPr>
          <w:rFonts w:ascii="Times New Roman" w:hAnsi="Times New Roman"/>
          <w:sz w:val="24"/>
        </w:rPr>
        <w:t xml:space="preserve">EMERALD-ID </w:t>
      </w:r>
      <w:r>
        <w:rPr>
          <w:rFonts w:hint="eastAsia" w:ascii="Times New Roman" w:hAnsi="Times New Roman"/>
          <w:sz w:val="24"/>
        </w:rPr>
        <w:t xml:space="preserve">无法使用</w:t>
      </w:r>
      <w:r>
        <w:rPr>
          <w:rFonts w:ascii="Times New Roman" w:hAnsi="Times New Roman"/>
          <w:sz w:val="24"/>
        </w:rPr>
        <w:t xml:space="preserve"> GPU </w:t>
      </w:r>
      <w:r>
        <w:rPr>
          <w:rFonts w:hint="eastAsia" w:ascii="Times New Roman" w:hAnsi="Times New Roman"/>
          <w:sz w:val="24"/>
        </w:rPr>
        <w:t xml:space="preserve">加速，在单核</w:t>
      </w:r>
      <w:r>
        <w:rPr>
          <w:rFonts w:ascii="Times New Roman" w:hAnsi="Times New Roman"/>
          <w:sz w:val="24"/>
        </w:rPr>
        <w:t xml:space="preserve"> CPU </w:t>
      </w:r>
      <w:r>
        <w:rPr>
          <w:rFonts w:hint="eastAsia" w:ascii="Times New Roman" w:hAnsi="Times New Roman"/>
          <w:sz w:val="24"/>
        </w:rPr>
        <w:t xml:space="preserve">上对一个位点的一个小分子身份进行对接，平均需要</w:t>
      </w:r>
      <w:r>
        <w:rPr>
          <w:rFonts w:ascii="Times New Roman" w:hAnsi="Times New Roman"/>
          <w:sz w:val="24"/>
        </w:rPr>
        <w:t xml:space="preserve"> 64 </w:t>
      </w:r>
      <w:r>
        <w:rPr>
          <w:rFonts w:hint="eastAsia" w:ascii="Times New Roman" w:hAnsi="Times New Roman"/>
          <w:sz w:val="24"/>
        </w:rPr>
        <w:t xml:space="preserve">分钟。对于需要对更多小分子进行对接的高成本长尾</w:t>
      </w:r>
      <w:r>
        <w:rPr>
          <w:rFonts w:ascii="Times New Roman" w:hAnsi="Times New Roman"/>
          <w:sz w:val="24"/>
        </w:rPr>
        <w:t xml:space="preserve"> </w:t>
      </w:r>
      <w:r>
        <w:rPr>
          <w:rFonts w:hint="eastAsia" w:ascii="Times New Roman" w:hAnsi="Times New Roman"/>
          <w:sz w:val="24"/>
        </w:rPr>
        <w:t xml:space="preserve">PDB，其运行时间几乎无法接受。因此，我们在原测试集中为</w:t>
      </w:r>
      <w:r>
        <w:rPr>
          <w:rFonts w:ascii="Times New Roman" w:hAnsi="Times New Roman"/>
          <w:sz w:val="24"/>
        </w:rPr>
        <w:t xml:space="preserve"> EMERALD-ID </w:t>
      </w:r>
      <w:r>
        <w:rPr>
          <w:rFonts w:hint="eastAsia" w:ascii="Times New Roman" w:hAnsi="Times New Roman"/>
          <w:sz w:val="24"/>
        </w:rPr>
        <w:t xml:space="preserve">划分了独立的评估集。在含小分子的</w:t>
      </w:r>
      <w:r>
        <w:rPr>
          <w:rFonts w:ascii="Times New Roman" w:hAnsi="Times New Roman"/>
          <w:sz w:val="24"/>
        </w:rPr>
        <w:t xml:space="preserve"> PDB </w:t>
      </w:r>
      <w:r>
        <w:rPr>
          <w:rFonts w:hint="eastAsia" w:ascii="Times New Roman" w:hAnsi="Times New Roman"/>
          <w:sz w:val="24"/>
        </w:rPr>
        <w:t xml:space="preserve">中，排除</w:t>
      </w:r>
      <w:r>
        <w:rPr>
          <w:rFonts w:ascii="Times New Roman" w:hAnsi="Times New Roman"/>
          <w:sz w:val="24"/>
        </w:rPr>
        <w:t xml:space="preserve"> </w:t>
      </w:r>
      <m:oMath>
        <m:sSub>
          <m:e>
            <m:r>
              <m:t>N</m:t>
            </m:r>
          </m:e>
          <m:sub>
            <m:r>
              <m:t>g</m:t>
            </m:r>
          </m:sub>
        </m:sSub>
        <m:r>
          <m:rPr>
            <m:sty m:val="p"/>
          </m:rPr>
          <m:t>×</m:t>
        </m:r>
        <m:r>
          <m:t>K</m:t>
        </m:r>
      </m:oMath>
      <w:r>
        <w:rPr>
          <w:rFonts w:ascii="Times New Roman" w:hAnsi="Times New Roman"/>
          <w:sz w:val="24"/>
        </w:rPr>
        <w:t xml:space="preserve"> </w:t>
      </w:r>
      <w:r>
        <w:rPr>
          <w:rFonts w:hint="eastAsia" w:ascii="Times New Roman" w:hAnsi="Times New Roman"/>
          <w:sz w:val="24"/>
        </w:rPr>
        <w:t xml:space="preserve">最高的</w:t>
      </w:r>
      <w:r>
        <w:rPr>
          <w:rFonts w:ascii="Times New Roman" w:hAnsi="Times New Roman"/>
          <w:sz w:val="24"/>
        </w:rPr>
        <w:t xml:space="preserve"> </w:t>
      </w:r>
      <w:r>
        <w:rPr>
          <w:rFonts w:hint="eastAsia" w:ascii="Times New Roman" w:hAnsi="Times New Roman"/>
          <w:sz w:val="24"/>
        </w:rPr>
        <w:t xml:space="preserve">10%，保留</w:t>
      </w:r>
      <w:r>
        <w:rPr>
          <w:rFonts w:ascii="Times New Roman" w:hAnsi="Times New Roman"/>
          <w:sz w:val="24"/>
        </w:rPr>
        <w:t xml:space="preserve"> 84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的</w:t>
      </w:r>
      <w:r>
        <w:rPr>
          <w:rFonts w:ascii="Times New Roman" w:hAnsi="Times New Roman"/>
          <w:sz w:val="24"/>
        </w:rPr>
        <w:t xml:space="preserve"> 357 </w:t>
      </w:r>
      <w:r>
        <w:rPr>
          <w:rFonts w:hint="eastAsia" w:ascii="Times New Roman" w:hAnsi="Times New Roman"/>
          <w:sz w:val="24"/>
        </w:rPr>
        <w:t xml:space="preserve">个小分子位点，并提供同一</w:t>
      </w:r>
      <w:r>
        <w:rPr>
          <w:rFonts w:ascii="Times New Roman" w:hAnsi="Times New Roman"/>
          <w:sz w:val="24"/>
        </w:rPr>
        <w:t xml:space="preserve"> PDB </w:t>
      </w:r>
      <w:r>
        <w:rPr>
          <w:rFonts w:hint="eastAsia" w:ascii="Times New Roman" w:hAnsi="Times New Roman"/>
          <w:sz w:val="24"/>
        </w:rPr>
        <w:t xml:space="preserve">中的全部小分子身份用于匹配。许多位点的化学准备失败，导致</w:t>
      </w:r>
      <w:r>
        <w:rPr>
          <w:rFonts w:ascii="Times New Roman" w:hAnsi="Times New Roman"/>
          <w:sz w:val="24"/>
        </w:rPr>
        <w:t xml:space="preserve"> EMERALD-ID</w:t>
      </w:r>
      <w:r>
        <w:rPr>
          <w:rFonts w:ascii="Times New Roman" w:hAnsi="Times New Roman"/>
          <w:sz w:val="24"/>
        </w:rPr>
        <w:t xml:space="preserve"> </w:t>
      </w:r>
      <w:r>
        <w:rPr>
          <w:rFonts w:hint="eastAsia" w:ascii="Times New Roman" w:hAnsi="Times New Roman"/>
          <w:sz w:val="24"/>
        </w:rPr>
        <w:t xml:space="preserve">无法返回结果，因此仅在返回有效结果的位点上计算其匹配准确率。</w:t>
      </w:r>
      <w:r>
        <w:rPr>
          <w:rStyle w:val="MDFIGREF_eJyrrk7LTC9KTbMqLklMTzXSLUpMSSzSLUjMLKpJrK0FALa-C9E"/>
          <w:rFonts w:ascii="Times New Roman" w:hAnsi="Times New Roman"/>
          <w:sz w:val="24"/>
        </w:rPr>
        <w:t xml:space="preserve">Fig. 4a</w:t>
      </w:r>
      <w:r>
        <w:rPr>
          <w:rFonts w:ascii="Times New Roman" w:hAnsi="Times New Roman"/>
          <w:sz w:val="24"/>
        </w:rPr>
        <w:t xml:space="preserve"> </w:t>
      </w:r>
      <w:r>
        <w:rPr>
          <w:rFonts w:hint="eastAsia" w:ascii="Times New Roman" w:hAnsi="Times New Roman"/>
          <w:sz w:val="24"/>
        </w:rPr>
        <w:t xml:space="preserve">和</w:t>
      </w:r>
      <w:r>
        <w:rPr>
          <w:rStyle w:val="MDFIGREF_eJyrrk7LTC9KTbMqLklMTzXSLUpMSSzSLUjMLKpJqq0FALbBC9I"/>
          <w:rFonts w:ascii="Times New Roman" w:hAnsi="Times New Roman"/>
          <w:sz w:val="24"/>
        </w:rPr>
        <w:t xml:space="preserve">Fig. 4b</w:t>
      </w:r>
      <w:r>
        <w:rPr>
          <w:rFonts w:hint="eastAsia" w:ascii="Times New Roman" w:hAnsi="Times New Roman"/>
          <w:sz w:val="24"/>
        </w:rPr>
        <w:t xml:space="preserve">分别展示其在真实受体和</w:t>
      </w:r>
      <w:r>
        <w:rPr>
          <w:rFonts w:ascii="Times New Roman" w:hAnsi="Times New Roman"/>
          <w:sz w:val="24"/>
        </w:rPr>
        <w:t xml:space="preserve"> </w:t>
      </w:r>
      <w:r>
        <w:rPr>
          <w:rFonts w:ascii="Times New Roman" w:hAnsi="Times New Roman"/>
          <w:sz w:val="24"/>
        </w:rPr>
        <w:t xml:space="preserve">CryoAtom2 </w:t>
      </w:r>
      <w:r>
        <w:rPr>
          <w:rFonts w:hint="eastAsia" w:ascii="Times New Roman" w:hAnsi="Times New Roman"/>
          <w:sz w:val="24"/>
        </w:rPr>
        <w:t xml:space="preserve">重建受体条件下的表现。</w:t>
      </w:r>
    </w:p>
    <w:bookmarkEnd w:id="29"/>
    <w:bookmarkEnd w:id="30"/>
    <w:bookmarkStart w:id="43" w:name="stage-3"/>
    <w:p>
      <w:pPr>
        <w:pStyle w:val="Heading2"/>
        <w:keepNext/>
        <w:spacing w:line="480" w:lineRule="auto"/>
        <w:ind w:firstLine="0"/>
      </w:pPr>
      <w:r>
        <w:rPr>
          <w:rFonts w:ascii="Times New Roman" w:hAnsi="Times New Roman"/>
          <w:sz w:val="24"/>
        </w:rPr>
        <w:t xml:space="preserve">Stage 3</w:t>
      </w:r>
    </w:p>
    <w:bookmarkStart w:id="34" w:name="X65d0205127e19bb865a0b522470be95495131e7"/>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3：PocketXMol-official</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PocketXMol-tuned </w:t>
      </w:r>
      <w:r>
        <w:rPr>
          <w:rFonts w:hint="eastAsia" w:ascii="Times New Roman" w:hAnsi="Times New Roman"/>
          <w:sz w:val="24"/>
        </w:rPr>
        <w:t xml:space="preserve">的比较</w:t>
      </w:r>
    </w:p>
    <w:p>
      <w:pPr>
        <w:pStyle w:val="FirstParagraph"/>
        <w:spacing w:line="480" w:lineRule="auto" w:after="120"/>
        <w:ind w:firstLine="480"/>
      </w:pPr>
      <w:r>
        <w:rPr>
          <w:rFonts w:hint="eastAsia" w:ascii="Times New Roman" w:hAnsi="Times New Roman"/>
          <w:sz w:val="24"/>
        </w:rPr>
        <w:t xml:space="preserve">我们比较了</w:t>
      </w:r>
      <w:r>
        <w:rPr>
          <w:rFonts w:ascii="Times New Roman" w:hAnsi="Times New Roman"/>
          <w:sz w:val="24"/>
        </w:rPr>
        <w:t xml:space="preserve"> PocketXMol </w:t>
      </w:r>
      <w:r>
        <w:rPr>
          <w:rFonts w:hint="eastAsia" w:ascii="Times New Roman" w:hAnsi="Times New Roman"/>
          <w:sz w:val="24"/>
        </w:rPr>
        <w:t xml:space="preserve">官方模型和我们的微调版本。官方模型接受配体的</w:t>
      </w:r>
      <w:r>
        <w:rPr>
          <w:rFonts w:ascii="Times New Roman" w:hAnsi="Times New Roman"/>
          <w:sz w:val="24"/>
        </w:rPr>
        <w:t xml:space="preserve"> SMILES </w:t>
      </w:r>
      <w:r>
        <w:rPr>
          <w:rFonts w:hint="eastAsia" w:ascii="Times New Roman" w:hAnsi="Times New Roman"/>
          <w:sz w:val="24"/>
        </w:rPr>
        <w:t xml:space="preserve">字符串及其结合口袋或结合位点，默认生成</w:t>
      </w:r>
      <w:r>
        <w:rPr>
          <w:rFonts w:ascii="Times New Roman" w:hAnsi="Times New Roman"/>
          <w:sz w:val="24"/>
        </w:rPr>
        <w:t xml:space="preserve"> 50 </w:t>
      </w:r>
      <w:r>
        <w:rPr>
          <w:rFonts w:hint="eastAsia" w:ascii="Times New Roman" w:hAnsi="Times New Roman"/>
          <w:sz w:val="24"/>
        </w:rPr>
        <w:t xml:space="preserve">个候选构象。</w:t>
      </w:r>
    </w:p>
    <w:p>
      <w:pPr>
        <w:pStyle w:val="BodyText"/>
        <w:spacing w:line="480" w:lineRule="auto" w:after="120"/>
        <w:ind w:firstLine="480"/>
      </w:pPr>
      <w:r>
        <w:rPr>
          <w:rFonts w:ascii="Times New Roman" w:hAnsi="Times New Roman"/>
          <w:sz w:val="24"/>
        </w:rPr>
        <w:t xml:space="preserve">PocketXMol </w:t>
      </w:r>
      <w:r>
        <w:rPr>
          <w:rFonts w:hint="eastAsia" w:ascii="Times New Roman" w:hAnsi="Times New Roman"/>
          <w:sz w:val="24"/>
        </w:rPr>
        <w:t xml:space="preserve">提供两种用于对接的口袋定义：Envelope</w:t>
      </w:r>
      <w:r>
        <w:rPr>
          <w:rFonts w:ascii="Times New Roman" w:hAnsi="Times New Roman"/>
          <w:sz w:val="24"/>
        </w:rPr>
        <w:t xml:space="preserve"> pocket </w:t>
      </w:r>
      <w:r>
        <w:rPr>
          <w:rFonts w:hint="eastAsia" w:ascii="Times New Roman" w:hAnsi="Times New Roman"/>
          <w:sz w:val="24"/>
        </w:rPr>
        <w:t xml:space="preserve">和</w:t>
      </w:r>
      <w:r>
        <w:rPr>
          <w:rFonts w:ascii="Times New Roman" w:hAnsi="Times New Roman"/>
          <w:sz w:val="24"/>
        </w:rPr>
        <w:t xml:space="preserve"> Centre </w:t>
      </w:r>
      <w:r>
        <w:rPr>
          <w:rFonts w:hint="eastAsia" w:ascii="Times New Roman" w:hAnsi="Times New Roman"/>
          <w:sz w:val="24"/>
        </w:rPr>
        <w:t xml:space="preserve">pocket。对于</w:t>
      </w:r>
      <w:r>
        <w:rPr>
          <w:rFonts w:ascii="Times New Roman" w:hAnsi="Times New Roman"/>
          <w:sz w:val="24"/>
        </w:rPr>
        <w:t xml:space="preserve"> Envelope </w:t>
      </w:r>
      <w:r>
        <w:rPr>
          <w:rFonts w:hint="eastAsia" w:ascii="Times New Roman" w:hAnsi="Times New Roman"/>
          <w:sz w:val="24"/>
        </w:rPr>
        <w:t xml:space="preserve">pocket，只要一个受体残基中至少有一个原子位于某个配体原子的</w:t>
      </w:r>
      <w:r>
        <w:rPr>
          <w:rFonts w:ascii="Times New Roman" w:hAnsi="Times New Roman"/>
          <w:sz w:val="24"/>
        </w:rPr>
        <w:t xml:space="preserve"> 10 Å </w:t>
      </w:r>
      <w:r>
        <w:rPr>
          <w:rFonts w:hint="eastAsia" w:ascii="Times New Roman" w:hAnsi="Times New Roman"/>
          <w:sz w:val="24"/>
        </w:rPr>
        <w:t xml:space="preserve">包络内，就将该残基的全部原子纳入口袋。Centre</w:t>
      </w:r>
      <w:r>
        <w:rPr>
          <w:rFonts w:ascii="Times New Roman" w:hAnsi="Times New Roman"/>
          <w:sz w:val="24"/>
        </w:rPr>
        <w:t xml:space="preserve"> pocket </w:t>
      </w:r>
      <w:r>
        <w:rPr>
          <w:rFonts w:hint="eastAsia" w:ascii="Times New Roman" w:hAnsi="Times New Roman"/>
          <w:sz w:val="24"/>
        </w:rPr>
        <w:t xml:space="preserve">则纳入以结合位点为中心、半径</w:t>
      </w:r>
      <w:r>
        <w:rPr>
          <w:rFonts w:ascii="Times New Roman" w:hAnsi="Times New Roman"/>
          <w:sz w:val="24"/>
        </w:rPr>
        <w:t xml:space="preserve"> 15 Å </w:t>
      </w:r>
      <w:r>
        <w:rPr>
          <w:rFonts w:hint="eastAsia" w:ascii="Times New Roman" w:hAnsi="Times New Roman"/>
          <w:sz w:val="24"/>
        </w:rPr>
        <w:t xml:space="preserve">的球内全部受体原子。</w:t>
      </w:r>
    </w:p>
    <w:p>
      <w:pPr>
        <w:pStyle w:val="BodyText"/>
        <w:spacing w:line="480" w:lineRule="auto" w:after="120"/>
        <w:ind w:firstLine="480"/>
      </w:pPr>
      <w:r>
        <w:rPr>
          <w:rFonts w:hint="eastAsia" w:ascii="Times New Roman" w:hAnsi="Times New Roman"/>
          <w:sz w:val="24"/>
        </w:rPr>
        <w:t xml:space="preserve">我们将这两种口袋定义作为独立的训练和测试条件，为每种定义训练一个微调模型，并在对应条件下评估各模型。</w:t>
      </w:r>
    </w:p>
    <w:p>
      <w:pPr>
        <w:pStyle w:val="BodyText"/>
        <w:spacing w:line="480" w:lineRule="auto" w:after="120"/>
        <w:ind w:firstLine="480"/>
      </w:pPr>
      <w:r>
        <w:rPr>
          <w:rFonts w:hint="eastAsia" w:ascii="Times New Roman" w:hAnsi="Times New Roman"/>
          <w:sz w:val="24"/>
        </w:rPr>
        <w:t xml:space="preserve">为评估微调效果，我们使用</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中所有单残基、相对于模板无缺失原子的有机小分子（下称“合格小分子”），测试集共包含</w:t>
      </w:r>
      <w:r>
        <w:rPr>
          <w:rFonts w:ascii="Times New Roman" w:hAnsi="Times New Roman"/>
          <w:sz w:val="24"/>
        </w:rPr>
        <w:t xml:space="preserve"> 446 </w:t>
      </w:r>
      <w:r>
        <w:rPr>
          <w:rFonts w:hint="eastAsia" w:ascii="Times New Roman" w:hAnsi="Times New Roman"/>
          <w:sz w:val="24"/>
        </w:rPr>
        <w:t xml:space="preserve">个配体实例。</w:t>
      </w:r>
    </w:p>
    <w:p>
      <w:pPr>
        <w:pStyle w:val="BodyText"/>
        <w:spacing w:line="480" w:lineRule="auto" w:after="120"/>
        <w:ind w:firstLine="480"/>
      </w:pPr>
      <w:r>
        <w:rPr>
          <w:rFonts w:hint="eastAsia" w:ascii="Times New Roman" w:hAnsi="Times New Roman"/>
          <w:sz w:val="24"/>
        </w:rPr>
        <w:t xml:space="preserve">我们使用两项基于重原子均方根偏差（RMSD）的互补对接指标。Top-1</w:t>
      </w:r>
      <w:r>
        <w:rPr>
          <w:rFonts w:ascii="Times New Roman" w:hAnsi="Times New Roman"/>
          <w:sz w:val="24"/>
        </w:rPr>
        <w:t xml:space="preserve"> RMSD </w:t>
      </w:r>
      <w:r>
        <w:rPr>
          <w:rFonts w:hint="eastAsia" w:ascii="Times New Roman" w:hAnsi="Times New Roman"/>
          <w:sz w:val="24"/>
        </w:rPr>
        <w:t xml:space="preserve">衡量由模型自身评分排在首位的首选构象误差，反映盲测精度。Best</w:t>
      </w:r>
      <w:r>
        <w:rPr>
          <w:rFonts w:ascii="Times New Roman" w:hAnsi="Times New Roman"/>
          <w:sz w:val="24"/>
        </w:rPr>
        <w:t xml:space="preserve"> RMSD </w:t>
      </w:r>
      <w:r>
        <w:rPr>
          <w:rFonts w:hint="eastAsia" w:ascii="Times New Roman" w:hAnsi="Times New Roman"/>
          <w:sz w:val="24"/>
        </w:rPr>
        <w:t xml:space="preserve">衡量</w:t>
      </w:r>
      <w:r>
        <w:rPr>
          <w:rFonts w:ascii="Times New Roman" w:hAnsi="Times New Roman"/>
          <w:sz w:val="24"/>
        </w:rPr>
        <w:t xml:space="preserve"> 50 </w:t>
      </w:r>
      <w:r>
        <w:rPr>
          <w:rFonts w:hint="eastAsia" w:ascii="Times New Roman" w:hAnsi="Times New Roman"/>
          <w:sz w:val="24"/>
        </w:rPr>
        <w:t xml:space="preserve">个生成候选中的最低误差，对应候选最优构象（best-of-50</w:t>
      </w:r>
      <w:r>
        <w:rPr>
          <w:rFonts w:ascii="Times New Roman" w:hAnsi="Times New Roman"/>
          <w:sz w:val="24"/>
        </w:rPr>
        <w:t xml:space="preserve"> </w:t>
      </w:r>
      <w:r>
        <w:rPr>
          <w:rFonts w:hint="eastAsia" w:ascii="Times New Roman" w:hAnsi="Times New Roman"/>
          <w:sz w:val="24"/>
        </w:rPr>
        <w:t xml:space="preserve">pose），用于衡量模型构象采样能力的上限。</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446 </w:t>
      </w:r>
      <w:r>
        <w:rPr>
          <w:rFonts w:hint="eastAsia" w:ascii="Times New Roman" w:hAnsi="Times New Roman"/>
          <w:sz w:val="24"/>
        </w:rPr>
        <w:t xml:space="preserve">个测试实例中，密度引导的</w:t>
      </w:r>
      <w:r>
        <w:rPr>
          <w:rFonts w:ascii="Times New Roman" w:hAnsi="Times New Roman"/>
          <w:sz w:val="24"/>
        </w:rPr>
        <w:t xml:space="preserve"> PocketXMol-tuned </w:t>
      </w:r>
      <w:r>
        <w:rPr>
          <w:rFonts w:hint="eastAsia" w:ascii="Times New Roman" w:hAnsi="Times New Roman"/>
          <w:sz w:val="24"/>
        </w:rPr>
        <w:t xml:space="preserve">在所有测试条件下均取得了明显高于</w:t>
      </w:r>
      <w:r>
        <w:rPr>
          <w:rFonts w:ascii="Times New Roman" w:hAnsi="Times New Roman"/>
          <w:sz w:val="24"/>
        </w:rPr>
        <w:t xml:space="preserve"> PocketXMol-official</w:t>
      </w:r>
      <w:r>
        <w:rPr>
          <w:rFonts w:ascii="Times New Roman" w:hAnsi="Times New Roman"/>
          <w:sz w:val="24"/>
        </w:rPr>
        <w:t xml:space="preserve"> </w:t>
      </w:r>
      <w:r>
        <w:rPr>
          <w:rFonts w:hint="eastAsia" w:ascii="Times New Roman" w:hAnsi="Times New Roman"/>
          <w:sz w:val="24"/>
        </w:rPr>
        <w:t xml:space="preserve">的构象精度（</w:t>
      </w:r>
      <w:r>
        <w:rPr>
          <w:rStyle w:val="MDFIGREF_eJyrrk7LTC9KTbMqLklMTzXWzU9Ly0zOTMzRLSnNS02prQUAz88MnA"/>
          <w:rFonts w:ascii="Times New Roman" w:hAnsi="Times New Roman"/>
          <w:sz w:val="24"/>
        </w:rPr>
        <w:t xml:space="preserve">Fig. 6</w:t>
      </w:r>
      <w:r>
        <w:rPr>
          <w:rFonts w:hint="eastAsia" w:ascii="Times New Roman" w:hAnsi="Times New Roman"/>
          <w:sz w:val="24"/>
        </w:rPr>
        <w:t xml:space="preserve">）。这种提升在</w:t>
      </w:r>
      <w:r>
        <w:rPr>
          <w:rFonts w:ascii="Times New Roman" w:hAnsi="Times New Roman"/>
          <w:sz w:val="24"/>
        </w:rPr>
        <w:t xml:space="preserve"> </w:t>
      </w:r>
      <w:r>
        <w:rPr>
          <w:rFonts w:ascii="Times New Roman" w:hAnsi="Times New Roman"/>
          <w:sz w:val="24"/>
        </w:rPr>
        <w:t xml:space="preserve">Centre pocket </w:t>
      </w:r>
      <w:r>
        <w:rPr>
          <w:rFonts w:hint="eastAsia" w:ascii="Times New Roman" w:hAnsi="Times New Roman"/>
          <w:sz w:val="24"/>
        </w:rPr>
        <w:t xml:space="preserve">和真实受体条件下尤为突出。缺乏密度引导时，官方模型在宽阔的</w:t>
      </w:r>
      <w:r>
        <w:rPr>
          <w:rFonts w:ascii="Times New Roman" w:hAnsi="Times New Roman"/>
          <w:sz w:val="24"/>
        </w:rPr>
        <w:t xml:space="preserve"> 15 Å </w:t>
      </w:r>
      <w:r>
        <w:rPr>
          <w:rFonts w:hint="eastAsia" w:ascii="Times New Roman" w:hAnsi="Times New Roman"/>
          <w:sz w:val="24"/>
        </w:rPr>
        <w:t xml:space="preserve">口袋内具有较大的平移和旋转自由度，构象可以落入活性结合位点以外、几何上合理的空腔。官方模型的</w:t>
      </w:r>
      <w:r>
        <w:rPr>
          <w:rFonts w:ascii="Times New Roman" w:hAnsi="Times New Roman"/>
          <w:sz w:val="24"/>
        </w:rPr>
        <w:t xml:space="preserve"> top-1 RMSD </w:t>
      </w:r>
      <w:r>
        <w:rPr>
          <w:rFonts w:hint="eastAsia" w:ascii="Times New Roman" w:hAnsi="Times New Roman"/>
          <w:sz w:val="24"/>
        </w:rPr>
        <w:t xml:space="preserve">中位数为</w:t>
      </w:r>
      <w:r>
        <w:rPr>
          <w:rFonts w:ascii="Times New Roman" w:hAnsi="Times New Roman"/>
          <w:sz w:val="24"/>
        </w:rPr>
        <w:t xml:space="preserve"> 2.31 </w:t>
      </w:r>
      <w:r>
        <w:rPr>
          <w:rFonts w:hint="eastAsia" w:ascii="Times New Roman" w:hAnsi="Times New Roman"/>
          <w:sz w:val="24"/>
        </w:rPr>
        <w:t xml:space="preserve">Å，仅有</w:t>
      </w:r>
      <w:r>
        <w:rPr>
          <w:rFonts w:ascii="Times New Roman" w:hAnsi="Times New Roman"/>
          <w:sz w:val="24"/>
        </w:rPr>
        <w:t xml:space="preserve"> 44.7% </w:t>
      </w:r>
      <w:r>
        <w:rPr>
          <w:rFonts w:hint="eastAsia" w:ascii="Times New Roman" w:hAnsi="Times New Roman"/>
          <w:sz w:val="24"/>
        </w:rPr>
        <w:t xml:space="preserve">的预测达到</w:t>
      </w:r>
      <w:r>
        <w:rPr>
          <w:rFonts w:ascii="Times New Roman" w:hAnsi="Times New Roman"/>
          <w:sz w:val="24"/>
        </w:rPr>
        <w:t xml:space="preserve"> RMSD &lt; 2 </w:t>
      </w:r>
      <w:r>
        <w:rPr>
          <w:rFonts w:hint="eastAsia" w:ascii="Times New Roman" w:hAnsi="Times New Roman"/>
          <w:sz w:val="24"/>
        </w:rPr>
        <w:t xml:space="preserve">Å。加入冷冻电镜密度提供的局部三维约束后，top-1</w:t>
      </w:r>
      <w:r>
        <w:rPr>
          <w:rFonts w:ascii="Times New Roman" w:hAnsi="Times New Roman"/>
          <w:sz w:val="24"/>
        </w:rPr>
        <w:t xml:space="preserve"> RMSD </w:t>
      </w:r>
      <w:r>
        <w:rPr>
          <w:rFonts w:hint="eastAsia" w:ascii="Times New Roman" w:hAnsi="Times New Roman"/>
          <w:sz w:val="24"/>
        </w:rPr>
        <w:t xml:space="preserve">中位数降至</w:t>
      </w:r>
      <w:r>
        <w:rPr>
          <w:rFonts w:ascii="Times New Roman" w:hAnsi="Times New Roman"/>
          <w:sz w:val="24"/>
        </w:rPr>
        <w:t xml:space="preserve"> 1.29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和</w:t>
      </w:r>
      <w:r>
        <w:rPr>
          <w:rFonts w:ascii="Times New Roman" w:hAnsi="Times New Roman"/>
          <w:sz w:val="24"/>
        </w:rPr>
        <w:t xml:space="preserve"> &lt; 3 Å </w:t>
      </w:r>
      <w:r>
        <w:rPr>
          <w:rFonts w:hint="eastAsia" w:ascii="Times New Roman" w:hAnsi="Times New Roman"/>
          <w:sz w:val="24"/>
        </w:rPr>
        <w:t xml:space="preserve">的成功率分别增至</w:t>
      </w:r>
      <w:r>
        <w:rPr>
          <w:rFonts w:ascii="Times New Roman" w:hAnsi="Times New Roman"/>
          <w:sz w:val="24"/>
        </w:rPr>
        <w:t xml:space="preserve"> 73.8%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83.4%。对于</w:t>
      </w:r>
      <w:r>
        <w:rPr>
          <w:rFonts w:ascii="Times New Roman" w:hAnsi="Times New Roman"/>
          <w:sz w:val="24"/>
        </w:rPr>
        <w:t xml:space="preserve"> best-of-50 </w:t>
      </w:r>
      <w:r>
        <w:rPr>
          <w:rFonts w:hint="eastAsia" w:ascii="Times New Roman" w:hAnsi="Times New Roman"/>
          <w:sz w:val="24"/>
        </w:rPr>
        <w:t xml:space="preserve">构象，微调将最低</w:t>
      </w:r>
      <w:r>
        <w:rPr>
          <w:rFonts w:ascii="Times New Roman" w:hAnsi="Times New Roman"/>
          <w:sz w:val="24"/>
        </w:rPr>
        <w:t xml:space="preserve"> RMSD </w:t>
      </w:r>
      <w:r>
        <w:rPr>
          <w:rFonts w:hint="eastAsia" w:ascii="Times New Roman" w:hAnsi="Times New Roman"/>
          <w:sz w:val="24"/>
        </w:rPr>
        <w:t xml:space="preserve">的中位数从</w:t>
      </w:r>
      <w:r>
        <w:rPr>
          <w:rFonts w:ascii="Times New Roman" w:hAnsi="Times New Roman"/>
          <w:sz w:val="24"/>
        </w:rPr>
        <w:t xml:space="preserve"> 1.43 Å </w:t>
      </w:r>
      <w:r>
        <w:rPr>
          <w:rFonts w:hint="eastAsia" w:ascii="Times New Roman" w:hAnsi="Times New Roman"/>
          <w:sz w:val="24"/>
        </w:rPr>
        <w:t xml:space="preserve">明显降至</w:t>
      </w:r>
      <w:r>
        <w:rPr>
          <w:rFonts w:ascii="Times New Roman" w:hAnsi="Times New Roman"/>
          <w:sz w:val="24"/>
        </w:rPr>
        <w:t xml:space="preserve"> 0.77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的比例从</w:t>
      </w:r>
      <w:r>
        <w:rPr>
          <w:rFonts w:ascii="Times New Roman" w:hAnsi="Times New Roman"/>
          <w:sz w:val="24"/>
        </w:rPr>
        <w:t xml:space="preserve"> 61.6% </w:t>
      </w:r>
      <w:r>
        <w:rPr>
          <w:rFonts w:hint="eastAsia" w:ascii="Times New Roman" w:hAnsi="Times New Roman"/>
          <w:sz w:val="24"/>
        </w:rPr>
        <w:t xml:space="preserve">大幅提高至</w:t>
      </w:r>
      <w:r>
        <w:rPr>
          <w:rFonts w:ascii="Times New Roman" w:hAnsi="Times New Roman"/>
          <w:sz w:val="24"/>
        </w:rPr>
        <w:t xml:space="preserve"> 93.0%。</w:t>
      </w:r>
    </w:p>
    <w:p>
      <w:pPr>
        <w:pStyle w:val="BodyText"/>
        <w:spacing w:line="480" w:lineRule="auto" w:after="120"/>
        <w:ind w:firstLine="480"/>
      </w:pPr>
      <w:r>
        <w:rPr>
          <w:rFonts w:hint="eastAsia" w:ascii="Times New Roman" w:hAnsi="Times New Roman"/>
          <w:sz w:val="24"/>
        </w:rPr>
        <w:t xml:space="preserve">在范围限定更紧的</w:t>
      </w:r>
      <w:r>
        <w:rPr>
          <w:rFonts w:ascii="Times New Roman" w:hAnsi="Times New Roman"/>
          <w:sz w:val="24"/>
        </w:rPr>
        <w:t xml:space="preserve"> Envelope pocket </w:t>
      </w:r>
      <w:r>
        <w:rPr>
          <w:rFonts w:hint="eastAsia" w:ascii="Times New Roman" w:hAnsi="Times New Roman"/>
          <w:sz w:val="24"/>
        </w:rPr>
        <w:t xml:space="preserve">上评估两个模型时，微调同样提高了对接精度。使用真实受体时，top-1</w:t>
      </w:r>
      <w:r>
        <w:rPr>
          <w:rFonts w:ascii="Times New Roman" w:hAnsi="Times New Roman"/>
          <w:sz w:val="24"/>
        </w:rPr>
        <w:t xml:space="preserve"> RMSD </w:t>
      </w:r>
      <w:r>
        <w:rPr>
          <w:rFonts w:hint="eastAsia" w:ascii="Times New Roman" w:hAnsi="Times New Roman"/>
          <w:sz w:val="24"/>
        </w:rPr>
        <w:t xml:space="preserve">中位数由</w:t>
      </w:r>
      <w:r>
        <w:rPr>
          <w:rFonts w:ascii="Times New Roman" w:hAnsi="Times New Roman"/>
          <w:sz w:val="24"/>
        </w:rPr>
        <w:t xml:space="preserve"> 1.55 Å </w:t>
      </w:r>
      <w:r>
        <w:rPr>
          <w:rFonts w:hint="eastAsia" w:ascii="Times New Roman" w:hAnsi="Times New Roman"/>
          <w:sz w:val="24"/>
        </w:rPr>
        <w:t xml:space="preserve">降至</w:t>
      </w:r>
      <w:r>
        <w:rPr>
          <w:rFonts w:ascii="Times New Roman" w:hAnsi="Times New Roman"/>
          <w:sz w:val="24"/>
        </w:rPr>
        <w:t xml:space="preserve"> 1.14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的成功率由</w:t>
      </w:r>
      <w:r>
        <w:rPr>
          <w:rFonts w:ascii="Times New Roman" w:hAnsi="Times New Roman"/>
          <w:sz w:val="24"/>
        </w:rPr>
        <w:t xml:space="preserve"> 62.9% </w:t>
      </w:r>
      <w:r>
        <w:rPr>
          <w:rFonts w:hint="eastAsia" w:ascii="Times New Roman" w:hAnsi="Times New Roman"/>
          <w:sz w:val="24"/>
        </w:rPr>
        <w:t xml:space="preserve">提高至</w:t>
      </w:r>
      <w:r>
        <w:rPr>
          <w:rFonts w:ascii="Times New Roman" w:hAnsi="Times New Roman"/>
          <w:sz w:val="24"/>
        </w:rPr>
        <w:t xml:space="preserve"> 78.0%。Best RMSD </w:t>
      </w:r>
      <w:r>
        <w:rPr>
          <w:rFonts w:hint="eastAsia" w:ascii="Times New Roman" w:hAnsi="Times New Roman"/>
          <w:sz w:val="24"/>
        </w:rPr>
        <w:t xml:space="preserve">中位数由</w:t>
      </w:r>
      <w:r>
        <w:rPr>
          <w:rFonts w:ascii="Times New Roman" w:hAnsi="Times New Roman"/>
          <w:sz w:val="24"/>
        </w:rPr>
        <w:t xml:space="preserve"> 0.94 Å </w:t>
      </w:r>
      <w:r>
        <w:rPr>
          <w:rFonts w:hint="eastAsia" w:ascii="Times New Roman" w:hAnsi="Times New Roman"/>
          <w:sz w:val="24"/>
        </w:rPr>
        <w:t xml:space="preserve">降至</w:t>
      </w:r>
      <w:r>
        <w:rPr>
          <w:rFonts w:ascii="Times New Roman" w:hAnsi="Times New Roman"/>
          <w:sz w:val="24"/>
        </w:rPr>
        <w:t xml:space="preserve"> 0.69 </w:t>
      </w:r>
      <w:r>
        <w:rPr>
          <w:rFonts w:hint="eastAsia" w:ascii="Times New Roman" w:hAnsi="Times New Roman"/>
          <w:sz w:val="24"/>
        </w:rPr>
        <w:t xml:space="preserve">Å，97.1%</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best-of-50 </w:t>
      </w:r>
      <w:r>
        <w:rPr>
          <w:rFonts w:hint="eastAsia" w:ascii="Times New Roman" w:hAnsi="Times New Roman"/>
          <w:sz w:val="24"/>
        </w:rPr>
        <w:t xml:space="preserve">构象达到</w:t>
      </w:r>
      <w:r>
        <w:rPr>
          <w:rFonts w:ascii="Times New Roman" w:hAnsi="Times New Roman"/>
          <w:sz w:val="24"/>
        </w:rPr>
        <w:t xml:space="preserve"> RMSD &lt; 2 </w:t>
      </w:r>
      <w:r>
        <w:rPr>
          <w:rFonts w:hint="eastAsia" w:ascii="Times New Roman" w:hAnsi="Times New Roman"/>
          <w:sz w:val="24"/>
        </w:rPr>
        <w:t xml:space="preserve">Å。这些结果表明，冷冻电镜密度为对接提供了有效引导。</w:t>
      </w:r>
    </w:p>
    <w:p>
      <w:pPr>
        <w:pStyle w:val="BodyText"/>
        <w:spacing w:line="480" w:lineRule="auto" w:after="120"/>
        <w:ind w:firstLine="480"/>
      </w:pPr>
      <w:r>
        <w:rPr>
          <w:rFonts w:hint="eastAsia" w:ascii="Times New Roman" w:hAnsi="Times New Roman"/>
          <w:sz w:val="24"/>
        </w:rPr>
        <w:t xml:space="preserve">微调模型在</w:t>
      </w:r>
      <w:r>
        <w:rPr>
          <w:rFonts w:ascii="Times New Roman" w:hAnsi="Times New Roman"/>
          <w:sz w:val="24"/>
        </w:rPr>
        <w:t xml:space="preserve"> CryoAtom2 </w:t>
      </w:r>
      <w:r>
        <w:rPr>
          <w:rFonts w:hint="eastAsia" w:ascii="Times New Roman" w:hAnsi="Times New Roman"/>
          <w:sz w:val="24"/>
        </w:rPr>
        <w:t xml:space="preserve">重建受体条件下同样有效。使用</w:t>
      </w:r>
      <w:r>
        <w:rPr>
          <w:rFonts w:ascii="Times New Roman" w:hAnsi="Times New Roman"/>
          <w:sz w:val="24"/>
        </w:rPr>
        <w:t xml:space="preserve"> Centre pocket </w:t>
      </w:r>
      <w:r>
        <w:rPr>
          <w:rFonts w:hint="eastAsia" w:ascii="Times New Roman" w:hAnsi="Times New Roman"/>
          <w:sz w:val="24"/>
        </w:rPr>
        <w:t xml:space="preserve">时，将真实受体替换为</w:t>
      </w:r>
      <w:r>
        <w:rPr>
          <w:rFonts w:ascii="Times New Roman" w:hAnsi="Times New Roman"/>
          <w:sz w:val="24"/>
        </w:rPr>
        <w:t xml:space="preserve"> CryoAtom2 </w:t>
      </w:r>
      <w:r>
        <w:rPr>
          <w:rFonts w:hint="eastAsia" w:ascii="Times New Roman" w:hAnsi="Times New Roman"/>
          <w:sz w:val="24"/>
        </w:rPr>
        <w:t xml:space="preserve">重建受体，使官方模型的</w:t>
      </w:r>
      <w:r>
        <w:rPr>
          <w:rFonts w:ascii="Times New Roman" w:hAnsi="Times New Roman"/>
          <w:sz w:val="24"/>
        </w:rPr>
        <w:t xml:space="preserve"> top-1 RMSD </w:t>
      </w:r>
      <w:r>
        <w:rPr>
          <w:rFonts w:hint="eastAsia" w:ascii="Times New Roman" w:hAnsi="Times New Roman"/>
          <w:sz w:val="24"/>
        </w:rPr>
        <w:t xml:space="preserve">中位数由</w:t>
      </w:r>
      <w:r>
        <w:rPr>
          <w:rFonts w:ascii="Times New Roman" w:hAnsi="Times New Roman"/>
          <w:sz w:val="24"/>
        </w:rPr>
        <w:t xml:space="preserve"> 2.31 Å </w:t>
      </w:r>
      <w:r>
        <w:rPr>
          <w:rFonts w:hint="eastAsia" w:ascii="Times New Roman" w:hAnsi="Times New Roman"/>
          <w:sz w:val="24"/>
        </w:rPr>
        <w:t xml:space="preserve">增至</w:t>
      </w:r>
      <w:r>
        <w:rPr>
          <w:rFonts w:ascii="Times New Roman" w:hAnsi="Times New Roman"/>
          <w:sz w:val="24"/>
        </w:rPr>
        <w:t xml:space="preserve"> 3.01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的成功率降至</w:t>
      </w:r>
      <w:r>
        <w:rPr>
          <w:rFonts w:ascii="Times New Roman" w:hAnsi="Times New Roman"/>
          <w:sz w:val="24"/>
        </w:rPr>
        <w:t xml:space="preserve"> </w:t>
      </w:r>
      <w:r>
        <w:rPr>
          <w:rFonts w:hint="eastAsia" w:ascii="Times New Roman" w:hAnsi="Times New Roman"/>
          <w:sz w:val="24"/>
        </w:rPr>
        <w:t xml:space="preserve">39.9%。相比之下，PocketXMol-tuned</w:t>
      </w:r>
      <w:r>
        <w:rPr>
          <w:rFonts w:ascii="Times New Roman" w:hAnsi="Times New Roman"/>
          <w:sz w:val="24"/>
        </w:rPr>
        <w:t xml:space="preserve"> </w:t>
      </w:r>
      <w:r>
        <w:rPr>
          <w:rFonts w:hint="eastAsia" w:ascii="Times New Roman" w:hAnsi="Times New Roman"/>
          <w:sz w:val="24"/>
        </w:rPr>
        <w:t xml:space="preserve">仍保持</w:t>
      </w:r>
      <w:r>
        <w:rPr>
          <w:rFonts w:ascii="Times New Roman" w:hAnsi="Times New Roman"/>
          <w:sz w:val="24"/>
        </w:rPr>
        <w:t xml:space="preserve"> 1.44 Å </w:t>
      </w:r>
      <w:r>
        <w:rPr>
          <w:rFonts w:hint="eastAsia" w:ascii="Times New Roman" w:hAnsi="Times New Roman"/>
          <w:sz w:val="24"/>
        </w:rPr>
        <w:t xml:space="preserve">的</w:t>
      </w:r>
      <w:r>
        <w:rPr>
          <w:rFonts w:ascii="Times New Roman" w:hAnsi="Times New Roman"/>
          <w:sz w:val="24"/>
        </w:rPr>
        <w:t xml:space="preserve"> top-1 RMSD </w:t>
      </w:r>
      <w:r>
        <w:rPr>
          <w:rFonts w:hint="eastAsia" w:ascii="Times New Roman" w:hAnsi="Times New Roman"/>
          <w:sz w:val="24"/>
        </w:rPr>
        <w:t xml:space="preserve">中位数和</w:t>
      </w:r>
      <w:r>
        <w:rPr>
          <w:rFonts w:ascii="Times New Roman" w:hAnsi="Times New Roman"/>
          <w:sz w:val="24"/>
        </w:rPr>
        <w:t xml:space="preserve"> 67.5% </w:t>
      </w:r>
      <w:r>
        <w:rPr>
          <w:rFonts w:hint="eastAsia" w:ascii="Times New Roman" w:hAnsi="Times New Roman"/>
          <w:sz w:val="24"/>
        </w:rPr>
        <w:t xml:space="preserve">的</w:t>
      </w:r>
      <w:r>
        <w:rPr>
          <w:rFonts w:ascii="Times New Roman" w:hAnsi="Times New Roman"/>
          <w:sz w:val="24"/>
        </w:rPr>
        <w:t xml:space="preserve"> RMSD &lt; 2 Å </w:t>
      </w:r>
      <w:r>
        <w:rPr>
          <w:rFonts w:hint="eastAsia" w:ascii="Times New Roman" w:hAnsi="Times New Roman"/>
          <w:sz w:val="24"/>
        </w:rPr>
        <w:t xml:space="preserve">成功率。其性能明显优于官方模型使用真实受体时的表现。</w:t>
      </w:r>
    </w:p>
    <w:p>
      <w:pPr>
        <w:pStyle w:val="CaptionedFigure"/>
        <w:keepNext/>
        <w:spacing w:line="240" w:lineRule="auto" w:before="0" w:after="0"/>
        <w:ind w:firstLine="0"/>
        <w:jc w:val="center"/>
      </w:pPr>
      <w:r>
        <w:rPr>
          <w:rFonts w:ascii="Times New Roman" w:hAnsi="Times New Roman"/>
          <w:sz w:val="24"/>
        </w:rPr>
        <w:drawing>
          <wp:inline>
            <wp:extent cx="5733415" cy="4421778"/>
            <wp:effectExtent b="0" l="0" r="0" t="0"/>
            <wp:docPr descr="Fig. 6 | PocketXMol-official 与密度引导的 PocketXMol-tuned 在 446 个小分子对接任务上的比较。合格小分子指单残基、相对于模板无缺失原子的有机小分子。 a, 按各模型自身评分选出的首选构象的 top-1 RMSD 分布。 b, 从 50 个候选中选择 RMSD 最低的构象，得到 best RMSD 分布。左侧为以结合位点中心定义的 15 Å 球形口袋（Centre pocket），右侧为以配体原子周围 10 Å 包络定义的口袋（Envelope pocket）。两种口袋定义均在真实受体和 CryoAtom2 重建受体条件下评估。每个点代表一个配体实例。箱体、中心线和须分别表示第 25–75 百分位数、中位数和第 5–95 百分位数。纵轴采用对数尺度；超过 50 Å 的离群值以顶部三角形表示。官方模型在一个测试实例上失败，原因是选定口袋不含有效蛋白质原子，该实例从其统计中排除。" title="MDPPTFIG_eJztWv9P20YU_1es_NziBAiMqFRCtJ0m0QrRTZq0TMg4F-Lh2JbPIbTrpLRAAwUCK6UtJYWmBZr1SwIaZWkS4If9J6vPNj_xL-ydLwl07Q_VWqhcFSn4ne_d5957n7t3Z_t-9WmCEfOFOJ99p0KWdnlsCIOoxa7MW8vZJk0zRnynOJ-OsCoPowjV6w6Fwz9gpONwOBDsCHSEw-cQHjJULRx2CmXrbtqZmbTze-EwAwyH34uoCHFE0VjlaTUalURJkE8bCQW6AQVR0AxJVfrjgj6U0ED1J9-ZZEjjRuKygkPJzrAvZhhaiOexGENxATepGlKgMqrqccGAoj7IJ1U9oumqiDCWlMG4zDf7_W18XJCUsO8sRevV3ctl44qMuGRoWJAB97s4mNTNuqd6fF2D6g4hpPVICsLu_SOlZAhrggjdAI4MtwCoudUf9tWKfQmZ3hIShlrDrKnTlpISAbWopGOjhzX115SghhnALGX_avIFVTEwtBOwKEnQ5nspjjB3CSW5PjUuKG7XsS4Fv7fORWUQFGzALQ-4Yjfzzb2CmVcbgWlurZt-lTVnhhiUE9cdarkGYwXpwwhUL0iDTVwbd43rVcUhZPx4UZUbRHMUwGAwn9YzWicpBlQhARtdWBJOxluzlCHFm6S8TqoLpFi1H4wdm4sn4c5R0txJ-eUxRrJ5b1PU2tr25bFilp6RjVkycZO8nCPF11ZmzaxUyK2cWboFc8oq3nF2R9-kbnxOvz9mzM1NWI-qDQet6TSZWbAKU2Sl_CZ13V4qgctmOWPlc9bDPeveI7taJqubJLMCytT97KSVLTeaH2ccPp3PxzdGT2I8Ch6I8KnPmgY-wnBrepLMjcFoJ8tTTvqZU37uFMdgbO-nJkm6DAN-f_0uyNbymLOZO8El9WNGO2yFTwe4vouXz3mVFZpcSseaZL8mF2b9gAci7NnkYlYyHggvF_R7NsCwVUstQn42Sy9plp76wwvx9nJmtrIpcydDN4LuinhQnSa798jEhhfiPoCw4engN5ZF8te6ufvULJXNyppdmYc9vbkzY994DdOA7I2SwgPz9aRHNiuBIPf3uFcJsedGyc5jMvvEeTx1UJ3oRoqhIy9E3aPx1txXQgfVSZp3Zv9szIH98RlzZ549pJLf82RpywskBPweHvpketyuZBuppjEHzivDSFa1r7PgBGYBrARmadV-OsOiz8ggD9Mkm7ezK6SwTGbv0Xlxe9oLbHTrV9QuQ403e5WX_fQMqZRZzK2HObOybZamnOKYWd0ApqziLGxX6SJdeeLk8mYpBcVa4iosm7tToGMXNqH4JnWdLeR2eQ-4289V6MI_8Rxa2atl-8ULL7DZHPwnNd8e9CqX9uIuBB12VdbCBuODycCHRwig8e_4QuJ_wy6_cna29tNp-06evpMHIjbKpLx-UF1ytsedvbQnGPHyeg9rvL1esXdXSapKd1y57f1RSGKTztPbsAVmqYk-mRTuW3dfs_epsAyxLGe9gjS4wLKcWbpFVjedrTW6hYMN29Ij636Rvm0tPGCrmFmaIXPP6XeGhQlnacpe3HG28mxrB02c4loNp5Ih49t2ZcUp5GB2Wpnb-4ur_31jCP-1s76fT3G-xld8X7C9paU1EBxpbW0OtLd_c-2MJokh-NU-7AudH_JhP6ILyXe-6NcQAOv_YEAzI6GjBoz-QSDu52x0ThUTcXj4YEg6kgV6dgDHJA1TlqmHynCvJFKOaUG8NNyrcxGERdpLd4h3z1Pw7nEKvnaagj96mII3UFwDN5UENJE0oz8qDYKxuF_6JRH1-wMSz270--lfW5OmDIIjUgTQW1pAoqctQO6t-wjUNOw4NIkZKNAI9sAeB3OK2h0TlEHUpetqMoaECAaQAMWrV2ANiQa7CZiHTY90wFD5d4IwIEvaBUmWaY9UdtszQQhheJAzxBgVo6DTB7249W8VGkr823i0hDWI8EDyoho5euxCCI1E9Ti9AnHcSKd70IK70lk_cOHep9VoxOBEWl8brqAlUrXaqK0pg5Z7rYNqOja-RWqcowJo62Ap61YY7sFM91Cqa9N6RWWm84eiEJIVjp5z6Qg2BxnKe7UoL-fdYyJHZCFkCJJcv31UlpVavLDW4AV-Z32__Qu7KEZL" id="32" name="Picture"/>
            <a:graphic>
              <a:graphicData uri="http://schemas.openxmlformats.org/drawingml/2006/picture">
                <pic:pic>
                  <pic:nvPicPr>
                    <pic:cNvPr descr="C:/Users/15919/Desktop/论文草稿/temp/manuscript_figures_ijuf001i/figure_000006.png" id="33" name="Picture"/>
                    <pic:cNvPicPr>
                      <a:picLocks noChangeArrowheads="1" noChangeAspect="1"/>
                    </pic:cNvPicPr>
                  </pic:nvPicPr>
                  <pic:blipFill>
                    <a:blip r:embed="rId31"/>
                    <a:stretch>
                      <a:fillRect/>
                    </a:stretch>
                  </pic:blipFill>
                  <pic:spPr bwMode="auto">
                    <a:xfrm>
                      <a:off x="0" y="0"/>
                      <a:ext cx="5733415" cy="44217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6 | PocketXMol-official </w:t>
      </w:r>
      <w:r>
        <w:rPr>
          <w:rFonts w:hint="eastAsia" w:ascii="Times New Roman" w:hAnsi="Times New Roman"/>
          <w:b/>
          <w:bCs/>
          <w:sz w:val="24"/>
        </w:rPr>
        <w:t xml:space="preserve">与密度引导的</w:t>
      </w:r>
      <w:r>
        <w:rPr>
          <w:rFonts w:ascii="Times New Roman" w:hAnsi="Times New Roman"/>
          <w:b/>
          <w:bCs/>
          <w:sz w:val="24"/>
        </w:rPr>
        <w:t xml:space="preserve"> PocketXMol-tuned </w:t>
      </w:r>
      <w:r>
        <w:rPr>
          <w:rFonts w:hint="eastAsia" w:ascii="Times New Roman" w:hAnsi="Times New Roman"/>
          <w:b/>
          <w:bCs/>
          <w:sz w:val="24"/>
        </w:rPr>
        <w:t xml:space="preserve">在</w:t>
      </w:r>
      <w:r>
        <w:rPr>
          <w:rFonts w:ascii="Times New Roman" w:hAnsi="Times New Roman"/>
          <w:b/>
          <w:bCs/>
          <w:sz w:val="24"/>
        </w:rPr>
        <w:t xml:space="preserve"> 446 </w:t>
      </w:r>
      <w:r>
        <w:rPr>
          <w:rFonts w:hint="eastAsia" w:ascii="Times New Roman" w:hAnsi="Times New Roman"/>
          <w:b/>
          <w:bCs/>
          <w:sz w:val="24"/>
        </w:rPr>
        <w:t xml:space="preserve">个小分子对接任务上的比较。</w:t>
      </w:r>
      <w:r>
        <w:rPr>
          <w:rFonts w:hint="eastAsia" w:ascii="Times New Roman" w:hAnsi="Times New Roman"/>
          <w:sz w:val="24"/>
        </w:rPr>
        <w:t xml:space="preserve">合格小分子指单残基、相对于模板无缺失原子的有机小分子。</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w:t>
      </w:r>
      <w:r>
        <w:rPr>
          <w:rFonts w:hint="eastAsia" w:ascii="Times New Roman" w:hAnsi="Times New Roman"/>
          <w:sz w:val="24"/>
        </w:rPr>
        <w:t xml:space="preserve">按各模型自身评分选出的首选构象的</w:t>
      </w:r>
      <w:r>
        <w:rPr>
          <w:rFonts w:ascii="Times New Roman" w:hAnsi="Times New Roman"/>
          <w:sz w:val="24"/>
        </w:rPr>
        <w:t xml:space="preserve"> top-1 RMSD </w:t>
      </w:r>
      <w:r>
        <w:rPr>
          <w:rFonts w:hint="eastAsia" w:ascii="Times New Roman" w:hAnsi="Times New Roman"/>
          <w:sz w:val="24"/>
        </w:rPr>
        <w:t xml:space="preserve">分布。</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50 </w:t>
      </w:r>
      <w:r>
        <w:rPr>
          <w:rFonts w:hint="eastAsia" w:ascii="Times New Roman" w:hAnsi="Times New Roman"/>
          <w:sz w:val="24"/>
        </w:rPr>
        <w:t xml:space="preserve">个候选中选择</w:t>
      </w:r>
      <w:r>
        <w:rPr>
          <w:rFonts w:ascii="Times New Roman" w:hAnsi="Times New Roman"/>
          <w:sz w:val="24"/>
        </w:rPr>
        <w:t xml:space="preserve"> RMSD </w:t>
      </w:r>
      <w:r>
        <w:rPr>
          <w:rFonts w:hint="eastAsia" w:ascii="Times New Roman" w:hAnsi="Times New Roman"/>
          <w:sz w:val="24"/>
        </w:rPr>
        <w:t xml:space="preserve">最低的构象，得到</w:t>
      </w:r>
      <w:r>
        <w:rPr>
          <w:rFonts w:ascii="Times New Roman" w:hAnsi="Times New Roman"/>
          <w:sz w:val="24"/>
        </w:rPr>
        <w:t xml:space="preserve"> best RMSD </w:t>
      </w:r>
      <w:r>
        <w:rPr>
          <w:rFonts w:hint="eastAsia" w:ascii="Times New Roman" w:hAnsi="Times New Roman"/>
          <w:sz w:val="24"/>
        </w:rPr>
        <w:t xml:space="preserve">分布。左侧为以结合位点中心定义的</w:t>
      </w:r>
      <w:r>
        <w:rPr>
          <w:rFonts w:ascii="Times New Roman" w:hAnsi="Times New Roman"/>
          <w:sz w:val="24"/>
        </w:rPr>
        <w:t xml:space="preserve"> 15 Å </w:t>
      </w:r>
      <w:r>
        <w:rPr>
          <w:rFonts w:hint="eastAsia" w:ascii="Times New Roman" w:hAnsi="Times New Roman"/>
          <w:sz w:val="24"/>
        </w:rPr>
        <w:t xml:space="preserve">球形口袋（Centre</w:t>
      </w:r>
      <w:r>
        <w:rPr>
          <w:rFonts w:ascii="Times New Roman" w:hAnsi="Times New Roman"/>
          <w:sz w:val="24"/>
        </w:rPr>
        <w:t xml:space="preserve"> </w:t>
      </w:r>
      <w:r>
        <w:rPr>
          <w:rFonts w:hint="eastAsia" w:ascii="Times New Roman" w:hAnsi="Times New Roman"/>
          <w:sz w:val="24"/>
        </w:rPr>
        <w:t xml:space="preserve">pocket），右侧为以配体原子周围</w:t>
      </w:r>
      <w:r>
        <w:rPr>
          <w:rFonts w:ascii="Times New Roman" w:hAnsi="Times New Roman"/>
          <w:sz w:val="24"/>
        </w:rPr>
        <w:t xml:space="preserve"> 10 Å </w:t>
      </w:r>
      <w:r>
        <w:rPr>
          <w:rFonts w:hint="eastAsia" w:ascii="Times New Roman" w:hAnsi="Times New Roman"/>
          <w:sz w:val="24"/>
        </w:rPr>
        <w:t xml:space="preserve">包络定义的口袋（Envelope</w:t>
      </w:r>
      <w:r>
        <w:rPr>
          <w:rFonts w:ascii="Times New Roman" w:hAnsi="Times New Roman"/>
          <w:sz w:val="24"/>
        </w:rPr>
        <w:t xml:space="preserve"> </w:t>
      </w:r>
      <w:r>
        <w:rPr>
          <w:rFonts w:hint="eastAsia" w:ascii="Times New Roman" w:hAnsi="Times New Roman"/>
          <w:sz w:val="24"/>
        </w:rPr>
        <w:t xml:space="preserve">pocket）。两种口袋定义均在真实受体和</w:t>
      </w:r>
      <w:r>
        <w:rPr>
          <w:rFonts w:ascii="Times New Roman" w:hAnsi="Times New Roman"/>
          <w:sz w:val="24"/>
        </w:rPr>
        <w:t xml:space="preserve"> CryoAtom2 </w:t>
      </w:r>
      <w:r>
        <w:rPr>
          <w:rFonts w:hint="eastAsia" w:ascii="Times New Roman" w:hAnsi="Times New Roman"/>
          <w:sz w:val="24"/>
        </w:rPr>
        <w:t xml:space="preserve">重建受体条件下评估。每个点代表一个配体实例。箱体、中心线和须分别表示第</w:t>
      </w:r>
      <w:r>
        <w:rPr>
          <w:rFonts w:ascii="Times New Roman" w:hAnsi="Times New Roman"/>
          <w:sz w:val="24"/>
        </w:rPr>
        <w:t xml:space="preserve"> 25–75 </w:t>
      </w:r>
      <w:r>
        <w:rPr>
          <w:rFonts w:hint="eastAsia" w:ascii="Times New Roman" w:hAnsi="Times New Roman"/>
          <w:sz w:val="24"/>
        </w:rPr>
        <w:t xml:space="preserve">百分位数、中位数和第</w:t>
      </w:r>
      <w:r>
        <w:rPr>
          <w:rFonts w:ascii="Times New Roman" w:hAnsi="Times New Roman"/>
          <w:sz w:val="24"/>
        </w:rPr>
        <w:t xml:space="preserve"> 5–95 </w:t>
      </w:r>
      <w:r>
        <w:rPr>
          <w:rFonts w:hint="eastAsia" w:ascii="Times New Roman" w:hAnsi="Times New Roman"/>
          <w:sz w:val="24"/>
        </w:rPr>
        <w:t xml:space="preserve">百分位数。纵轴采用对数尺度；超过</w:t>
      </w:r>
      <w:r>
        <w:rPr>
          <w:rFonts w:ascii="Times New Roman" w:hAnsi="Times New Roman"/>
          <w:sz w:val="24"/>
        </w:rPr>
        <w:t xml:space="preserve"> 50 Å </w:t>
      </w:r>
      <w:r>
        <w:rPr>
          <w:rFonts w:hint="eastAsia" w:ascii="Times New Roman" w:hAnsi="Times New Roman"/>
          <w:sz w:val="24"/>
        </w:rPr>
        <w:t xml:space="preserve">的离群值以顶部三角形表示。官方模型在一个测试实例上失败，原因是选定口袋不含有效蛋白质原子，该实例从其统计中排除。</w:t>
      </w:r>
    </w:p>
    <w:bookmarkEnd w:id="34"/>
    <w:bookmarkStart w:id="38" w:name="stage-3与-emap2lig-build-的公平比较"/>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3：与</w:t>
      </w:r>
      <w:r>
        <w:rPr>
          <w:rFonts w:ascii="Times New Roman" w:hAnsi="Times New Roman"/>
          <w:sz w:val="24"/>
        </w:rPr>
        <w:t xml:space="preserve"> Emap2lig-Build </w:t>
      </w:r>
      <w:r>
        <w:rPr>
          <w:rFonts w:hint="eastAsia" w:ascii="Times New Roman" w:hAnsi="Times New Roman"/>
          <w:sz w:val="24"/>
        </w:rPr>
        <w:t xml:space="preserve">的公平比较</w:t>
      </w:r>
    </w:p>
    <w:p>
      <w:pPr>
        <w:pStyle w:val="FirstParagraph"/>
        <w:spacing w:line="480" w:lineRule="auto" w:after="120"/>
        <w:ind w:firstLine="480"/>
      </w:pPr>
      <w:r>
        <w:rPr>
          <w:rFonts w:hint="eastAsia" w:ascii="Times New Roman" w:hAnsi="Times New Roman"/>
          <w:sz w:val="24"/>
        </w:rPr>
        <w:t xml:space="preserve">我们将使用</w:t>
      </w:r>
      <w:r>
        <w:rPr>
          <w:rFonts w:ascii="Times New Roman" w:hAnsi="Times New Roman"/>
          <w:sz w:val="24"/>
        </w:rPr>
        <w:t xml:space="preserve"> LigandSeek </w:t>
      </w:r>
      <w:r>
        <w:rPr>
          <w:rFonts w:hint="eastAsia" w:ascii="Times New Roman" w:hAnsi="Times New Roman"/>
          <w:sz w:val="24"/>
        </w:rPr>
        <w:t xml:space="preserve">的小分子对接模块(PocketXMol-tuned)与</w:t>
      </w:r>
      <w:r>
        <w:rPr>
          <w:rFonts w:ascii="Times New Roman" w:hAnsi="Times New Roman"/>
          <w:sz w:val="24"/>
        </w:rPr>
        <w:t xml:space="preserve"> Emap2lig </w:t>
      </w:r>
      <w:r>
        <w:rPr>
          <w:rFonts w:hint="eastAsia" w:ascii="Times New Roman" w:hAnsi="Times New Roman"/>
          <w:sz w:val="24"/>
        </w:rPr>
        <w:t xml:space="preserve">的对接模块(Emap2lig-Build)进行公平比较。后者是使用冷冻电镜密度、不依赖受体信息的配体构象预测工具。Emap2lig-Build</w:t>
      </w:r>
      <w:r>
        <w:rPr>
          <w:rFonts w:ascii="Times New Roman" w:hAnsi="Times New Roman"/>
          <w:sz w:val="24"/>
        </w:rPr>
        <w:t xml:space="preserve"> </w:t>
      </w:r>
      <w:r>
        <w:rPr>
          <w:rFonts w:hint="eastAsia" w:ascii="Times New Roman" w:hAnsi="Times New Roman"/>
          <w:sz w:val="24"/>
        </w:rPr>
        <w:t xml:space="preserve">接受提示区域和冷冻电镜密度图；在默认流程中，提示区域是前一阶段</w:t>
      </w:r>
      <w:r>
        <w:rPr>
          <w:rFonts w:ascii="Times New Roman" w:hAnsi="Times New Roman"/>
          <w:sz w:val="24"/>
        </w:rPr>
        <w:t xml:space="preserve"> Emap2lig-Find </w:t>
      </w:r>
      <w:r>
        <w:rPr>
          <w:rFonts w:hint="eastAsia" w:ascii="Times New Roman" w:hAnsi="Times New Roman"/>
          <w:sz w:val="24"/>
        </w:rPr>
        <w:t xml:space="preserve">预测的三维</w:t>
      </w:r>
      <w:r>
        <w:rPr>
          <w:rFonts w:ascii="Times New Roman" w:hAnsi="Times New Roman"/>
          <w:sz w:val="24"/>
        </w:rPr>
        <w:t xml:space="preserve"> </w:t>
      </w:r>
      <w:r>
        <w:rPr>
          <w:rFonts w:hint="eastAsia" w:ascii="Times New Roman" w:hAnsi="Times New Roman"/>
          <w:sz w:val="24"/>
        </w:rPr>
        <w:t xml:space="preserve">blob，而不是真实的结合位点或结合口袋。因此，为了公平比较，我们使用了</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Centre pocket </w:t>
      </w:r>
      <w:r>
        <w:rPr>
          <w:rFonts w:hint="eastAsia" w:ascii="Times New Roman" w:hAnsi="Times New Roman"/>
          <w:sz w:val="24"/>
        </w:rPr>
        <w:t xml:space="preserve">版本，并以</w:t>
      </w:r>
      <w:r>
        <w:rPr>
          <w:rFonts w:ascii="Times New Roman" w:hAnsi="Times New Roman"/>
          <w:sz w:val="24"/>
        </w:rPr>
        <w:t xml:space="preserve"> LigandSeek-Find </w:t>
      </w:r>
      <w:r>
        <w:rPr>
          <w:rFonts w:hint="eastAsia" w:ascii="Times New Roman" w:hAnsi="Times New Roman"/>
          <w:sz w:val="24"/>
        </w:rPr>
        <w:t xml:space="preserve">产生的对应</w:t>
      </w:r>
      <w:r>
        <w:rPr>
          <w:rFonts w:ascii="Times New Roman" w:hAnsi="Times New Roman"/>
          <w:sz w:val="24"/>
        </w:rPr>
        <w:t xml:space="preserve"> blob </w:t>
      </w:r>
      <w:r>
        <w:rPr>
          <w:rFonts w:hint="eastAsia" w:ascii="Times New Roman" w:hAnsi="Times New Roman"/>
          <w:sz w:val="24"/>
        </w:rPr>
        <w:t xml:space="preserve">中心（而不是真实结合位点）作为输入位点；相应地，Emap2lig-Build</w:t>
      </w:r>
      <w:r>
        <w:rPr>
          <w:rFonts w:ascii="Times New Roman" w:hAnsi="Times New Roman"/>
          <w:sz w:val="24"/>
        </w:rPr>
        <w:t xml:space="preserve"> </w:t>
      </w:r>
      <w:r>
        <w:rPr>
          <w:rFonts w:hint="eastAsia" w:ascii="Times New Roman" w:hAnsi="Times New Roman"/>
          <w:sz w:val="24"/>
        </w:rPr>
        <w:t xml:space="preserve">使用的</w:t>
      </w:r>
      <w:r>
        <w:rPr>
          <w:rFonts w:ascii="Times New Roman" w:hAnsi="Times New Roman"/>
          <w:sz w:val="24"/>
        </w:rPr>
        <w:t xml:space="preserve"> guiding region </w:t>
      </w:r>
      <w:r>
        <w:rPr>
          <w:rFonts w:hint="eastAsia" w:ascii="Times New Roman" w:hAnsi="Times New Roman"/>
          <w:sz w:val="24"/>
        </w:rPr>
        <w:t xml:space="preserve">也是官方默认的</w:t>
      </w:r>
      <w:r>
        <w:rPr>
          <w:rFonts w:ascii="Times New Roman" w:hAnsi="Times New Roman"/>
          <w:sz w:val="24"/>
        </w:rPr>
        <w:t xml:space="preserve"> Emap2lig-Find </w:t>
      </w:r>
      <w:r>
        <w:rPr>
          <w:rFonts w:hint="eastAsia" w:ascii="Times New Roman" w:hAnsi="Times New Roman"/>
          <w:sz w:val="24"/>
        </w:rPr>
        <w:t xml:space="preserve">产生的</w:t>
      </w:r>
      <w:r>
        <w:rPr>
          <w:rFonts w:ascii="Times New Roman" w:hAnsi="Times New Roman"/>
          <w:sz w:val="24"/>
        </w:rPr>
        <w:t xml:space="preserve"> blob。</w:t>
      </w:r>
    </w:p>
    <w:p>
      <w:pPr>
        <w:pStyle w:val="BodyText"/>
        <w:spacing w:line="480" w:lineRule="auto" w:after="120"/>
        <w:ind w:firstLine="480"/>
      </w:pPr>
      <w:r>
        <w:rPr>
          <w:rFonts w:hint="eastAsia" w:ascii="Times New Roman" w:hAnsi="Times New Roman"/>
          <w:sz w:val="24"/>
        </w:rPr>
        <w:t xml:space="preserve">对于原本</w:t>
      </w:r>
      <w:r>
        <w:rPr>
          <w:rFonts w:ascii="Times New Roman" w:hAnsi="Times New Roman"/>
          <w:sz w:val="24"/>
        </w:rPr>
        <w:t xml:space="preserve"> 446 </w:t>
      </w:r>
      <w:r>
        <w:rPr>
          <w:rFonts w:hint="eastAsia" w:ascii="Times New Roman" w:hAnsi="Times New Roman"/>
          <w:sz w:val="24"/>
        </w:rPr>
        <w:t xml:space="preserve">个小分子测试实例，Emap2lig-Find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237 </w:t>
      </w:r>
      <w:r>
        <w:rPr>
          <w:rFonts w:hint="eastAsia" w:ascii="Times New Roman" w:hAnsi="Times New Roman"/>
          <w:sz w:val="24"/>
        </w:rPr>
        <w:t xml:space="preserve">个实例返回了真实配体区域双向覆盖率不低于</w:t>
      </w:r>
      <w:r>
        <w:rPr>
          <w:rFonts w:ascii="Times New Roman" w:hAnsi="Times New Roman"/>
          <w:sz w:val="24"/>
        </w:rPr>
        <w:t xml:space="preserve"> 30% </w:t>
      </w:r>
      <w:r>
        <w:rPr>
          <w:rFonts w:hint="eastAsia" w:ascii="Times New Roman" w:hAnsi="Times New Roman"/>
          <w:sz w:val="24"/>
        </w:rPr>
        <w:t xml:space="preserve">的合格</w:t>
      </w:r>
      <w:r>
        <w:rPr>
          <w:rFonts w:ascii="Times New Roman" w:hAnsi="Times New Roman"/>
          <w:sz w:val="24"/>
        </w:rPr>
        <w:t xml:space="preserve"> </w:t>
      </w:r>
      <w:r>
        <w:rPr>
          <w:rFonts w:hint="eastAsia" w:ascii="Times New Roman" w:hAnsi="Times New Roman"/>
          <w:sz w:val="24"/>
        </w:rPr>
        <w:t xml:space="preserve">blob，而</w:t>
      </w:r>
      <w:r>
        <w:rPr>
          <w:rFonts w:ascii="Times New Roman" w:hAnsi="Times New Roman"/>
          <w:sz w:val="24"/>
        </w:rPr>
        <w:t xml:space="preserve"> LigandSeek-Find </w:t>
      </w:r>
      <w:r>
        <w:rPr>
          <w:rFonts w:hint="eastAsia" w:ascii="Times New Roman" w:hAnsi="Times New Roman"/>
          <w:sz w:val="24"/>
        </w:rPr>
        <w:t xml:space="preserve">在</w:t>
      </w:r>
      <w:r>
        <w:rPr>
          <w:rFonts w:ascii="Times New Roman" w:hAnsi="Times New Roman"/>
          <w:sz w:val="24"/>
        </w:rPr>
        <w:t xml:space="preserve"> CryoAtom2 </w:t>
      </w:r>
      <w:r>
        <w:rPr>
          <w:rFonts w:hint="eastAsia" w:ascii="Times New Roman" w:hAnsi="Times New Roman"/>
          <w:sz w:val="24"/>
        </w:rPr>
        <w:t xml:space="preserve">受体条件和真实受体条件下，各自返回了</w:t>
      </w:r>
      <w:r>
        <w:rPr>
          <w:rFonts w:ascii="Times New Roman" w:hAnsi="Times New Roman"/>
          <w:sz w:val="24"/>
        </w:rPr>
        <w:t xml:space="preserve"> 293 </w:t>
      </w:r>
      <w:r>
        <w:rPr>
          <w:rFonts w:hint="eastAsia" w:ascii="Times New Roman" w:hAnsi="Times New Roman"/>
          <w:sz w:val="24"/>
        </w:rPr>
        <w:t xml:space="preserve">个和</w:t>
      </w:r>
      <w:r>
        <w:rPr>
          <w:rFonts w:ascii="Times New Roman" w:hAnsi="Times New Roman"/>
          <w:sz w:val="24"/>
        </w:rPr>
        <w:t xml:space="preserve"> 304 </w:t>
      </w:r>
      <w:r>
        <w:rPr>
          <w:rFonts w:hint="eastAsia" w:ascii="Times New Roman" w:hAnsi="Times New Roman"/>
          <w:sz w:val="24"/>
        </w:rPr>
        <w:t xml:space="preserve">个。在</w:t>
      </w:r>
      <w:r>
        <w:rPr>
          <w:rFonts w:ascii="Times New Roman" w:hAnsi="Times New Roman"/>
          <w:sz w:val="24"/>
        </w:rPr>
        <w:t xml:space="preserve"> CryoAtom2 </w:t>
      </w:r>
      <w:r>
        <w:rPr>
          <w:rFonts w:hint="eastAsia" w:ascii="Times New Roman" w:hAnsi="Times New Roman"/>
          <w:sz w:val="24"/>
        </w:rPr>
        <w:t xml:space="preserve">受体条件下，Emap2lig-Find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LigandSeek-Find </w:t>
      </w:r>
      <w:r>
        <w:rPr>
          <w:rFonts w:hint="eastAsia" w:ascii="Times New Roman" w:hAnsi="Times New Roman"/>
          <w:sz w:val="24"/>
        </w:rPr>
        <w:t xml:space="preserve">再此标准下共同预测出了</w:t>
      </w:r>
      <w:r>
        <w:rPr>
          <w:rFonts w:ascii="Times New Roman" w:hAnsi="Times New Roman"/>
          <w:sz w:val="24"/>
        </w:rPr>
        <w:t xml:space="preserve"> 228 </w:t>
      </w:r>
      <w:r>
        <w:rPr>
          <w:rFonts w:hint="eastAsia" w:ascii="Times New Roman" w:hAnsi="Times New Roman"/>
          <w:sz w:val="24"/>
        </w:rPr>
        <w:t xml:space="preserve">个真实实例，在真实受体条件下则为</w:t>
      </w:r>
      <w:r>
        <w:rPr>
          <w:rFonts w:ascii="Times New Roman" w:hAnsi="Times New Roman"/>
          <w:sz w:val="24"/>
        </w:rPr>
        <w:t xml:space="preserve"> 231 </w:t>
      </w:r>
      <w:r>
        <w:rPr>
          <w:rFonts w:hint="eastAsia" w:ascii="Times New Roman" w:hAnsi="Times New Roman"/>
          <w:sz w:val="24"/>
        </w:rPr>
        <w:t xml:space="preserve">个，这两组预测出的真实实例将分别作为</w:t>
      </w:r>
      <w:r>
        <w:rPr>
          <w:rFonts w:ascii="Times New Roman" w:hAnsi="Times New Roman"/>
          <w:sz w:val="24"/>
        </w:rPr>
        <w:t xml:space="preserve"> PocketXmol-tuned </w:t>
      </w:r>
      <w:r>
        <w:rPr>
          <w:rFonts w:hint="eastAsia" w:ascii="Times New Roman" w:hAnsi="Times New Roman"/>
          <w:sz w:val="24"/>
        </w:rPr>
        <w:t xml:space="preserve">和</w:t>
      </w:r>
      <w:r>
        <w:rPr>
          <w:rFonts w:ascii="Times New Roman" w:hAnsi="Times New Roman"/>
          <w:sz w:val="24"/>
        </w:rPr>
        <w:t xml:space="preserve"> Emap2lig-Build </w:t>
      </w:r>
      <w:r>
        <w:rPr>
          <w:rFonts w:hint="eastAsia" w:ascii="Times New Roman" w:hAnsi="Times New Roman"/>
          <w:sz w:val="24"/>
        </w:rPr>
        <w:t xml:space="preserve">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条件下，直接比较的两个测试集。</w:t>
      </w:r>
    </w:p>
    <w:p>
      <w:pPr>
        <w:pStyle w:val="CaptionedFigure"/>
        <w:keepNext/>
        <w:spacing w:line="240" w:lineRule="auto" w:before="0" w:after="0"/>
        <w:ind w:firstLine="0"/>
        <w:jc w:val="center"/>
      </w:pPr>
      <w:r>
        <w:rPr>
          <w:rFonts w:ascii="Times New Roman" w:hAnsi="Times New Roman"/>
          <w:sz w:val="24"/>
        </w:rPr>
        <w:drawing>
          <wp:inline>
            <wp:extent cx="5733415" cy="4519244"/>
            <wp:effectExtent b="0" l="0" r="0" t="0"/>
            <wp:docPr descr="Fig. 7 | 预测配体区域引导下的PocketXMol-tuned与Emap2lig-Build对接比较。a,b，沉积受体(GT)条件下LigandSeek-Find与Emap2lig-Find共同命中的235个实例；c,d，CryoAtom2重建受体(CA2)条件下共同命中的230个实例。RMSD分布分别包含231和228个配对实例。PocketXMol-tuned以LigandSeek-Find完整blob的质心选取15\,\mathrm{Å}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2\,\mathrm{Å}和3\,\mathrm{Å}。" title="MDPPTFIG_eJztV1tPG0cU_isrP7VSzNprXIqVIlEnRJEgQpBKlboVGq_H9pa9aWeMIU0lK4EEhLm0gUTkAiJX1AhI2iR1bC4P-SepZ9c85S_0zO7amEClKBeqSLVk75lz-c6ZOd_u-vwcshDNhRJCyF2osls7IqEoi2Nu9ZqzfLvNsuho6IQQsjExtRGc5n7JhCx_R7BNZDka74x2yvIpTIapaclyfaPiXL9an5ly13Zl2QeU5SMRDaRjjuYbw5aN06pCcTps46xqGuEcRukwNb0r91eQRUE_pCN7OG9B5A-hk4WEJYzqmkEShW_kUI5SKyGKRMlhHZE208IGGDOmrSMKSzsrFkw7bdmmgglRjayuiVIk8pWoI9WQQ10crd_2LoN0TMNCITGCNMA9q0OFST899xMbHtx3GGOrVzUw8fQtq0KCWEiBNICjgQqApPaIHAqWA3mNq1CemgFm4M4jVSMNbhnVJrTXD40ETmDxC_Ar9X8Cucc0KIE4RBRVhZjzqo6JcA4XhAFTR4aXOtdtkCNtHqoPwcFS3jrliUl_b94VyrzQPBipvVH6BT_cL4Tynnjb4ZVDY4ErIxhce9Rsm9AhXBS4M_VDPu4uuE01KJgwIrSbqOh4drZ3d9x5Pr03MVPbvsZKFbaywrYW2eZWrTzt3hzvN5VhTL_vM7UwzRs4XSvPntaRJWlqNvxtXtXSbPOlM_vA2Vyo71z-u3gJfbLzeessPmDHJ46rxk_Sr9R_ycAPqPvNVsn5Y8p9tMnmbgDVvjhz_kvnzmqt-gKI1qtmkZEexHg43AOPiVaS8TWbeMrmS-zX7Vp5HTgpxeK18u9sY7m2M_1m65ZyIg3YSXvM7KamLu1dnWHVSpAk2S3tZzkEE2nCAHMH-gZPsckrrHyZ_04-ZqUJNv9YikXZbyVJ-hpc4R4BtjcDDt0a1Qdv7YNtlJzFZynNTEG6-rM1tnt5rzjF5q4faKGeMPvgNRa8DfR3ehuYmYyq4FOmktexQRvvAprjLdF9UNoVjZ8UdS9PoAr0r4tTRxm8BuoJQscEPeix5bXY0_nO_QHEq4kDCGKwh8-Jj0AC6Aebu1e_y1l08KlW2951F9bYxAuPjpVH7sIKtJDNroBQK0-5Va-rQIJa-X69OMHuXHWrS2zjprN-z13dGOw723t6EEgJlIhGIs76AwhzJufjHuGKS0ACCGV_PWSTN2rlirO2ypan65vjQLy9h9fB6iyP15-uAgCb-9P3aQn12evcLta2ZznZZ1fY-jxnL2A6i_fcSy_rq2vu_UrjBim5G0_hXgAQKf66eK0j7i7tQKba9gyvEMAqu2ADATTO4hNQ7q1WeUpw7tx3BnS38ry-_QxM_KG_-IRNVlnlIZydW71SX7oJOH7i42G39D-5_53c8Mw6ni7EPu8ufLwTh9vjwInzP7pdoR_h33_zX38o3hGLtUfjo-3xaKfU3n7xpKUqCfgGbUHv1Ja0jQqHJoAAAbDeBwPCaN7GTRj7vflhYw3xWYPkVIvwA-Q7NEb6VYUfH18o50b6bSGNicKzJBOiN46J3jQmBsOY2DqLiRTrFmzTyEOIatGhjJqFYsmQ-lM-E4lEVdFXDEX4p6PNMrKwETUN6LEOkPiwBnJ_Y4_QmmYd-yX5BSJ-gr3wXieCYSZzyMjibts2C3yQIwAS5XgNA7GwQn0lYO6HtiTwUcVDh5DSVKtH1TSekctevC8guBNsTJUcFzPgMwBZPPuBRdNJPIjHVwQmLCFV6DPTrWMaSoxmbJ1foXHCqD-YCWPNAc3TczMepYLC7QFdwUvhbgFrA2fw8q4NUAsGvjPY1AUugLcNlfpp0Ugv8X33pYY3txumX7q4L6KEZgh8Lu6MS3Ef5Ugv3pfT3ljZIqMERarWULfKmhGcF7GafYFvV-iXfwCflVW5" id="36" name="Picture"/>
            <a:graphic>
              <a:graphicData uri="http://schemas.openxmlformats.org/drawingml/2006/picture">
                <pic:pic>
                  <pic:nvPicPr>
                    <pic:cNvPr descr="C:/Users/15919/Desktop/论文草稿/temp/manuscript_figures_ijuf001i/figure_000007.png" id="37" name="Picture"/>
                    <pic:cNvPicPr>
                      <a:picLocks noChangeArrowheads="1" noChangeAspect="1"/>
                    </pic:cNvPicPr>
                  </pic:nvPicPr>
                  <pic:blipFill>
                    <a:blip r:embed="rId35"/>
                    <a:stretch>
                      <a:fillRect/>
                    </a:stretch>
                  </pic:blipFill>
                  <pic:spPr bwMode="auto">
                    <a:xfrm>
                      <a:off x="0" y="0"/>
                      <a:ext cx="5733415" cy="451924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7 | </w:t>
      </w:r>
      <w:r>
        <w:rPr>
          <w:rFonts w:hint="eastAsia" w:ascii="Times New Roman" w:hAnsi="Times New Roman"/>
          <w:b/>
          <w:bCs/>
          <w:sz w:val="24"/>
        </w:rPr>
        <w:t xml:space="preserve">预测配体区域引导下的PocketXMol-tuned与Emap2lig-Build对接比较。a</w:t>
      </w:r>
      <w:r>
        <w:rPr>
          <w:rFonts w:ascii="Times New Roman" w:hAnsi="Times New Roman"/>
          <w:sz w:val="24"/>
        </w:rPr>
        <w:t xml:space="preserve">,</w:t>
      </w:r>
      <w:r>
        <w:rPr>
          <w:rFonts w:ascii="Times New Roman" w:hAnsi="Times New Roman"/>
          <w:b/>
          <w:bCs/>
          <w:sz w:val="24"/>
        </w:rPr>
        <w:t xml:space="preserve">b</w:t>
      </w:r>
      <w:r>
        <w:rPr>
          <w:rFonts w:hint="eastAsia" w:ascii="Times New Roman" w:hAnsi="Times New Roman"/>
          <w:sz w:val="24"/>
        </w:rPr>
        <w:t xml:space="preserve">，沉积受体(GT)条件下LigandSeek-Find与Emap2lig-Find共同命中的235个实例；c,d，CryoAtom2重建受体(CA2)条件下共同命中的230个实例。RMSD分布分别包含231和228个配对实例。PocketXMol-tuned以LigandSeek-Find完整blob的质心选取</w:t>
      </w:r>
      <m:oMath>
        <m:r>
          <m:t>15</m:t>
        </m:r>
        <m:r>
          <m:t> </m:t>
        </m:r>
        <m:r>
          <m:rPr>
            <m:sty m:val="p"/>
          </m:rPr>
          <m:t>Å</m:t>
        </m:r>
      </m:oMath>
      <w:r>
        <w:rPr>
          <w:rFonts w:hint="eastAsia" w:ascii="Times New Roman" w:hAnsi="Times New Roman"/>
          <w:sz w:val="24"/>
        </w:rPr>
        <w:t xml:space="preserve">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w:t>
      </w:r>
      <m:oMath>
        <m:r>
          <m:t>2</m:t>
        </m:r>
        <m:r>
          <m:t> </m:t>
        </m:r>
        <m:r>
          <m:rPr>
            <m:sty m:val="p"/>
          </m:rPr>
          <m:t>Å</m:t>
        </m:r>
      </m:oMath>
      <w:r>
        <w:rPr>
          <w:rFonts w:hint="eastAsia" w:ascii="Times New Roman" w:hAnsi="Times New Roman"/>
          <w:sz w:val="24"/>
        </w:rPr>
        <w:t xml:space="preserve">和</w:t>
      </w:r>
      <m:oMath>
        <m:r>
          <m:t>3</m:t>
        </m:r>
        <m:r>
          <m:t> </m:t>
        </m:r>
        <m:r>
          <m:rPr>
            <m:sty m:val="p"/>
          </m:rPr>
          <m:t>Å</m:t>
        </m:r>
      </m:oMath>
      <w:r>
        <w:rPr>
          <w:rFonts w:ascii="Times New Roman" w:hAnsi="Times New Roman"/>
          <w:sz w:val="24"/>
        </w:rPr>
        <w:t xml:space="preserve">。</w:t>
      </w:r>
    </w:p>
    <w:p>
      <w:pPr>
        <w:pStyle w:val="BodyText"/>
        <w:spacing w:line="480" w:lineRule="auto" w:after="120"/>
        <w:ind w:firstLine="480"/>
      </w:pPr>
      <w:r>
        <w:rPr>
          <w:rStyle w:val="MDFIGREF_eJyrrk7LTC9KTbMqLklMTzXWLShKTclMLklN0S1KTc_Mz9PNSE1M0S3JB9O1tQC1BBIF"/>
          <w:rFonts w:ascii="Times New Roman" w:hAnsi="Times New Roman"/>
          <w:sz w:val="24"/>
        </w:rPr>
        <w:t xml:space="preserve">Fig. 7</w:t>
      </w:r>
      <w:r>
        <w:rPr>
          <w:rFonts w:ascii="Times New Roman" w:hAnsi="Times New Roman"/>
          <w:sz w:val="24"/>
        </w:rPr>
        <w:t xml:space="preserve"> </w:t>
      </w:r>
      <w:r>
        <w:rPr>
          <w:rFonts w:hint="eastAsia" w:ascii="Times New Roman" w:hAnsi="Times New Roman"/>
          <w:sz w:val="24"/>
        </w:rPr>
        <w:t xml:space="preserve">展示了</w:t>
      </w:r>
      <w:r>
        <w:rPr>
          <w:rFonts w:ascii="Times New Roman" w:hAnsi="Times New Roman"/>
          <w:sz w:val="24"/>
        </w:rPr>
        <w:t xml:space="preserve"> LigandSeek </w:t>
      </w:r>
      <w:r>
        <w:rPr>
          <w:rFonts w:hint="eastAsia" w:ascii="Times New Roman" w:hAnsi="Times New Roman"/>
          <w:sz w:val="24"/>
        </w:rPr>
        <w:t xml:space="preserve">与</w:t>
      </w:r>
      <w:r>
        <w:rPr>
          <w:rFonts w:ascii="Times New Roman" w:hAnsi="Times New Roman"/>
          <w:sz w:val="24"/>
        </w:rPr>
        <w:t xml:space="preserve"> Emap2lig </w:t>
      </w:r>
      <w:r>
        <w:rPr>
          <w:rFonts w:hint="eastAsia" w:ascii="Times New Roman" w:hAnsi="Times New Roman"/>
          <w:sz w:val="24"/>
        </w:rPr>
        <w:t xml:space="preserve">对接模块的对比结果，我们的模型在各种条件下均保持了更高的精度。在</w:t>
      </w:r>
      <w:r>
        <w:rPr>
          <w:rFonts w:ascii="Times New Roman" w:hAnsi="Times New Roman"/>
          <w:sz w:val="24"/>
        </w:rPr>
        <w:t xml:space="preserve"> GT </w:t>
      </w:r>
      <w:r>
        <w:rPr>
          <w:rFonts w:hint="eastAsia" w:ascii="Times New Roman" w:hAnsi="Times New Roman"/>
          <w:sz w:val="24"/>
        </w:rPr>
        <w:t xml:space="preserve">共同样本中，PocketXMol-tuned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top-1 RMSD </w:t>
      </w:r>
      <w:r>
        <w:rPr>
          <w:rFonts w:hint="eastAsia" w:ascii="Times New Roman" w:hAnsi="Times New Roman"/>
          <w:sz w:val="24"/>
        </w:rPr>
        <w:t xml:space="preserve">中位数为</w:t>
      </w:r>
      <w:r>
        <w:rPr>
          <w:rFonts w:ascii="Times New Roman" w:hAnsi="Times New Roman"/>
          <w:sz w:val="24"/>
        </w:rPr>
        <w:t xml:space="preserve"> 0.85 </w:t>
      </w:r>
      <w:r>
        <w:rPr>
          <w:rFonts w:hint="eastAsia" w:ascii="Times New Roman" w:hAnsi="Times New Roman"/>
          <w:sz w:val="24"/>
        </w:rPr>
        <w:t xml:space="preserve">Å，低于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1.83 </w:t>
      </w:r>
      <w:r>
        <w:rPr>
          <w:rFonts w:hint="eastAsia" w:ascii="Times New Roman" w:hAnsi="Times New Roman"/>
          <w:sz w:val="24"/>
        </w:rPr>
        <w:t xml:space="preserve">Å，best</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0.63 </w:t>
      </w:r>
      <w:r>
        <w:rPr>
          <w:rFonts w:hint="eastAsia" w:ascii="Times New Roman" w:hAnsi="Times New Roman"/>
          <w:sz w:val="24"/>
        </w:rPr>
        <w:t xml:space="preserve">Å，同样低于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1.32 </w:t>
      </w:r>
      <w:r>
        <w:rPr>
          <w:rFonts w:hint="eastAsia" w:ascii="Times New Roman" w:hAnsi="Times New Roman"/>
          <w:sz w:val="24"/>
        </w:rPr>
        <w:t xml:space="preserve">Å。我们的优势在使用</w:t>
      </w:r>
      <w:r>
        <w:rPr>
          <w:rFonts w:ascii="Times New Roman" w:hAnsi="Times New Roman"/>
          <w:sz w:val="24"/>
        </w:rPr>
        <w:t xml:space="preserve"> CryoAtom2-constructed</w:t>
      </w:r>
      <w:r>
        <w:rPr>
          <w:rFonts w:ascii="Times New Roman" w:hAnsi="Times New Roman"/>
          <w:sz w:val="24"/>
        </w:rPr>
        <w:t xml:space="preserve"> </w:t>
      </w:r>
      <w:r>
        <w:rPr>
          <w:rFonts w:hint="eastAsia" w:ascii="Times New Roman" w:hAnsi="Times New Roman"/>
          <w:sz w:val="24"/>
        </w:rPr>
        <w:t xml:space="preserve">结构时，同样得到保持(</w:t>
      </w:r>
      <w:r>
        <w:rPr>
          <w:rStyle w:val="MDFIGREF_eJyrrk7LTC9KTbMqLklMTzXWLShKTclMLklN0S1KTc_Mz9PNSE1M0S3JB9O1tQC1BBIF"/>
          <w:rFonts w:ascii="Times New Roman" w:hAnsi="Times New Roman"/>
          <w:sz w:val="24"/>
        </w:rPr>
        <w:t xml:space="preserve">Fig. 7</w:t>
      </w:r>
      <w:r>
        <w:rPr>
          <w:rFonts w:ascii="Times New Roman" w:hAnsi="Times New Roman"/>
          <w:sz w:val="24"/>
        </w:rPr>
        <w:t xml:space="preserve">)。</w:t>
      </w:r>
    </w:p>
    <w:bookmarkEnd w:id="38"/>
    <w:bookmarkStart w:id="42" w:name="stage-3代表性案例"/>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3：代表性案例</w:t>
      </w:r>
    </w:p>
    <w:p>
      <w:pPr>
        <w:pStyle w:val="FirstParagraph"/>
        <w:spacing w:line="480" w:lineRule="auto" w:after="120"/>
        <w:ind w:firstLine="480"/>
      </w:pPr>
      <w:r>
        <w:rPr>
          <w:rFonts w:hint="eastAsia" w:ascii="Times New Roman" w:hAnsi="Times New Roman"/>
          <w:sz w:val="24"/>
        </w:rPr>
        <w:t xml:space="preserve">我们分析了六个代表性实例，以考察受体口袋和实验密度如何为构象生成提供互补约束（</w:t>
      </w:r>
      <w:r>
        <w:rPr>
          <w:rStyle w:val="MDFIGREF_eJyrrk7LTC9KTbMqLklMTzXWTU4sTi3WzU3MzKutBQCftQrz"/>
          <w:rFonts w:ascii="Times New Roman" w:hAnsi="Times New Roman"/>
          <w:sz w:val="24"/>
        </w:rPr>
        <w:t xml:space="preserve">Fig. 8</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第一组展示了缺乏实验密度引导时，仅依赖受体进行对接的典型误差（</w:t>
      </w:r>
      <w:r>
        <w:rPr>
          <w:rStyle w:val="MDFIGREF_eJyrrk7LTC9KTbMqLklMTzXWTU4sTi3WzU3MzKtJfNQwObm2FgDtUw4o"/>
          <w:rFonts w:ascii="Times New Roman" w:hAnsi="Times New Roman"/>
          <w:sz w:val="24"/>
        </w:rPr>
        <w:t xml:space="preserve">Fig. 8a–c</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9Q16、9UB7 </w:t>
      </w:r>
      <w:r>
        <w:rPr>
          <w:rFonts w:hint="eastAsia" w:ascii="Times New Roman" w:hAnsi="Times New Roman"/>
          <w:sz w:val="24"/>
        </w:rPr>
        <w:t xml:space="preserve">和</w:t>
      </w:r>
      <w:r>
        <w:rPr>
          <w:rFonts w:ascii="Times New Roman" w:hAnsi="Times New Roman"/>
          <w:sz w:val="24"/>
        </w:rPr>
        <w:t xml:space="preserve"> 9R3D </w:t>
      </w:r>
      <w:r>
        <w:rPr>
          <w:rFonts w:hint="eastAsia" w:ascii="Times New Roman" w:hAnsi="Times New Roman"/>
          <w:sz w:val="24"/>
        </w:rPr>
        <w:t xml:space="preserve">中，PocketXMol-official</w:t>
      </w:r>
      <w:r>
        <w:rPr>
          <w:rFonts w:ascii="Times New Roman" w:hAnsi="Times New Roman"/>
          <w:sz w:val="24"/>
        </w:rPr>
        <w:t xml:space="preserve"> </w:t>
      </w:r>
      <w:r>
        <w:rPr>
          <w:rFonts w:hint="eastAsia" w:ascii="Times New Roman" w:hAnsi="Times New Roman"/>
          <w:sz w:val="24"/>
        </w:rPr>
        <w:t xml:space="preserve">避免了受体碰撞，三个案例的碰撞原子对数均为零。然而，其构象在口袋空腔内发生位移或翻转，仅有</w:t>
      </w:r>
      <w:r>
        <w:rPr>
          <w:rFonts w:ascii="Times New Roman" w:hAnsi="Times New Roman"/>
          <w:sz w:val="24"/>
        </w:rPr>
        <w:t xml:space="preserve"> 46%–77% </w:t>
      </w:r>
      <w:r>
        <w:rPr>
          <w:rFonts w:hint="eastAsia" w:ascii="Times New Roman" w:hAnsi="Times New Roman"/>
          <w:sz w:val="24"/>
        </w:rPr>
        <w:t xml:space="preserve">的重原子达到推荐密度阈值。在密度引导下，PocketXMol-tuned</w:t>
      </w:r>
      <w:r>
        <w:rPr>
          <w:rFonts w:ascii="Times New Roman" w:hAnsi="Times New Roman"/>
          <w:sz w:val="24"/>
        </w:rPr>
        <w:t xml:space="preserve"> </w:t>
      </w:r>
      <w:r>
        <w:rPr>
          <w:rFonts w:hint="eastAsia" w:ascii="Times New Roman" w:hAnsi="Times New Roman"/>
          <w:sz w:val="24"/>
        </w:rPr>
        <w:t xml:space="preserve">将配体原子准确置于实验密度内，将这一比例提高至</w:t>
      </w:r>
      <w:r>
        <w:rPr>
          <w:rFonts w:ascii="Times New Roman" w:hAnsi="Times New Roman"/>
          <w:sz w:val="24"/>
        </w:rPr>
        <w:t xml:space="preserve"> </w:t>
      </w:r>
      <w:r>
        <w:rPr>
          <w:rFonts w:hint="eastAsia" w:ascii="Times New Roman" w:hAnsi="Times New Roman"/>
          <w:sz w:val="24"/>
        </w:rPr>
        <w:t xml:space="preserve">80%–100%，并使</w:t>
      </w:r>
      <w:r>
        <w:rPr>
          <w:rFonts w:ascii="Times New Roman" w:hAnsi="Times New Roman"/>
          <w:sz w:val="24"/>
        </w:rPr>
        <w:t xml:space="preserve"> top-1 RMSD </w:t>
      </w:r>
      <w:r>
        <w:rPr>
          <w:rFonts w:hint="eastAsia" w:ascii="Times New Roman" w:hAnsi="Times New Roman"/>
          <w:sz w:val="24"/>
        </w:rPr>
        <w:t xml:space="preserve">大幅降至</w:t>
      </w:r>
      <w:r>
        <w:rPr>
          <w:rFonts w:ascii="Times New Roman" w:hAnsi="Times New Roman"/>
          <w:sz w:val="24"/>
        </w:rPr>
        <w:t xml:space="preserve"> 0.76–1.05 </w:t>
      </w:r>
      <w:r>
        <w:rPr>
          <w:rFonts w:hint="eastAsia" w:ascii="Times New Roman" w:hAnsi="Times New Roman"/>
          <w:sz w:val="24"/>
        </w:rPr>
        <w:t xml:space="preserve">Å，同时三个构象均保持无受体碰撞。</w:t>
      </w:r>
    </w:p>
    <w:p>
      <w:pPr>
        <w:pStyle w:val="BodyText"/>
        <w:spacing w:line="480" w:lineRule="auto" w:after="120"/>
        <w:ind w:firstLine="480"/>
      </w:pPr>
      <w:r>
        <w:rPr>
          <w:rFonts w:hint="eastAsia" w:ascii="Times New Roman" w:hAnsi="Times New Roman"/>
          <w:sz w:val="24"/>
        </w:rPr>
        <w:t xml:space="preserve">第二组展示了忽略受体位阻约束、仅进行密度拟合的不足（</w:t>
      </w:r>
      <w:r>
        <w:rPr>
          <w:rStyle w:val="MDFIGREF_eJyrrk7LTC9KTbMqLklMTzXWTU4sTi3WzU3MzKtJedQwOa22FgDtcQ4u"/>
          <w:rFonts w:ascii="Times New Roman" w:hAnsi="Times New Roman"/>
          <w:sz w:val="24"/>
        </w:rPr>
        <w:t xml:space="preserve">Fig. 8d–f</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9U7J、9WUP </w:t>
      </w:r>
      <w:r>
        <w:rPr>
          <w:rFonts w:hint="eastAsia" w:ascii="Times New Roman" w:hAnsi="Times New Roman"/>
          <w:sz w:val="24"/>
        </w:rPr>
        <w:t xml:space="preserve">和</w:t>
      </w:r>
      <w:r>
        <w:rPr>
          <w:rFonts w:ascii="Times New Roman" w:hAnsi="Times New Roman"/>
          <w:sz w:val="24"/>
        </w:rPr>
        <w:t xml:space="preserve"> 9WQ3 </w:t>
      </w:r>
      <w:r>
        <w:rPr>
          <w:rFonts w:hint="eastAsia" w:ascii="Times New Roman" w:hAnsi="Times New Roman"/>
          <w:sz w:val="24"/>
        </w:rPr>
        <w:t xml:space="preserve">中，Emap2lig-Build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构象分别与周围受体原子产生</w:t>
      </w:r>
      <w:r>
        <w:rPr>
          <w:rFonts w:ascii="Times New Roman" w:hAnsi="Times New Roman"/>
          <w:sz w:val="24"/>
        </w:rPr>
        <w:t xml:space="preserve"> 10、15 </w:t>
      </w:r>
      <w:r>
        <w:rPr>
          <w:rFonts w:hint="eastAsia" w:ascii="Times New Roman" w:hAnsi="Times New Roman"/>
          <w:sz w:val="24"/>
        </w:rPr>
        <w:t xml:space="preserve">和</w:t>
      </w:r>
      <w:r>
        <w:rPr>
          <w:rFonts w:ascii="Times New Roman" w:hAnsi="Times New Roman"/>
          <w:sz w:val="24"/>
        </w:rPr>
        <w:t xml:space="preserve"> 11 </w:t>
      </w:r>
      <w:r>
        <w:rPr>
          <w:rFonts w:hint="eastAsia" w:ascii="Times New Roman" w:hAnsi="Times New Roman"/>
          <w:sz w:val="24"/>
        </w:rPr>
        <w:t xml:space="preserve">对碰撞。其在</w:t>
      </w:r>
      <w:r>
        <w:rPr>
          <w:rFonts w:ascii="Times New Roman" w:hAnsi="Times New Roman"/>
          <w:sz w:val="24"/>
        </w:rPr>
        <w:t xml:space="preserve"> 9WQ3 </w:t>
      </w:r>
      <w:r>
        <w:rPr>
          <w:rFonts w:hint="eastAsia" w:ascii="Times New Roman" w:hAnsi="Times New Roman"/>
          <w:sz w:val="24"/>
        </w:rPr>
        <w:t xml:space="preserve">中的构象还明显偏离沉积位置，RMSD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9.30 Å。PocketXMol-tuned </w:t>
      </w:r>
      <w:r>
        <w:rPr>
          <w:rFonts w:hint="eastAsia" w:ascii="Times New Roman" w:hAnsi="Times New Roman"/>
          <w:sz w:val="24"/>
        </w:rPr>
        <w:t xml:space="preserve">结合受体几何与密度信息，消除了全部受体碰撞，并在这些案例中均取得</w:t>
      </w:r>
      <w:r>
        <w:rPr>
          <w:rFonts w:ascii="Times New Roman" w:hAnsi="Times New Roman"/>
          <w:sz w:val="24"/>
        </w:rPr>
        <w:t xml:space="preserve"> 0.52–1.41 Å </w:t>
      </w:r>
      <w:r>
        <w:rPr>
          <w:rFonts w:hint="eastAsia" w:ascii="Times New Roman" w:hAnsi="Times New Roman"/>
          <w:sz w:val="24"/>
        </w:rPr>
        <w:t xml:space="preserve">的</w:t>
      </w:r>
      <w:r>
        <w:rPr>
          <w:rFonts w:ascii="Times New Roman" w:hAnsi="Times New Roman"/>
          <w:sz w:val="24"/>
        </w:rPr>
        <w:t xml:space="preserve"> RMSD。</w:t>
      </w:r>
    </w:p>
    <w:p>
      <w:pPr>
        <w:pStyle w:val="BodyText"/>
        <w:spacing w:line="480" w:lineRule="auto" w:after="120"/>
        <w:ind w:firstLine="480"/>
      </w:pPr>
      <w:r>
        <w:rPr>
          <w:rFonts w:hint="eastAsia" w:ascii="Times New Roman" w:hAnsi="Times New Roman"/>
          <w:sz w:val="24"/>
        </w:rPr>
        <w:t xml:space="preserve">这些案例表明，受体结构施加位阻约束，而冷冻电镜密度约束配体的位置和构象。PocketXMol-tuned</w:t>
      </w:r>
      <w:r>
        <w:rPr>
          <w:rFonts w:ascii="Times New Roman" w:hAnsi="Times New Roman"/>
          <w:sz w:val="24"/>
        </w:rPr>
        <w:t xml:space="preserve"> </w:t>
      </w:r>
      <w:r>
        <w:rPr>
          <w:rFonts w:hint="eastAsia" w:ascii="Times New Roman" w:hAnsi="Times New Roman"/>
          <w:sz w:val="24"/>
        </w:rPr>
        <w:t xml:space="preserve">结合这两种互补信息，实现了高精度的配体构象重建。</w:t>
      </w:r>
    </w:p>
    <w:p>
      <w:pPr>
        <w:pStyle w:val="CaptionedFigure"/>
        <w:keepNext/>
        <w:spacing w:line="240" w:lineRule="auto" w:before="0" w:after="0"/>
        <w:ind w:firstLine="0"/>
        <w:jc w:val="center"/>
      </w:pPr>
      <w:r>
        <w:rPr>
          <w:rFonts w:ascii="Times New Roman" w:hAnsi="Times New Roman"/>
          <w:sz w:val="24"/>
        </w:rPr>
        <w:drawing>
          <wp:inline>
            <wp:extent cx="4687992" cy="6041390"/>
            <wp:effectExtent b="0" l="0" r="0" t="0"/>
            <wp:docPr descr="Fig. 8 | 受体口袋与实验密度提供的互补约束。 a–c, PocketXMol-official 的 top-1 构象偏离实验密度的三个实例：9Q16–XG4、9UB7–Y01 和 9R3D–IHP。 d–f, Emap2lig-Build 的 top-1 构象与受体碰撞的三个实例：9U7J–GDU、9WUP–FAD 和 9WQ3–1SY。两个 PocketXMol 模型均使用真实受体和以中心定义的口袋。每行展示 PocketXMol-official（橙色）、PocketXMol-tuned（蓝色）和 Emap2lig-Build（紫色），top-1 构象按模型评分选取。沉积配体为青绿色，受体为橄榄绿色，实验密度以灰色网格展示。红色虚线和受体原子标出碰撞接触。D 表示三线性插值密度达到推荐等值面阈值的预测重原子比例。Clash 统计配体与标准受体重原子之间距离严格小于二者范德华半径之和 0.75 倍的原子对数。网格展示沉积配体重原子周围 2 Å 范围内的等值面。三种方法使用相同的展示区域、视角和尺度。比例尺为 5 Å。行标题给出链和残基标识。" title="MDPPTFIG_eJztWv9P20YU_1es_Awk4WsTlUoUSteJVpQOtdUyIeNcEg_HtnwOoV0npSvfMhJCoaUtDCisfGmnAt2YGgINP_Q_WX228xP_wt7ZTkhbJlXr6GSJSInv3nv37u597t57F98PHplVY54g4zEe7JH5oherbBQ1kNyWuT5KMrN1sqwOeWoYj4KwJAyiMBVtD4ZCvRgpOBTyNwX8gVCoA-EBVZJDIXOzoM-Omdm0sXEQCtk6Q6F_UiqycUQV2vxajsUI18ZZXqRMjpVVXhL74qwykJBB7FvP2WRQZobigoiDydaQJ6aqctDrxVwMxVlcJ8lIBGZEUuKsClUl6k1KSlhWJA5hzIvRuOCt9_mavbSHkOcc1datWI9r6i0BMcngICuA3ktxGE673T2V85YlqOwAQnIXLyJs0atqySCWWQ66AT0CkEBRfaMv5HGqPQmBktiEKjk6HXHakhfDIBbhFax22U19jhBw7AHYI7V_nHKnJKoY2rGY43lo8w0fR5i5gpJMjxRnRavrWJuIj-VZWm0VVFm_Ve-3iu323KwnDPN2xTD1jeWh37ab2wNRKSbWdOjIZVgqSBlEINrJR-uYM8wdhgqrdpP_dhaUx4sqsBCL1TbMs19mZiT3SHszQ3K_misTWn6SbC6WXmTI1igprOm5Ka04b8wNa4Vpc3nVAMrC0rvUTydmgw_m-xmzOjmcvgQm7F-pGc4FVq5huiVuAKk3LktCrRSJ8BzPCv_rFvmMycA6d4HJGQhOtX632lhfHDZfLZO7OWNtr9rTUB-TT2v5F0DUihOH-3OBq_5m2AU3Lja-S90N9J5vgcpNn98NCLkUGzKdcYN1Az0NHbAWLn3VfRqJTj4ShcHUERdYuYa5EGfleoGP1p5P8ELYrZvwNAh9qSBEc10r9TVWtvXpxWMiUG_L17D6L3b00gh0vbcbKp1tHW6Ax6XAuCQCudS6getXG2AJ-6_dhMCp5Z_BWneDtY9OGG41vL6xTBYnyMKY9ubAeLBh_LIEPsY5dk9ntL1VLf-SHNwjm3Pabhr8kH0WB5D0rZy5nCGvHhrPCm6AyqX4HHOGPdwf158_MdO_H-6nwftXSagJEYWBbc4s2OxTp3WS2Lyf1YHdjZ3fbLsf7mesLOTU-CecKOmZtO3BzK1hMj5aSqVJbpZ6p9_TxvpWaSQLfkzLF0oL08begYVNxnZuQNSfD-trw0f0qiM_-D3j7jbQjTf39af7tpcDtUZhBYjmkzmjcAB7y_GTk0vk5ZT-dIyMFex8TZ9cNdfXQP40ITu5BWAubwAokBcDFnpqXc9Nk9S-DZ9ZLJLxbX1yw8xOGS_TQC8trJQej0MBQlhpZVj_c6I0lnWA23oAOTWA1S6wOHYK2MkdH_eWzM3l8p6ctDbMqL2FKmBouxOlRzvm6wVjbU_Lr9K9t53TCpNaIWOmRszMPVJ8TbKTJPszKQ6DsEsCnK-upcmtsJFUluZ9Fjxka1d_uE0dYZVfrPa1FSDJ_Q0yv-MGbOqZtyNuxYZuiPkdMjoCCFUcnXWCAkiy-uyu_sdDJ7Gfz5OpDAXSwoxkCmRpCbJHc33UXJ-msWy7AJ7TSuypP4QqhEg34OfajfV2BKwNZyhwhKWVx8beE8gfSjNFwELfnCBLBaCbW6Mf_pEMv_I5z3c1jKfyxt7T2HymJRCoH2r2NfobAr47Z2WeC8LXeYnPtn7KS_ywwiY_envvaABd_0YHNFMTCqqoUT5JiXXOQR0Sl4gjUbU1KUhg6T0BHONlTM1MZygOdvMcNTKtcFcGuxUmjDBHe2kPeq2rE17r5oTXuTjhrb434VVRXIZpiglowstqX4SPwmBxH_99IuLz-XmvTejz0c-ZOlmMwkT4MGhv9EOJ3qqAcnd5jgBNZRxHQ7IHyFILdsFBDTOi1B5jxShqUxQpGUNsGIMSS1-ZgWXEqTYRdB41rerA1ur9yAj9Ai938oJAe6Rlq71dYINYVZDKxWgxAjI90IvFf69SEfK-r4_WsAwW7k9elsLVVyzY4FBEidMnAMcMtVqXKphbreXLFRadstGQynCU7yxXkOKomLNqHWGQsp5lpbKC1YtIijO0ANIKjNTulh3swrbsUaksTfmiZA_de1Rkg4LI0Dstgab6JlvLsVIUlwvWlZCqMhtUWV4ok6vLgujYC8sVXOB7zvPj3y1QV7g" id="40" name="Picture"/>
            <a:graphic>
              <a:graphicData uri="http://schemas.openxmlformats.org/drawingml/2006/picture">
                <pic:pic>
                  <pic:nvPicPr>
                    <pic:cNvPr descr="C:/Users/15919/Desktop/论文草稿/temp/manuscript_figures_ijuf001i/figure_000008.png" id="41" name="Picture"/>
                    <pic:cNvPicPr>
                      <a:picLocks noChangeArrowheads="1" noChangeAspect="1"/>
                    </pic:cNvPicPr>
                  </pic:nvPicPr>
                  <pic:blipFill>
                    <a:blip r:embed="rId39"/>
                    <a:stretch>
                      <a:fillRect/>
                    </a:stretch>
                  </pic:blipFill>
                  <pic:spPr bwMode="auto">
                    <a:xfrm>
                      <a:off x="0" y="0"/>
                      <a:ext cx="4687992" cy="604139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8 | </w:t>
      </w:r>
      <w:r>
        <w:rPr>
          <w:rFonts w:hint="eastAsia" w:ascii="Times New Roman" w:hAnsi="Times New Roman"/>
          <w:b/>
          <w:bCs/>
          <w:sz w:val="24"/>
        </w:rPr>
        <w:t xml:space="preserve">受体口袋与实验密度提供的互补约束。</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PocketXMol-official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构象偏离实验密度的三个实例：9Q16–XG4、9UB7–Y01</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9R3D–IHP。</w:t>
      </w:r>
      <w:r>
        <w:rPr>
          <w:rFonts w:ascii="Times New Roman" w:hAnsi="Times New Roman"/>
          <w:sz w:val="24"/>
        </w:rPr>
        <w:t xml:space="preserve"> </w:t>
      </w:r>
      <w:r>
        <w:rPr>
          <w:rFonts w:ascii="Times New Roman" w:hAnsi="Times New Roman"/>
          <w:b/>
          <w:bCs/>
          <w:sz w:val="24"/>
        </w:rPr>
        <w:t xml:space="preserve">d–f</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构象与受体碰撞的三个实例：9U7J–GDU、9WUP–FAD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9WQ3–1SY。两个</w:t>
      </w:r>
      <w:r>
        <w:rPr>
          <w:rFonts w:ascii="Times New Roman" w:hAnsi="Times New Roman"/>
          <w:sz w:val="24"/>
        </w:rPr>
        <w:t xml:space="preserve"> PocketXMol </w:t>
      </w:r>
      <w:r>
        <w:rPr>
          <w:rFonts w:hint="eastAsia" w:ascii="Times New Roman" w:hAnsi="Times New Roman"/>
          <w:sz w:val="24"/>
        </w:rPr>
        <w:t xml:space="preserve">模型均使用真实受体和以中心定义的口袋。每行展示</w:t>
      </w:r>
      <w:r>
        <w:rPr>
          <w:rFonts w:ascii="Times New Roman" w:hAnsi="Times New Roman"/>
          <w:sz w:val="24"/>
        </w:rPr>
        <w:t xml:space="preserve"> </w:t>
      </w:r>
      <w:r>
        <w:rPr>
          <w:rFonts w:hint="eastAsia" w:ascii="Times New Roman" w:hAnsi="Times New Roman"/>
          <w:sz w:val="24"/>
        </w:rPr>
        <w:t xml:space="preserve">PocketXMol-official（橙色）、PocketXMol-tuned（蓝色）和</w:t>
      </w:r>
      <w:r>
        <w:rPr>
          <w:rFonts w:ascii="Times New Roman" w:hAnsi="Times New Roman"/>
          <w:sz w:val="24"/>
        </w:rPr>
        <w:t xml:space="preserve"> </w:t>
      </w:r>
      <w:r>
        <w:rPr>
          <w:rFonts w:hint="eastAsia" w:ascii="Times New Roman" w:hAnsi="Times New Roman"/>
          <w:sz w:val="24"/>
        </w:rPr>
        <w:t xml:space="preserve">Emap2lig-Build（紫色），top-1</w:t>
      </w:r>
      <w:r>
        <w:rPr>
          <w:rFonts w:ascii="Times New Roman" w:hAnsi="Times New Roman"/>
          <w:sz w:val="24"/>
        </w:rPr>
        <w:t xml:space="preserve"> </w:t>
      </w:r>
      <w:r>
        <w:rPr>
          <w:rFonts w:hint="eastAsia" w:ascii="Times New Roman" w:hAnsi="Times New Roman"/>
          <w:sz w:val="24"/>
        </w:rPr>
        <w:t xml:space="preserve">构象按模型评分选取。沉积配体为青绿色，受体为橄榄绿色，实验密度以灰色网格展示。红色虚线和受体原子标出碰撞接触。D</w:t>
      </w:r>
      <w:r>
        <w:rPr>
          <w:rFonts w:ascii="Times New Roman" w:hAnsi="Times New Roman"/>
          <w:sz w:val="24"/>
        </w:rPr>
        <w:t xml:space="preserve"> </w:t>
      </w:r>
      <w:r>
        <w:rPr>
          <w:rFonts w:hint="eastAsia" w:ascii="Times New Roman" w:hAnsi="Times New Roman"/>
          <w:sz w:val="24"/>
        </w:rPr>
        <w:t xml:space="preserve">表示三线性插值密度达到推荐等值面阈值的预测重原子比例。Clash</w:t>
      </w:r>
      <w:r>
        <w:rPr>
          <w:rFonts w:ascii="Times New Roman" w:hAnsi="Times New Roman"/>
          <w:sz w:val="24"/>
        </w:rPr>
        <w:t xml:space="preserve"> </w:t>
      </w:r>
      <w:r>
        <w:rPr>
          <w:rFonts w:hint="eastAsia" w:ascii="Times New Roman" w:hAnsi="Times New Roman"/>
          <w:sz w:val="24"/>
        </w:rPr>
        <w:t xml:space="preserve">统计配体与标准受体重原子之间距离严格小于二者范德华半径之和</w:t>
      </w:r>
      <w:r>
        <w:rPr>
          <w:rFonts w:ascii="Times New Roman" w:hAnsi="Times New Roman"/>
          <w:sz w:val="24"/>
        </w:rPr>
        <w:t xml:space="preserve"> 0.75 </w:t>
      </w:r>
      <w:r>
        <w:rPr>
          <w:rFonts w:hint="eastAsia" w:ascii="Times New Roman" w:hAnsi="Times New Roman"/>
          <w:sz w:val="24"/>
        </w:rPr>
        <w:t xml:space="preserve">倍的原子对数。网格展示沉积配体重原子周围</w:t>
      </w:r>
      <w:r>
        <w:rPr>
          <w:rFonts w:ascii="Times New Roman" w:hAnsi="Times New Roman"/>
          <w:sz w:val="24"/>
        </w:rPr>
        <w:t xml:space="preserve"> 2 Å </w:t>
      </w:r>
      <w:r>
        <w:rPr>
          <w:rFonts w:hint="eastAsia" w:ascii="Times New Roman" w:hAnsi="Times New Roman"/>
          <w:sz w:val="24"/>
        </w:rPr>
        <w:t xml:space="preserve">范围内的等值面。三种方法使用相同的展示区域、视角和尺度。比例尺为</w:t>
      </w:r>
      <w:r>
        <w:rPr>
          <w:rFonts w:ascii="Times New Roman" w:hAnsi="Times New Roman"/>
          <w:sz w:val="24"/>
        </w:rPr>
        <w:t xml:space="preserve"> 5 </w:t>
      </w:r>
      <w:r>
        <w:rPr>
          <w:rFonts w:hint="eastAsia" w:ascii="Times New Roman" w:hAnsi="Times New Roman"/>
          <w:sz w:val="24"/>
        </w:rPr>
        <w:t xml:space="preserve">Å。行标题给出链和残基标识。</w:t>
      </w:r>
    </w:p>
    <w:bookmarkEnd w:id="42"/>
    <w:bookmarkEnd w:id="43"/>
    <w:bookmarkStart w:id="64" w:name="end-to-end"/>
    <w:p>
      <w:pPr>
        <w:pStyle w:val="Heading2"/>
        <w:keepNext/>
        <w:spacing w:line="480" w:lineRule="auto"/>
        <w:ind w:firstLine="0"/>
      </w:pPr>
      <w:r>
        <w:rPr>
          <w:rFonts w:ascii="Times New Roman" w:hAnsi="Times New Roman"/>
          <w:sz w:val="24"/>
        </w:rPr>
        <w:t xml:space="preserve">End-to-end</w:t>
      </w:r>
    </w:p>
    <w:bookmarkStart w:id="44" w:name="评估口径"/>
    <w:p>
      <w:pPr>
        <w:pStyle w:val="Heading3"/>
        <w:keepNext/>
        <w:spacing w:line="480" w:lineRule="auto"/>
        <w:ind w:firstLine="0"/>
      </w:pPr>
      <w:r>
        <w:rPr>
          <w:rFonts w:hint="eastAsia" w:ascii="Times New Roman" w:hAnsi="Times New Roman"/>
          <w:sz w:val="24"/>
        </w:rPr>
        <w:t xml:space="preserve">评估口径</w:t>
      </w:r>
    </w:p>
    <w:p>
      <w:pPr>
        <w:pStyle w:val="FirstParagraph"/>
        <w:spacing w:line="480" w:lineRule="auto" w:after="120"/>
        <w:ind w:firstLine="480"/>
      </w:pPr>
      <w:r>
        <w:rPr>
          <w:rFonts w:hint="eastAsia" w:ascii="Times New Roman" w:hAnsi="Times New Roman"/>
          <w:sz w:val="24"/>
        </w:rPr>
        <w:t xml:space="preserve">在实际冷冻电镜结构解析中，研究者面对的是未经标注的三维密度图和未知的结合位点。为评估这一情境下的自动建模能力，我们将</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串联为统一的端到端流水线，评估其对所有配体类别的区域检出与身份匹配能力，以及对合格小分子的完整构象重建能力。</w:t>
      </w:r>
    </w:p>
    <w:p>
      <w:pPr>
        <w:pStyle w:val="BodyText"/>
        <w:spacing w:line="480" w:lineRule="auto" w:after="120"/>
        <w:ind w:firstLine="480"/>
      </w:pPr>
      <w:r>
        <w:rPr>
          <w:rFonts w:ascii="Times New Roman" w:hAnsi="Times New Roman"/>
          <w:sz w:val="24"/>
        </w:rPr>
        <w:t xml:space="preserve">LigandSeek-Find </w:t>
      </w:r>
      <w:r>
        <w:rPr>
          <w:rFonts w:hint="eastAsia" w:ascii="Times New Roman" w:hAnsi="Times New Roman"/>
          <w:sz w:val="24"/>
        </w:rPr>
        <w:t xml:space="preserve">按平均概率降序排列候选配体区域，得到</w:t>
      </w:r>
      <w:r>
        <w:rPr>
          <w:rFonts w:ascii="Times New Roman" w:hAnsi="Times New Roman"/>
          <w:sz w:val="24"/>
        </w:rPr>
        <w:t xml:space="preserve"> Rank 1、Rank 2 </w:t>
      </w:r>
      <w:r>
        <w:rPr>
          <w:rFonts w:hint="eastAsia" w:ascii="Times New Roman" w:hAnsi="Times New Roman"/>
          <w:sz w:val="24"/>
        </w:rPr>
        <w:t xml:space="preserve">及后续候选。所有配体类别的端到端区域检出与身份匹配要求</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均成功；合格小分子的完整构象重建要求</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均成功。</w:t>
      </w:r>
    </w:p>
    <w:p>
      <w:pPr>
        <w:pStyle w:val="BodyText"/>
        <w:spacing w:line="480" w:lineRule="auto" w:after="120"/>
        <w:ind w:firstLine="480"/>
      </w:pPr>
      <w:r>
        <w:rPr>
          <w:rFonts w:hint="eastAsia" w:ascii="Times New Roman" w:hAnsi="Times New Roman"/>
          <w:sz w:val="24"/>
        </w:rPr>
        <w:t xml:space="preserve">对于每个</w:t>
      </w:r>
      <w:r>
        <w:rPr>
          <w:rFonts w:ascii="Times New Roman" w:hAnsi="Times New Roman"/>
          <w:sz w:val="24"/>
        </w:rPr>
        <w:t xml:space="preserve"> </w:t>
      </w:r>
      <w:r>
        <w:rPr>
          <w:rFonts w:hint="eastAsia" w:ascii="Times New Roman" w:hAnsi="Times New Roman"/>
          <w:sz w:val="24"/>
        </w:rPr>
        <w:t xml:space="preserve">PDB，流水线在给定的相对尝试预算内依次考察这些候选。不支持的配体类型被跳过，而假阳性等模型预测错误仍计入尝试次数。设某个</w:t>
      </w:r>
      <w:r>
        <w:rPr>
          <w:rFonts w:ascii="Times New Roman" w:hAnsi="Times New Roman"/>
          <w:sz w:val="24"/>
        </w:rPr>
        <w:t xml:space="preserve"> PDB </w:t>
      </w:r>
      <w:r>
        <w:rPr>
          <w:rFonts w:hint="eastAsia" w:ascii="Times New Roman" w:hAnsi="Times New Roman"/>
          <w:sz w:val="24"/>
        </w:rPr>
        <w:t xml:space="preserve">含有</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个符合评估条件的配体实例，相对尝试预算</w:t>
      </w:r>
      <w:r>
        <w:rPr>
          <w:rFonts w:ascii="Times New Roman" w:hAnsi="Times New Roman"/>
          <w:sz w:val="24"/>
        </w:rPr>
        <w:t xml:space="preserve"> </w:t>
      </w:r>
      <m:oMath>
        <m:r>
          <m:t>ρ</m:t>
        </m:r>
      </m:oMath>
      <w:r>
        <w:rPr>
          <w:rFonts w:ascii="Times New Roman" w:hAnsi="Times New Roman"/>
          <w:sz w:val="24"/>
        </w:rPr>
        <w:t xml:space="preserve"> </w:t>
      </w:r>
      <w:r>
        <w:rPr>
          <w:rFonts w:hint="eastAsia" w:ascii="Times New Roman" w:hAnsi="Times New Roman"/>
          <w:sz w:val="24"/>
        </w:rPr>
        <w:t xml:space="preserve">允许进行</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hint="eastAsia" w:ascii="Times New Roman" w:hAnsi="Times New Roman"/>
          <w:sz w:val="24"/>
        </w:rPr>
        <w:t xml:space="preserve">次尝试。我们将该预算内成功处理的符合评估条件的真实配体实例比例称为完成度（completion</w:t>
      </w:r>
      <w:r>
        <w:rPr>
          <w:rFonts w:ascii="Times New Roman" w:hAnsi="Times New Roman"/>
          <w:sz w:val="24"/>
        </w:rPr>
        <w:t xml:space="preserve"> </w:t>
      </w:r>
      <w:r>
        <w:rPr>
          <w:rFonts w:hint="eastAsia" w:ascii="Times New Roman" w:hAnsi="Times New Roman"/>
          <w:sz w:val="24"/>
        </w:rPr>
        <w:t xml:space="preserve">ratio），它是</w:t>
      </w:r>
      <w:r>
        <w:rPr>
          <w:rFonts w:ascii="Times New Roman" w:hAnsi="Times New Roman"/>
          <w:sz w:val="24"/>
        </w:rPr>
        <w:t xml:space="preserve"> </w:t>
      </w:r>
      <m:oMath>
        <m:r>
          <m:t>ρ</m:t>
        </m:r>
      </m:oMath>
      <w:r>
        <w:rPr>
          <w:rFonts w:ascii="Times New Roman" w:hAnsi="Times New Roman"/>
          <w:sz w:val="24"/>
        </w:rPr>
        <w:t xml:space="preserve"> </w:t>
      </w:r>
      <w:r>
        <w:rPr>
          <w:rFonts w:hint="eastAsia" w:ascii="Times New Roman" w:hAnsi="Times New Roman"/>
          <w:sz w:val="24"/>
        </w:rPr>
        <w:t xml:space="preserve">的函数。详细评估流程见</w:t>
      </w:r>
      <w:r>
        <w:rPr>
          <w:rFonts w:ascii="Times New Roman" w:hAnsi="Times New Roman"/>
          <w:sz w:val="24"/>
        </w:rPr>
        <w:t xml:space="preserve"> </w:t>
      </w:r>
      <w:r>
        <w:rPr>
          <w:rFonts w:hint="eastAsia" w:ascii="Times New Roman" w:hAnsi="Times New Roman"/>
          <w:sz w:val="24"/>
        </w:rPr>
        <w:t xml:space="preserve">Methods（</w:t>
      </w:r>
      <w:r>
        <w:rPr>
          <w:rStyle w:val="MDFIGREF_eJyrrk7LTC9KTbNKNUrVTUxOzi_NK8nMS9ctKs1JLdZNKUpMK6mtBQAQ2w6I"/>
          <w:rFonts w:ascii="Times New Roman" w:hAnsi="Times New Roman"/>
          <w:sz w:val="24"/>
        </w:rPr>
        <w:t xml:space="preserve">Fig. 15</w:t>
      </w:r>
      <w:r>
        <w:rPr>
          <w:rFonts w:hint="eastAsia" w:ascii="Times New Roman" w:hAnsi="Times New Roman"/>
          <w:sz w:val="24"/>
        </w:rPr>
        <w:t xml:space="preserve">）。</w:t>
      </w:r>
    </w:p>
    <w:bookmarkEnd w:id="44"/>
    <w:bookmarkStart w:id="48" w:name="全配体定位与身份匹配"/>
    <w:p>
      <w:pPr>
        <w:pStyle w:val="Heading3"/>
        <w:keepNext/>
        <w:spacing w:line="480" w:lineRule="auto"/>
        <w:ind w:firstLine="0"/>
      </w:pPr>
      <w:r>
        <w:rPr>
          <w:rFonts w:hint="eastAsia" w:ascii="Times New Roman" w:hAnsi="Times New Roman"/>
          <w:sz w:val="24"/>
        </w:rPr>
        <w:t xml:space="preserve">全配体定位与身份匹配</w:t>
      </w:r>
    </w:p>
    <w:p>
      <w:pPr>
        <w:pStyle w:val="FirstParagraph"/>
        <w:spacing w:line="480" w:lineRule="auto" w:after="120"/>
        <w:ind w:firstLine="480"/>
      </w:pPr>
      <w:r>
        <w:rPr>
          <w:rFonts w:hint="eastAsia" w:ascii="Times New Roman" w:hAnsi="Times New Roman"/>
          <w:sz w:val="24"/>
        </w:rPr>
        <w:t xml:space="preserve">对于全配体定位与身份匹配任务，在相对尝试预算从</w:t>
      </w:r>
      <w:r>
        <w:rPr>
          <w:rFonts w:ascii="Times New Roman" w:hAnsi="Times New Roman"/>
          <w:sz w:val="24"/>
        </w:rPr>
        <w:t xml:space="preserve"> 100% </w:t>
      </w:r>
      <w:r>
        <w:rPr>
          <w:rFonts w:hint="eastAsia" w:ascii="Times New Roman" w:hAnsi="Times New Roman"/>
          <w:sz w:val="24"/>
        </w:rPr>
        <w:t xml:space="preserve">增至</w:t>
      </w:r>
      <w:r>
        <w:rPr>
          <w:rFonts w:ascii="Times New Roman" w:hAnsi="Times New Roman"/>
          <w:sz w:val="24"/>
        </w:rPr>
        <w:t xml:space="preserve"> 300% </w:t>
      </w:r>
      <w:r>
        <w:rPr>
          <w:rFonts w:hint="eastAsia" w:ascii="Times New Roman" w:hAnsi="Times New Roman"/>
          <w:sz w:val="24"/>
        </w:rPr>
        <w:t xml:space="preserve">时，GT</w:t>
      </w:r>
      <w:r>
        <w:rPr>
          <w:rFonts w:ascii="Times New Roman" w:hAnsi="Times New Roman"/>
          <w:sz w:val="24"/>
        </w:rPr>
        <w:t xml:space="preserve"> </w:t>
      </w:r>
      <w:r>
        <w:rPr>
          <w:rFonts w:hint="eastAsia" w:ascii="Times New Roman" w:hAnsi="Times New Roman"/>
          <w:sz w:val="24"/>
        </w:rPr>
        <w:t xml:space="preserve">条件下的平均实例完成度从</w:t>
      </w:r>
      <w:r>
        <w:rPr>
          <w:rFonts w:ascii="Times New Roman" w:hAnsi="Times New Roman"/>
          <w:sz w:val="24"/>
        </w:rPr>
        <w:t xml:space="preserve"> 62.1%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67.5%，CA2</w:t>
      </w:r>
      <w:r>
        <w:rPr>
          <w:rFonts w:ascii="Times New Roman" w:hAnsi="Times New Roman"/>
          <w:sz w:val="24"/>
        </w:rPr>
        <w:t xml:space="preserve"> </w:t>
      </w:r>
      <w:r>
        <w:rPr>
          <w:rFonts w:hint="eastAsia" w:ascii="Times New Roman" w:hAnsi="Times New Roman"/>
          <w:sz w:val="24"/>
        </w:rPr>
        <w:t xml:space="preserve">条件下从</w:t>
      </w:r>
      <w:r>
        <w:rPr>
          <w:rFonts w:ascii="Times New Roman" w:hAnsi="Times New Roman"/>
          <w:sz w:val="24"/>
        </w:rPr>
        <w:t xml:space="preserve"> 51.1%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58.8%（</w:t>
      </w:r>
      <w:r>
        <w:rPr>
          <w:rStyle w:val="MDFIGREF_eJyrrk7LTC9KTbMqLi0o0E01StVNzs8tyEktyczP003MyamtBQDpjA1c"/>
          <w:rFonts w:ascii="Times New Roman" w:hAnsi="Times New Roman"/>
          <w:sz w:val="24"/>
        </w:rPr>
        <w:t xml:space="preserve">Fig. 9</w:t>
      </w:r>
      <w:r>
        <w:rPr>
          <w:rFonts w:hint="eastAsia" w:ascii="Times New Roman" w:hAnsi="Times New Roman"/>
          <w:sz w:val="24"/>
        </w:rPr>
        <w:t xml:space="preserve">）。相应中位数分别从</w:t>
      </w:r>
      <w:r>
        <w:rPr>
          <w:rFonts w:ascii="Times New Roman" w:hAnsi="Times New Roman"/>
          <w:sz w:val="24"/>
        </w:rPr>
        <w:t xml:space="preserve"> </w:t>
      </w:r>
      <w:r>
        <w:rPr>
          <w:rFonts w:ascii="Times New Roman" w:hAnsi="Times New Roman"/>
          <w:sz w:val="24"/>
        </w:rPr>
        <w:t xml:space="preserve">66.7% </w:t>
      </w:r>
      <w:r>
        <w:rPr>
          <w:rFonts w:hint="eastAsia" w:ascii="Times New Roman" w:hAnsi="Times New Roman"/>
          <w:sz w:val="24"/>
        </w:rPr>
        <w:t xml:space="preserve">和</w:t>
      </w:r>
      <w:r>
        <w:rPr>
          <w:rFonts w:ascii="Times New Roman" w:hAnsi="Times New Roman"/>
          <w:sz w:val="24"/>
        </w:rPr>
        <w:t xml:space="preserve"> 50.0% </w:t>
      </w:r>
      <w:r>
        <w:rPr>
          <w:rFonts w:hint="eastAsia" w:ascii="Times New Roman" w:hAnsi="Times New Roman"/>
          <w:sz w:val="24"/>
        </w:rPr>
        <w:t xml:space="preserve">增至</w:t>
      </w:r>
      <w:r>
        <w:rPr>
          <w:rFonts w:ascii="Times New Roman" w:hAnsi="Times New Roman"/>
          <w:sz w:val="24"/>
        </w:rPr>
        <w:t xml:space="preserve"> 71.4%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60.2%。相对尝试预算为</w:t>
      </w:r>
      <w:r>
        <w:rPr>
          <w:rFonts w:ascii="Times New Roman" w:hAnsi="Times New Roman"/>
          <w:sz w:val="24"/>
        </w:rPr>
        <w:t xml:space="preserve"> 100%</w:t>
      </w:r>
      <w:r>
        <w:rPr>
          <w:rFonts w:ascii="Times New Roman" w:hAnsi="Times New Roman"/>
          <w:sz w:val="24"/>
        </w:rPr>
        <w:t xml:space="preserve"> </w:t>
      </w:r>
      <w:r>
        <w:rPr>
          <w:rFonts w:hint="eastAsia" w:ascii="Times New Roman" w:hAnsi="Times New Roman"/>
          <w:sz w:val="24"/>
        </w:rPr>
        <w:t xml:space="preserve">具有特殊的实际意义：它对应用户已知配体身份和数量，并据此约束端到端流水线的情境。在这种情况下，我们的流水线能够恢复大部分配体实例（</w:t>
      </w:r>
      <w:r>
        <w:rPr>
          <w:rStyle w:val="MDFIGREF_eJyrrk7LTC9KTbMqLi0o0E01StVNzs8tyEktyczP003MyamtBQDpjA1c"/>
          <w:rFonts w:ascii="Times New Roman" w:hAnsi="Times New Roman"/>
          <w:sz w:val="24"/>
        </w:rPr>
        <w:t xml:space="preserve">Fig. 9</w:t>
      </w:r>
      <w:r>
        <w:rPr>
          <w:rFonts w:hint="eastAsia"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2936871"/>
            <wp:effectExtent b="0" l="0" r="0" t="0"/>
            <wp:docPr descr="Fig. 9 | 全配体定位与身份匹配的实例完成度. a, 沉积受体 (GT). b, CryoAtom2 重建受体 (CA2). 两个条件均包含 179 个 PDB、2,502 个配体实例. Find 与 Match 分别为 LigandSeek 的区域检出与身份匹配阶段. 相对尝试预算 ρ 允许每个 PDB 计费 floor(ρN) 次; N 包含该 PDB 的全部合格实例. 完成度为成功的不同实例数除以 N. 绿线与圆点、蓝线与菱形分别为 PDB 等权均值和中位数; 灰点与小提琴展示 50%、100%、200% 和 300% 预算下的 PDB 分布." title="MDPPTFIG_eJzVWn9vEzcY_iqnkyaBVHpJ2tDlRpG6QBFSqarC_tpNlXtxEq_3wzo7TWFMagelZbS0GmNssI7B2FbBSMvEUJpS-hH4ENwl6bfY63OSloImNAaTI1382n78-PVj3519er_QKeJF3dT0xreb0a1nxvHU8ajyU_jsSlRZqM8vR7XfuinlU3qXpgeY-c4kzgl01rSsTxgOmGUl05lkxrKOYTbBfWpZzUqt_t1cc_FyY3XbsiStZf0Dr4dcLDhZidJDOIUP2b5LHcyJ7x1CjiMgNqIiO-aiYKJEAfypfqRsUm3KdTxmlvstvcg5NQ2D2UXsItbtU-xBZd4PXMQhGxSMsh_kaODbmDHiFVzHSCUShw0XEc_Sjwq2kSBOTvOzDtbK5iRygPekiwo4K7sXOKONENgJjOkQ8TCLy_fkyiajyIZugMeBIiBK9SYsvZUdLTmiCJW43-JswUVL4uUAlicB40OyaaIFghrpgPRU_rXsQd_jDNohZhMCbc4QFzNtGJe1Ud9FXtx1ccBjr62LWSWFIBuP8-OxmZVji1Nw81xHmFRv2_Vzsrl0hIs5iYcjPKewZnAwiQE6SArdWkY7rwkwl03-21GIOuJxqMKI8QFG0PsZWTS7ujO7GG5diyo3w63FsHq1WXsQbm5FCxtQ3rh5cf_Cf2cK7BvtW4zp3c3S-5gRpIDCXf_rjfAWjtf_vNz4fS1augErXgGdtQMnzhzs1sa7tGxw1h_gvptSVfmducVos6aQ8tmBFEivqNph9V5YvV9fuRNuPolW5qKF2Wj5gQqyJ_sy6mp-XwWFR459_GJ6JtWVTij7LAGl25sWsTlRYk8yKLbGyup9VQWJTyFuF1XVOJq_FM0_CKs1FZQeIgXk5U5jPKGq3OJks1CLbt-u_zIdzdX2nXt2vn9Sr_ylxHNFVf1vVaO1jWh9pbl2fefuxUblhgpiP59RVe9odqZZqdbXltTZpagqdbNyp_l4QwWR847vBweezwwfVFXr-h93PlJB6WFVBZYnx-baryqorPBDQ-xHZld3LqxGy_P1n58qdLBRVPDOF23Ycgvj69swBWF1MVpekOLXr6_v_HAv3FRi5Q8r-6WqsbndqG3D_jv68VLjq40X0zPNayuypLn0KNq6q9TBSOUn0MPL9ZUL4mPh9NPom4Ww-jDcWoSbQIn3q6qaz6zDmheLf32pvrTcWH4cPbreuKfEUk8nPoCbNZmIkxQkqk4CLHYV9O5RWGJ5wg-rV-Adq4LWCj_GxeuyeuHlnSP806P6Z12a3olB0dN9PT29yfRUKtNz-MO-5PkjlNgmXK2wFNT_JmEpuQCVX4lHaTEA17_hgGa8FOAOTfBGJH4-T2x8zLdLLva4ZAqwg0TkCysSyoSIYoTe5AixhYQiYw9PjgRaDjNb9JI1jTgqyIiDgoxWTJCxNyTI4NilMEyvBE0I5WN5UgBn2Rj5vJRPJJLEkAVjCfHLdFOvAAMhOWDv7QNLRAuBPdIeI0xNx49dl6SDSCg45NsTTPP8bBF5BTwQBH65iFGOAUlS8LUrGMU2l4XAudt0TweS1XhFhHGH0EHiOKJHYcftpYFMxgPM7aIw84AZhV7i-pcyHZDxMp_IMQoKj5dP-bm9QUPInMoHrkhh4rSp_jhMSDvb3w4XistFNZ7imi3qW8sVULaAtVZtCwyoOG2T0oDxE9h3NWEAOgBPZbdocohJ7K7VRot6z5euG7smMh1PE1FamXQqLVleixLzcjwOctpjI5Mj4rSL99qO19KL0c68wHVU__JvCf6paA" id="46" name="Picture"/>
            <a:graphic>
              <a:graphicData uri="http://schemas.openxmlformats.org/drawingml/2006/picture">
                <pic:pic>
                  <pic:nvPicPr>
                    <pic:cNvPr descr="C:/Users/15919/Desktop/论文草稿/temp/manuscript_figures_ijuf001i/figure_000009.png" id="47" name="Picture"/>
                    <pic:cNvPicPr>
                      <a:picLocks noChangeArrowheads="1" noChangeAspect="1"/>
                    </pic:cNvPicPr>
                  </pic:nvPicPr>
                  <pic:blipFill>
                    <a:blip r:embed="rId45"/>
                    <a:stretch>
                      <a:fillRect/>
                    </a:stretch>
                  </pic:blipFill>
                  <pic:spPr bwMode="auto">
                    <a:xfrm>
                      <a:off x="0" y="0"/>
                      <a:ext cx="5733415" cy="293687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9 | </w:t>
      </w:r>
      <w:r>
        <w:rPr>
          <w:rFonts w:hint="eastAsia" w:ascii="Times New Roman" w:hAnsi="Times New Roman"/>
          <w:b/>
          <w:bCs/>
          <w:sz w:val="24"/>
        </w:rPr>
        <w:t xml:space="preserve">全配体定位与身份匹配的实例完成度.</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w:t>
      </w:r>
      <w:r>
        <w:rPr>
          <w:rFonts w:hint="eastAsia" w:ascii="Times New Roman" w:hAnsi="Times New Roman"/>
          <w:sz w:val="24"/>
        </w:rPr>
        <w:t xml:space="preserve">沉积受体</w:t>
      </w:r>
      <w:r>
        <w:rPr>
          <w:rFonts w:ascii="Times New Roman" w:hAnsi="Times New Roman"/>
          <w:sz w:val="24"/>
        </w:rPr>
        <w:t xml:space="preserve"> (GT). b, CryoAtom2 </w:t>
      </w:r>
      <w:r>
        <w:rPr>
          <w:rFonts w:hint="eastAsia" w:ascii="Times New Roman" w:hAnsi="Times New Roman"/>
          <w:sz w:val="24"/>
        </w:rPr>
        <w:t xml:space="preserve">重建受体</w:t>
      </w:r>
      <w:r>
        <w:rPr>
          <w:rFonts w:ascii="Times New Roman" w:hAnsi="Times New Roman"/>
          <w:sz w:val="24"/>
        </w:rPr>
        <w:t xml:space="preserve"> (CA2). </w:t>
      </w:r>
      <w:r>
        <w:rPr>
          <w:rFonts w:hint="eastAsia" w:ascii="Times New Roman" w:hAnsi="Times New Roman"/>
          <w:sz w:val="24"/>
        </w:rPr>
        <w:t xml:space="preserve">两个条件均包含</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PDB、2,502 </w:t>
      </w:r>
      <w:r>
        <w:rPr>
          <w:rFonts w:hint="eastAsia" w:ascii="Times New Roman" w:hAnsi="Times New Roman"/>
          <w:sz w:val="24"/>
        </w:rPr>
        <w:t xml:space="preserve">个配体实例.</w:t>
      </w:r>
      <w:r>
        <w:rPr>
          <w:rFonts w:ascii="Times New Roman" w:hAnsi="Times New Roman"/>
          <w:sz w:val="24"/>
        </w:rPr>
        <w:t xml:space="preserve"> Find </w:t>
      </w:r>
      <w:r>
        <w:rPr>
          <w:rFonts w:hint="eastAsia" w:ascii="Times New Roman" w:hAnsi="Times New Roman"/>
          <w:sz w:val="24"/>
        </w:rPr>
        <w:t xml:space="preserve">与</w:t>
      </w:r>
      <w:r>
        <w:rPr>
          <w:rFonts w:ascii="Times New Roman" w:hAnsi="Times New Roman"/>
          <w:sz w:val="24"/>
        </w:rPr>
        <w:t xml:space="preserve"> Match </w:t>
      </w:r>
      <w:r>
        <w:rPr>
          <w:rFonts w:hint="eastAsia" w:ascii="Times New Roman" w:hAnsi="Times New Roman"/>
          <w:sz w:val="24"/>
        </w:rPr>
        <w:t xml:space="preserve">分别为</w:t>
      </w:r>
      <w:r>
        <w:rPr>
          <w:rFonts w:ascii="Times New Roman" w:hAnsi="Times New Roman"/>
          <w:sz w:val="24"/>
        </w:rPr>
        <w:t xml:space="preserve"> LigandSeek </w:t>
      </w:r>
      <w:r>
        <w:rPr>
          <w:rFonts w:hint="eastAsia" w:ascii="Times New Roman" w:hAnsi="Times New Roman"/>
          <w:sz w:val="24"/>
        </w:rPr>
        <w:t xml:space="preserve">的区域检出与身份匹配阶段.</w:t>
      </w:r>
      <w:r>
        <w:rPr>
          <w:rFonts w:ascii="Times New Roman" w:hAnsi="Times New Roman"/>
          <w:sz w:val="24"/>
        </w:rPr>
        <w:t xml:space="preserve"> </w:t>
      </w:r>
      <w:r>
        <w:rPr>
          <w:rFonts w:hint="eastAsia" w:ascii="Times New Roman" w:hAnsi="Times New Roman"/>
          <w:sz w:val="24"/>
        </w:rPr>
        <w:t xml:space="preserve">相对尝试预算</w:t>
      </w:r>
      <w:r>
        <w:rPr>
          <w:rFonts w:ascii="Times New Roman" w:hAnsi="Times New Roman"/>
          <w:sz w:val="24"/>
        </w:rPr>
        <w:t xml:space="preserve"> ρ </w:t>
      </w:r>
      <w:r>
        <w:rPr>
          <w:rFonts w:hint="eastAsia" w:ascii="Times New Roman" w:hAnsi="Times New Roman"/>
          <w:sz w:val="24"/>
        </w:rPr>
        <w:t xml:space="preserve">允许每个</w:t>
      </w:r>
      <w:r>
        <w:rPr>
          <w:rFonts w:ascii="Times New Roman" w:hAnsi="Times New Roman"/>
          <w:sz w:val="24"/>
        </w:rPr>
        <w:t xml:space="preserve"> PDB </w:t>
      </w:r>
      <w:r>
        <w:rPr>
          <w:rFonts w:hint="eastAsia" w:ascii="Times New Roman" w:hAnsi="Times New Roman"/>
          <w:sz w:val="24"/>
        </w:rPr>
        <w:t xml:space="preserve">计费</w:t>
      </w:r>
      <w:r>
        <w:rPr>
          <w:rFonts w:ascii="Times New Roman" w:hAnsi="Times New Roman"/>
          <w:sz w:val="24"/>
        </w:rPr>
        <w:t xml:space="preserve"> floor(ρN) </w:t>
      </w:r>
      <w:r>
        <w:rPr>
          <w:rFonts w:hint="eastAsia" w:ascii="Times New Roman" w:hAnsi="Times New Roman"/>
          <w:sz w:val="24"/>
        </w:rPr>
        <w:t xml:space="preserve">次;</w:t>
      </w:r>
      <w:r>
        <w:rPr>
          <w:rFonts w:ascii="Times New Roman" w:hAnsi="Times New Roman"/>
          <w:sz w:val="24"/>
        </w:rPr>
        <w:t xml:space="preserve"> N </w:t>
      </w:r>
      <w:r>
        <w:rPr>
          <w:rFonts w:hint="eastAsia" w:ascii="Times New Roman" w:hAnsi="Times New Roman"/>
          <w:sz w:val="24"/>
        </w:rPr>
        <w:t xml:space="preserve">包含该</w:t>
      </w:r>
      <w:r>
        <w:rPr>
          <w:rFonts w:ascii="Times New Roman" w:hAnsi="Times New Roman"/>
          <w:sz w:val="24"/>
        </w:rPr>
        <w:t xml:space="preserve"> PDB </w:t>
      </w:r>
      <w:r>
        <w:rPr>
          <w:rFonts w:hint="eastAsia" w:ascii="Times New Roman" w:hAnsi="Times New Roman"/>
          <w:sz w:val="24"/>
        </w:rPr>
        <w:t xml:space="preserve">的全部合格实例.</w:t>
      </w:r>
      <w:r>
        <w:rPr>
          <w:rFonts w:ascii="Times New Roman" w:hAnsi="Times New Roman"/>
          <w:sz w:val="24"/>
        </w:rPr>
        <w:t xml:space="preserve"> </w:t>
      </w:r>
      <w:r>
        <w:rPr>
          <w:rFonts w:hint="eastAsia" w:ascii="Times New Roman" w:hAnsi="Times New Roman"/>
          <w:sz w:val="24"/>
        </w:rPr>
        <w:t xml:space="preserve">完成度为成功的不同实例数除以</w:t>
      </w:r>
      <w:r>
        <w:rPr>
          <w:rFonts w:ascii="Times New Roman" w:hAnsi="Times New Roman"/>
          <w:sz w:val="24"/>
        </w:rPr>
        <w:t xml:space="preserve"> N. </w:t>
      </w:r>
      <w:r>
        <w:rPr>
          <w:rFonts w:hint="eastAsia" w:ascii="Times New Roman" w:hAnsi="Times New Roman"/>
          <w:sz w:val="24"/>
        </w:rPr>
        <w:t xml:space="preserve">绿线与圆点、蓝线与菱形分别为</w:t>
      </w:r>
      <w:r>
        <w:rPr>
          <w:rFonts w:ascii="Times New Roman" w:hAnsi="Times New Roman"/>
          <w:sz w:val="24"/>
        </w:rPr>
        <w:t xml:space="preserve"> PDB </w:t>
      </w:r>
      <w:r>
        <w:rPr>
          <w:rFonts w:hint="eastAsia" w:ascii="Times New Roman" w:hAnsi="Times New Roman"/>
          <w:sz w:val="24"/>
        </w:rPr>
        <w:t xml:space="preserve">等权均值和中位数;</w:t>
      </w:r>
      <w:r>
        <w:rPr>
          <w:rFonts w:ascii="Times New Roman" w:hAnsi="Times New Roman"/>
          <w:sz w:val="24"/>
        </w:rPr>
        <w:t xml:space="preserve"> </w:t>
      </w:r>
      <w:r>
        <w:rPr>
          <w:rFonts w:hint="eastAsia" w:ascii="Times New Roman" w:hAnsi="Times New Roman"/>
          <w:sz w:val="24"/>
        </w:rPr>
        <w:t xml:space="preserve">灰点与小提琴展示</w:t>
      </w:r>
      <w:r>
        <w:rPr>
          <w:rFonts w:ascii="Times New Roman" w:hAnsi="Times New Roman"/>
          <w:sz w:val="24"/>
        </w:rPr>
        <w:t xml:space="preserve"> 50%、100%、200% </w:t>
      </w:r>
      <w:r>
        <w:rPr>
          <w:rFonts w:hint="eastAsia" w:ascii="Times New Roman" w:hAnsi="Times New Roman"/>
          <w:sz w:val="24"/>
        </w:rPr>
        <w:t xml:space="preserve">和</w:t>
      </w:r>
      <w:r>
        <w:rPr>
          <w:rFonts w:ascii="Times New Roman" w:hAnsi="Times New Roman"/>
          <w:sz w:val="24"/>
        </w:rPr>
        <w:t xml:space="preserve"> 300% </w:t>
      </w:r>
      <w:r>
        <w:rPr>
          <w:rFonts w:hint="eastAsia" w:ascii="Times New Roman" w:hAnsi="Times New Roman"/>
          <w:sz w:val="24"/>
        </w:rPr>
        <w:t xml:space="preserve">预算下的</w:t>
      </w:r>
      <w:r>
        <w:rPr>
          <w:rFonts w:ascii="Times New Roman" w:hAnsi="Times New Roman"/>
          <w:sz w:val="24"/>
        </w:rPr>
        <w:t xml:space="preserve"> PDB </w:t>
      </w:r>
      <w:r>
        <w:rPr>
          <w:rFonts w:hint="eastAsia" w:ascii="Times New Roman" w:hAnsi="Times New Roman"/>
          <w:sz w:val="24"/>
        </w:rPr>
        <w:t xml:space="preserve">分布.</w:t>
      </w:r>
    </w:p>
    <w:bookmarkEnd w:id="48"/>
    <w:bookmarkStart w:id="52" w:name="小分子的端到端建模"/>
    <w:p>
      <w:pPr>
        <w:pStyle w:val="Heading3"/>
        <w:keepNext/>
        <w:spacing w:line="480" w:lineRule="auto"/>
        <w:ind w:firstLine="0"/>
      </w:pPr>
      <w:r>
        <w:rPr>
          <w:rFonts w:hint="eastAsia" w:ascii="Times New Roman" w:hAnsi="Times New Roman"/>
          <w:sz w:val="24"/>
        </w:rPr>
        <w:t xml:space="preserve">小分子的端到端建模</w:t>
      </w:r>
    </w:p>
    <w:p>
      <w:pPr>
        <w:pStyle w:val="FirstParagraph"/>
        <w:spacing w:line="480" w:lineRule="auto" w:after="120"/>
        <w:ind w:firstLine="480"/>
      </w:pPr>
      <w:r>
        <w:rPr>
          <w:rFonts w:hint="eastAsia" w:ascii="Times New Roman" w:hAnsi="Times New Roman"/>
          <w:sz w:val="24"/>
        </w:rPr>
        <w:t xml:space="preserve">小分子实例完成要求</w:t>
      </w:r>
      <w:r>
        <w:rPr>
          <w:rFonts w:ascii="Times New Roman" w:hAnsi="Times New Roman"/>
          <w:sz w:val="24"/>
        </w:rPr>
        <w:t xml:space="preserve"> Find </w:t>
      </w:r>
      <w:r>
        <w:rPr>
          <w:rFonts w:hint="eastAsia" w:ascii="Times New Roman" w:hAnsi="Times New Roman"/>
          <w:sz w:val="24"/>
        </w:rPr>
        <w:t xml:space="preserve">区域命中、Match</w:t>
      </w:r>
      <w:r>
        <w:rPr>
          <w:rFonts w:ascii="Times New Roman" w:hAnsi="Times New Roman"/>
          <w:sz w:val="24"/>
        </w:rPr>
        <w:t xml:space="preserve"> </w:t>
      </w:r>
      <w:r>
        <w:rPr>
          <w:rFonts w:hint="eastAsia" w:ascii="Times New Roman" w:hAnsi="Times New Roman"/>
          <w:sz w:val="24"/>
        </w:rPr>
        <w:t xml:space="preserve">身份正确，并由</w:t>
      </w:r>
      <w:r>
        <w:rPr>
          <w:rFonts w:ascii="Times New Roman" w:hAnsi="Times New Roman"/>
          <w:sz w:val="24"/>
        </w:rPr>
        <w:t xml:space="preserve"> PocketXMol-tuned </w:t>
      </w:r>
      <w:r>
        <w:rPr>
          <w:rFonts w:hint="eastAsia" w:ascii="Times New Roman" w:hAnsi="Times New Roman"/>
          <w:sz w:val="24"/>
        </w:rPr>
        <w:t xml:space="preserve">生成</w:t>
      </w:r>
      <w:r>
        <w:rPr>
          <w:rFonts w:ascii="Times New Roman" w:hAnsi="Times New Roman"/>
          <w:sz w:val="24"/>
        </w:rPr>
        <w:t xml:space="preserve"> RMSD </w:t>
      </w:r>
      <w:r>
        <w:rPr>
          <w:rFonts w:hint="eastAsia" w:ascii="Times New Roman" w:hAnsi="Times New Roman"/>
          <w:sz w:val="24"/>
        </w:rPr>
        <w:t xml:space="preserve">小于某个阈值的构象。我们展示了在8种测试条件下的结果，即：使用GT条件或是CA2受体，使用</w:t>
      </w:r>
      <w:r>
        <w:rPr>
          <w:rFonts w:ascii="Times New Roman" w:hAnsi="Times New Roman"/>
          <w:sz w:val="24"/>
        </w:rPr>
        <w:t xml:space="preserve"> top-1 pose </w:t>
      </w:r>
      <w:r>
        <w:rPr>
          <w:rFonts w:hint="eastAsia" w:ascii="Times New Roman" w:hAnsi="Times New Roman"/>
          <w:sz w:val="24"/>
        </w:rPr>
        <w:t xml:space="preserve">还是</w:t>
      </w:r>
      <w:r>
        <w:rPr>
          <w:rFonts w:ascii="Times New Roman" w:hAnsi="Times New Roman"/>
          <w:sz w:val="24"/>
        </w:rPr>
        <w:t xml:space="preserve"> best </w:t>
      </w:r>
      <w:r>
        <w:rPr>
          <w:rFonts w:hint="eastAsia" w:ascii="Times New Roman" w:hAnsi="Times New Roman"/>
          <w:sz w:val="24"/>
        </w:rPr>
        <w:t xml:space="preserve">pose，最终小分子重原子的</w:t>
      </w:r>
      <w:r>
        <w:rPr>
          <w:rFonts w:ascii="Times New Roman" w:hAnsi="Times New Roman"/>
          <w:sz w:val="24"/>
        </w:rPr>
        <w:t xml:space="preserve"> RMSD </w:t>
      </w:r>
      <w:r>
        <w:rPr>
          <w:rFonts w:hint="eastAsia" w:ascii="Times New Roman" w:hAnsi="Times New Roman"/>
          <w:sz w:val="24"/>
        </w:rPr>
        <w:t xml:space="preserve">质量要求为小于</w:t>
      </w:r>
      <w:r>
        <w:rPr>
          <w:rFonts w:ascii="Times New Roman" w:hAnsi="Times New Roman"/>
          <w:sz w:val="24"/>
        </w:rPr>
        <w:t xml:space="preserve"> 2 Å </w:t>
      </w:r>
      <w:r>
        <w:rPr>
          <w:rFonts w:hint="eastAsia" w:ascii="Times New Roman" w:hAnsi="Times New Roman"/>
          <w:sz w:val="24"/>
        </w:rPr>
        <w:t xml:space="preserve">还是</w:t>
      </w:r>
      <w:r>
        <w:rPr>
          <w:rFonts w:ascii="Times New Roman" w:hAnsi="Times New Roman"/>
          <w:sz w:val="24"/>
        </w:rPr>
        <w:t xml:space="preserve"> 3 Å。</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RMSD &lt;3 Å </w:t>
      </w:r>
      <w:r>
        <w:rPr>
          <w:rFonts w:hint="eastAsia" w:ascii="Times New Roman" w:hAnsi="Times New Roman"/>
          <w:sz w:val="24"/>
        </w:rPr>
        <w:t xml:space="preserve">的首选构象判定下，GT</w:t>
      </w:r>
      <w:r>
        <w:rPr>
          <w:rFonts w:ascii="Times New Roman" w:hAnsi="Times New Roman"/>
          <w:sz w:val="24"/>
        </w:rPr>
        <w:t xml:space="preserve"> </w:t>
      </w:r>
      <w:r>
        <w:rPr>
          <w:rFonts w:hint="eastAsia" w:ascii="Times New Roman" w:hAnsi="Times New Roman"/>
          <w:sz w:val="24"/>
        </w:rPr>
        <w:t xml:space="preserve">的平均完成度在</w:t>
      </w:r>
      <w:r>
        <w:rPr>
          <w:rFonts w:ascii="Times New Roman" w:hAnsi="Times New Roman"/>
          <w:sz w:val="24"/>
        </w:rPr>
        <w:t xml:space="preserve"> 100% </w:t>
      </w:r>
      <w:r>
        <w:rPr>
          <w:rFonts w:hint="eastAsia" w:ascii="Times New Roman" w:hAnsi="Times New Roman"/>
          <w:sz w:val="24"/>
        </w:rPr>
        <w:t xml:space="preserve">和</w:t>
      </w:r>
      <w:r>
        <w:rPr>
          <w:rFonts w:ascii="Times New Roman" w:hAnsi="Times New Roman"/>
          <w:sz w:val="24"/>
        </w:rPr>
        <w:t xml:space="preserve"> 300% </w:t>
      </w:r>
      <w:r>
        <w:rPr>
          <w:rFonts w:hint="eastAsia" w:ascii="Times New Roman" w:hAnsi="Times New Roman"/>
          <w:sz w:val="24"/>
        </w:rPr>
        <w:t xml:space="preserve">预算时分别为60.1%和61.1%，CA2</w:t>
      </w:r>
      <w:r>
        <w:rPr>
          <w:rFonts w:ascii="Times New Roman" w:hAnsi="Times New Roman"/>
          <w:sz w:val="24"/>
        </w:rPr>
        <w:t xml:space="preserve"> </w:t>
      </w:r>
      <w:r>
        <w:rPr>
          <w:rFonts w:hint="eastAsia" w:ascii="Times New Roman" w:hAnsi="Times New Roman"/>
          <w:sz w:val="24"/>
        </w:rPr>
        <w:t xml:space="preserve">则为47.7%和53.0%（</w:t>
      </w:r>
      <w:r>
        <w:rPr>
          <w:rStyle w:val="MDFIGREF_eJyrrk7LTC9KTbMqLi0o0E01StVNzs8tyEktyczP0y3OTczJqa0FAAWgDjw"/>
          <w:rFonts w:ascii="Times New Roman" w:hAnsi="Times New Roman"/>
          <w:sz w:val="24"/>
        </w:rPr>
        <w:t xml:space="preserve">Fig. 10</w:t>
      </w:r>
      <w:r>
        <w:rPr>
          <w:rFonts w:hint="eastAsia" w:ascii="Times New Roman" w:hAnsi="Times New Roman"/>
          <w:sz w:val="24"/>
        </w:rPr>
        <w:t xml:space="preserve">）。在候选最优构象下，GT对应平均完成度分别为66.0%和66.9%、CA2则为54.7%和62.8%。候选最优构象与首选构象之间的差距表明，很多正确构象其实已经生成了，不过没被模型排序选为首位罢了。</w:t>
      </w:r>
    </w:p>
    <w:p>
      <w:pPr>
        <w:pStyle w:val="CaptionedFigure"/>
        <w:keepNext/>
        <w:spacing w:line="240" w:lineRule="auto" w:before="0" w:after="0"/>
        <w:ind w:firstLine="0"/>
        <w:jc w:val="center"/>
      </w:pPr>
      <w:r>
        <w:rPr>
          <w:rFonts w:ascii="Times New Roman" w:hAnsi="Times New Roman"/>
          <w:sz w:val="24"/>
        </w:rPr>
        <w:drawing>
          <wp:inline>
            <wp:extent cx="5733415" cy="4908150"/>
            <wp:effectExtent b="0" l="0" r="0" t="0"/>
            <wp:docPr descr="Fig. 10 | 小分子端到端实例完成度. 合格小分子指单残基、相对于模板无缺失原子的有机小分子. 左列为沉积受体 (GT), 右列为 CryoAtom2 重建受体 (CA2). a,b, self-ranking 首选构象的重原子均方根偏差 (RMSD) 严格 &lt;2 Å; c,d, &lt;3 Å; e–h, best-of-50 在对应阈值下的结果. LigandSeek Find–Match–Build 结果含 77 个 PDB、446 个实例, Build 采用 PocketXMol-tuned 单次对接. 每个 PDB 含 N 个合格实例, 预算 ρ 允许 floor(ρN) 次计费尝试, 完成度为成功的不同实例数/N. 绿线与圆点、蓝线与菱形分别为 PDB 等权均值和中位数; 灰点与小提琴为 50%、100%、200%、300% 预算下的分布. 沿用冻结顺序与 Match 感知免费跳过. Best-of-50 仅按最低 RMSD 评价." title="MDPPTFIG_eJztWn1PGzcY_yqnSJtaKXBJIO1ISyUKbTUJEKKdNGk3IXNxkhv3pvOF0K6TYIUGViBo0DK1UEq1dmhdA32RCAHKH_sA_Q5bfBe-xR6fk0BfNFXr2GSJSDk_th__bP-e53y-8_NtyEZuJpSQQv7CNr33Sr4Qu0CL9yuvbtHitDc5R8uPm23bHQmFpZCDiaUP4yTT7kwoyhcEO0RRovG2aJuidGEy5Fq2olSLZe9Ovjoz5a_tKQqHVZS_wTWRgRkmydp2E47hJtUybB27mmU2EQPpOlNSkc0KBgzkDGVtUP8qdDaXsKURQzdJIteuhDKuaydkmagZbCDSbNnYhMqU5RjIhayTlnOWk7QdS8WEaGba0OVYJHJKNpBmKqFzDK3PCZLL7lUdS7nEMNIB93MDpXEn757pyXUNpjuEsd2tmZgE5YdyuQSxkQrdAI4ORQAUa40ooVq2P6uzIpR1rRpmTZ211MwkqKU0h7jdvGmkpgQ1fAB8pPxSky9apkugHSKqpkGbK5qBidSLc1K_ZSAz6DrTYZL31gWoHIKBDQb5wUDs5HMLUhjmtQYxsdb60K_x5nwgLrNJMB02chu8BjvDGFQvaulmKRqRrktM2-Vt_t1psDrNdKEKI-J2EA39N1OjGwU6eZM-nfOfrNPJDXZ9y9mPbMpvTe8jJvG_muVjyJ-b9B7sNEzgTefpzG2veIuulP8cHfPvlej6VqU8662test73uIDf6dMf35GZ1eYve6Oe0tT3lK50fzYUkdoqc3HdHKxUip7z6f8X9ZpYbGyOy8C3ycuXTkZFpb1wgvOughMdzpXrQ7XMmKisr2fn6HbZYFcu7MjdrJZQuHBsESwnmpykDnE9i2i8v_4zv7olHd_vPpsFVZ3Zo5gpafLee_Olvdgi44V6GZRCNP091zuOimqISqlR_BYFoHnT3X3TEz6feKMpIaT4SDbEmTxH6PzmbA0iInbZKWa4hFRbUGX1mATRMsL-z9N0tGdSukW3Br-9rx3f0mI_U63lkZm8jLGQ9JFeAcCs_QgV81Aej6r6UlRzcItQOeeiGCD06dFpblS-lUEgvu6zsP7SmvrKYF55q-9YRHoFnrl2M_n_YU1EWjus9Qh7H7ZY-lNbtbEwjLOvin8tgpPUW_2kRDPTEF59tYL4qzXopIsyJajV1R-2ZOQf5UU53koKNX7D8f94qIIBL8eE5VjOjFWLZZE4DilW5Zz4vVYr7CfTWCTUS2uVl9u0Y3l6vrt46XjCN26fjrHTiRA-GHFvzteKc3QuWm-bnu3N-Te483eUX4A2fPLe5XSLF266X-_Ba-_1fllXlItPKO7D9mZ3OQTQc4uBN4Q-k-nvOUbdDlPR3foj9OV0tPK7gy4_xkReBeV87EN8Hnm_BsFrzDnz70UxM_jkU_gTo1GgiTGkxZIRDUE30Lyj-JswSndOF7zj3CD83zPX1ijN7f97fn91TItw_v-rAh8B0cOwrI-vuKvPKITM7CzrG6-qO7lhfDx88IfvVW2J7zpKW9ptLIrhJezM2dRua6uj1e2N990bLja50Jfh6VQI3Q0FD_d0tIajY-0tkU-i8Yj18_ampqAfy2aFLV_SDRp0kG5d8JIawiA9U8woJmbdXADxvkgECuV0lTcZalZA5suR3KwjljAKsloNmEkshmaw32ayihkGbV3uM-RkpiorJfOhByE88pBNK9cC-aVD8fyyi42bJimmYUmmu0OpLQ0DJYMaN9kU5FIVJN5wUAEftFIs22mYSJaEtDjUZBYmC_IffU5gmka4zgYEh8gYgx2W-oQkUyrM4PMNO5wHCuXwShJACTAq1cQG6suLwTMg6aHOuCo8jskDOqafVHTddYjk4P2XEAJ4joYVnwmpkCnH3oJ6t_INJTkN_FYjtjA8GCux0oejvVFiZGUY7AUDCeNtAfRvdLV9nqUb1DOqvGIK6msvuauoKUytZrX1pRBK0jroLZD3EvYMiQmgLYDI-XdouFuwnUPpLo2qzctPnT5QEQJ3ZRYcHVbPBbnKO_VYna5EMQmH5JRwkWaXi8-LOtmjS9iN-wC_3Oh7_4CmLt1yA" id="50" name="Picture"/>
            <a:graphic>
              <a:graphicData uri="http://schemas.openxmlformats.org/drawingml/2006/picture">
                <pic:pic>
                  <pic:nvPicPr>
                    <pic:cNvPr descr="C:/Users/15919/Desktop/论文草稿/temp/manuscript_figures_ijuf001i/figure_000010.png" id="51" name="Picture"/>
                    <pic:cNvPicPr>
                      <a:picLocks noChangeArrowheads="1" noChangeAspect="1"/>
                    </pic:cNvPicPr>
                  </pic:nvPicPr>
                  <pic:blipFill>
                    <a:blip r:embed="rId49"/>
                    <a:stretch>
                      <a:fillRect/>
                    </a:stretch>
                  </pic:blipFill>
                  <pic:spPr bwMode="auto">
                    <a:xfrm>
                      <a:off x="0" y="0"/>
                      <a:ext cx="5733415" cy="490815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10 | </w:t>
      </w:r>
      <w:r>
        <w:rPr>
          <w:rFonts w:hint="eastAsia" w:ascii="Times New Roman" w:hAnsi="Times New Roman"/>
          <w:b/>
          <w:bCs/>
          <w:sz w:val="24"/>
        </w:rPr>
        <w:t xml:space="preserve">小分子端到端实例完成度.</w:t>
      </w:r>
      <w:r>
        <w:rPr>
          <w:rFonts w:ascii="Times New Roman" w:hAnsi="Times New Roman"/>
          <w:sz w:val="24"/>
        </w:rPr>
        <w:t xml:space="preserve"> </w:t>
      </w:r>
      <w:r>
        <w:rPr>
          <w:rFonts w:hint="eastAsia" w:ascii="Times New Roman" w:hAnsi="Times New Roman"/>
          <w:sz w:val="24"/>
        </w:rPr>
        <w:t xml:space="preserve">合格小分子指单残基、相对于模板无缺失原子的有机小分子.</w:t>
      </w:r>
      <w:r>
        <w:rPr>
          <w:rFonts w:ascii="Times New Roman" w:hAnsi="Times New Roman"/>
          <w:sz w:val="24"/>
        </w:rPr>
        <w:t xml:space="preserve"> </w:t>
      </w:r>
      <w:r>
        <w:rPr>
          <w:rFonts w:hint="eastAsia" w:ascii="Times New Roman" w:hAnsi="Times New Roman"/>
          <w:sz w:val="24"/>
        </w:rPr>
        <w:t xml:space="preserve">左列为沉积受体</w:t>
      </w:r>
      <w:r>
        <w:rPr>
          <w:rFonts w:ascii="Times New Roman" w:hAnsi="Times New Roman"/>
          <w:sz w:val="24"/>
        </w:rPr>
        <w:t xml:space="preserve"> (GT), </w:t>
      </w:r>
      <w:r>
        <w:rPr>
          <w:rFonts w:hint="eastAsia" w:ascii="Times New Roman" w:hAnsi="Times New Roman"/>
          <w:sz w:val="24"/>
        </w:rPr>
        <w:t xml:space="preserve">右列为</w:t>
      </w:r>
      <w:r>
        <w:rPr>
          <w:rFonts w:ascii="Times New Roman" w:hAnsi="Times New Roman"/>
          <w:sz w:val="24"/>
        </w:rPr>
        <w:t xml:space="preserve"> CryoAtom2 </w:t>
      </w:r>
      <w:r>
        <w:rPr>
          <w:rFonts w:hint="eastAsia" w:ascii="Times New Roman" w:hAnsi="Times New Roman"/>
          <w:sz w:val="24"/>
        </w:rPr>
        <w:t xml:space="preserve">重建受体</w:t>
      </w:r>
      <w:r>
        <w:rPr>
          <w:rFonts w:ascii="Times New Roman" w:hAnsi="Times New Roman"/>
          <w:sz w:val="24"/>
        </w:rPr>
        <w:t xml:space="preserve"> (CA2). a,b, self-ranking </w:t>
      </w:r>
      <w:r>
        <w:rPr>
          <w:rFonts w:hint="eastAsia" w:ascii="Times New Roman" w:hAnsi="Times New Roman"/>
          <w:sz w:val="24"/>
        </w:rPr>
        <w:t xml:space="preserve">首选构象的重原子均方根偏差</w:t>
      </w:r>
      <w:r>
        <w:rPr>
          <w:rFonts w:ascii="Times New Roman" w:hAnsi="Times New Roman"/>
          <w:sz w:val="24"/>
        </w:rPr>
        <w:t xml:space="preserve"> (RMSD) </w:t>
      </w:r>
      <w:r>
        <w:rPr>
          <w:rFonts w:hint="eastAsia" w:ascii="Times New Roman" w:hAnsi="Times New Roman"/>
          <w:sz w:val="24"/>
        </w:rPr>
        <w:t xml:space="preserve">严格</w:t>
      </w:r>
      <w:r>
        <w:rPr>
          <w:rFonts w:ascii="Times New Roman" w:hAnsi="Times New Roman"/>
          <w:sz w:val="24"/>
        </w:rPr>
        <w:t xml:space="preserve"> &lt;2 Å; c,d, &lt;3 Å; e–h, best-of-50 </w:t>
      </w:r>
      <w:r>
        <w:rPr>
          <w:rFonts w:hint="eastAsia" w:ascii="Times New Roman" w:hAnsi="Times New Roman"/>
          <w:sz w:val="24"/>
        </w:rPr>
        <w:t xml:space="preserve">在对应阈值下的结果.</w:t>
      </w:r>
      <w:r>
        <w:rPr>
          <w:rFonts w:ascii="Times New Roman" w:hAnsi="Times New Roman"/>
          <w:sz w:val="24"/>
        </w:rPr>
        <w:t xml:space="preserve"> LigandSeek Find–Match–Build </w:t>
      </w:r>
      <w:r>
        <w:rPr>
          <w:rFonts w:hint="eastAsia" w:ascii="Times New Roman" w:hAnsi="Times New Roman"/>
          <w:sz w:val="24"/>
        </w:rPr>
        <w:t xml:space="preserve">结果含</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PDB、446 </w:t>
      </w:r>
      <w:r>
        <w:rPr>
          <w:rFonts w:hint="eastAsia" w:ascii="Times New Roman" w:hAnsi="Times New Roman"/>
          <w:sz w:val="24"/>
        </w:rPr>
        <w:t xml:space="preserve">个实例,</w:t>
      </w:r>
      <w:r>
        <w:rPr>
          <w:rFonts w:ascii="Times New Roman" w:hAnsi="Times New Roman"/>
          <w:sz w:val="24"/>
        </w:rPr>
        <w:t xml:space="preserve"> Build </w:t>
      </w:r>
      <w:r>
        <w:rPr>
          <w:rFonts w:hint="eastAsia" w:ascii="Times New Roman" w:hAnsi="Times New Roman"/>
          <w:sz w:val="24"/>
        </w:rPr>
        <w:t xml:space="preserve">采用</w:t>
      </w:r>
      <w:r>
        <w:rPr>
          <w:rFonts w:ascii="Times New Roman" w:hAnsi="Times New Roman"/>
          <w:sz w:val="24"/>
        </w:rPr>
        <w:t xml:space="preserve"> PocketXMol-tuned </w:t>
      </w:r>
      <w:r>
        <w:rPr>
          <w:rFonts w:hint="eastAsia" w:ascii="Times New Roman" w:hAnsi="Times New Roman"/>
          <w:sz w:val="24"/>
        </w:rPr>
        <w:t xml:space="preserve">单次对接.</w:t>
      </w:r>
      <w:r>
        <w:rPr>
          <w:rFonts w:ascii="Times New Roman" w:hAnsi="Times New Roman"/>
          <w:sz w:val="24"/>
        </w:rPr>
        <w:t xml:space="preserve"> </w:t>
      </w:r>
      <w:r>
        <w:rPr>
          <w:rFonts w:hint="eastAsia" w:ascii="Times New Roman" w:hAnsi="Times New Roman"/>
          <w:sz w:val="24"/>
        </w:rPr>
        <w:t xml:space="preserve">每个</w:t>
      </w:r>
      <w:r>
        <w:rPr>
          <w:rFonts w:ascii="Times New Roman" w:hAnsi="Times New Roman"/>
          <w:sz w:val="24"/>
        </w:rPr>
        <w:t xml:space="preserve"> PDB </w:t>
      </w:r>
      <w:r>
        <w:rPr>
          <w:rFonts w:hint="eastAsia" w:ascii="Times New Roman" w:hAnsi="Times New Roman"/>
          <w:sz w:val="24"/>
        </w:rPr>
        <w:t xml:space="preserve">含</w:t>
      </w:r>
      <w:r>
        <w:rPr>
          <w:rFonts w:ascii="Times New Roman" w:hAnsi="Times New Roman"/>
          <w:sz w:val="24"/>
        </w:rPr>
        <w:t xml:space="preserve"> N </w:t>
      </w:r>
      <w:r>
        <w:rPr>
          <w:rFonts w:hint="eastAsia" w:ascii="Times New Roman" w:hAnsi="Times New Roman"/>
          <w:sz w:val="24"/>
        </w:rPr>
        <w:t xml:space="preserve">个合格实例,</w:t>
      </w:r>
      <w:r>
        <w:rPr>
          <w:rFonts w:ascii="Times New Roman" w:hAnsi="Times New Roman"/>
          <w:sz w:val="24"/>
        </w:rPr>
        <w:t xml:space="preserve"> </w:t>
      </w:r>
      <w:r>
        <w:rPr>
          <w:rFonts w:hint="eastAsia" w:ascii="Times New Roman" w:hAnsi="Times New Roman"/>
          <w:sz w:val="24"/>
        </w:rPr>
        <w:t xml:space="preserve">预算</w:t>
      </w:r>
      <w:r>
        <w:rPr>
          <w:rFonts w:ascii="Times New Roman" w:hAnsi="Times New Roman"/>
          <w:sz w:val="24"/>
        </w:rPr>
        <w:t xml:space="preserve"> ρ </w:t>
      </w:r>
      <w:r>
        <w:rPr>
          <w:rFonts w:hint="eastAsia" w:ascii="Times New Roman" w:hAnsi="Times New Roman"/>
          <w:sz w:val="24"/>
        </w:rPr>
        <w:t xml:space="preserve">允许</w:t>
      </w:r>
      <w:r>
        <w:rPr>
          <w:rFonts w:ascii="Times New Roman" w:hAnsi="Times New Roman"/>
          <w:sz w:val="24"/>
        </w:rPr>
        <w:t xml:space="preserve"> floor(ρN) </w:t>
      </w:r>
      <w:r>
        <w:rPr>
          <w:rFonts w:hint="eastAsia" w:ascii="Times New Roman" w:hAnsi="Times New Roman"/>
          <w:sz w:val="24"/>
        </w:rPr>
        <w:t xml:space="preserve">次计费尝试,</w:t>
      </w:r>
      <w:r>
        <w:rPr>
          <w:rFonts w:ascii="Times New Roman" w:hAnsi="Times New Roman"/>
          <w:sz w:val="24"/>
        </w:rPr>
        <w:t xml:space="preserve"> </w:t>
      </w:r>
      <w:r>
        <w:rPr>
          <w:rFonts w:hint="eastAsia" w:ascii="Times New Roman" w:hAnsi="Times New Roman"/>
          <w:sz w:val="24"/>
        </w:rPr>
        <w:t xml:space="preserve">完成度为成功的不同实例数/N.</w:t>
      </w:r>
      <w:r>
        <w:rPr>
          <w:rFonts w:ascii="Times New Roman" w:hAnsi="Times New Roman"/>
          <w:sz w:val="24"/>
        </w:rPr>
        <w:t xml:space="preserve"> </w:t>
      </w:r>
      <w:r>
        <w:rPr>
          <w:rFonts w:hint="eastAsia" w:ascii="Times New Roman" w:hAnsi="Times New Roman"/>
          <w:sz w:val="24"/>
        </w:rPr>
        <w:t xml:space="preserve">绿线与圆点、蓝线与菱形分别为</w:t>
      </w:r>
      <w:r>
        <w:rPr>
          <w:rFonts w:ascii="Times New Roman" w:hAnsi="Times New Roman"/>
          <w:sz w:val="24"/>
        </w:rPr>
        <w:t xml:space="preserve"> PDB </w:t>
      </w:r>
      <w:r>
        <w:rPr>
          <w:rFonts w:hint="eastAsia" w:ascii="Times New Roman" w:hAnsi="Times New Roman"/>
          <w:sz w:val="24"/>
        </w:rPr>
        <w:t xml:space="preserve">等权均值和中位数;</w:t>
      </w:r>
      <w:r>
        <w:rPr>
          <w:rFonts w:ascii="Times New Roman" w:hAnsi="Times New Roman"/>
          <w:sz w:val="24"/>
        </w:rPr>
        <w:t xml:space="preserve"> </w:t>
      </w:r>
      <w:r>
        <w:rPr>
          <w:rFonts w:hint="eastAsia" w:ascii="Times New Roman" w:hAnsi="Times New Roman"/>
          <w:sz w:val="24"/>
        </w:rPr>
        <w:t xml:space="preserve">灰点与小提琴为</w:t>
      </w:r>
      <w:r>
        <w:rPr>
          <w:rFonts w:ascii="Times New Roman" w:hAnsi="Times New Roman"/>
          <w:sz w:val="24"/>
        </w:rPr>
        <w:t xml:space="preserve"> 50%、100%、200%、300% </w:t>
      </w:r>
      <w:r>
        <w:rPr>
          <w:rFonts w:hint="eastAsia" w:ascii="Times New Roman" w:hAnsi="Times New Roman"/>
          <w:sz w:val="24"/>
        </w:rPr>
        <w:t xml:space="preserve">预算下的分布.</w:t>
      </w:r>
      <w:r>
        <w:rPr>
          <w:rFonts w:ascii="Times New Roman" w:hAnsi="Times New Roman"/>
          <w:sz w:val="24"/>
        </w:rPr>
        <w:t xml:space="preserve"> </w:t>
      </w:r>
      <w:r>
        <w:rPr>
          <w:rFonts w:hint="eastAsia" w:ascii="Times New Roman" w:hAnsi="Times New Roman"/>
          <w:sz w:val="24"/>
        </w:rPr>
        <w:t xml:space="preserve">沿用冻结顺序与</w:t>
      </w:r>
      <w:r>
        <w:rPr>
          <w:rFonts w:ascii="Times New Roman" w:hAnsi="Times New Roman"/>
          <w:sz w:val="24"/>
        </w:rPr>
        <w:t xml:space="preserve"> Match </w:t>
      </w:r>
      <w:r>
        <w:rPr>
          <w:rFonts w:hint="eastAsia" w:ascii="Times New Roman" w:hAnsi="Times New Roman"/>
          <w:sz w:val="24"/>
        </w:rPr>
        <w:t xml:space="preserve">感知免费跳过.</w:t>
      </w:r>
      <w:r>
        <w:rPr>
          <w:rFonts w:ascii="Times New Roman" w:hAnsi="Times New Roman"/>
          <w:sz w:val="24"/>
        </w:rPr>
        <w:t xml:space="preserve"> Best-of-50 </w:t>
      </w:r>
      <w:r>
        <w:rPr>
          <w:rFonts w:hint="eastAsia" w:ascii="Times New Roman" w:hAnsi="Times New Roman"/>
          <w:sz w:val="24"/>
        </w:rPr>
        <w:t xml:space="preserve">仅按最低</w:t>
      </w:r>
      <w:r>
        <w:rPr>
          <w:rFonts w:ascii="Times New Roman" w:hAnsi="Times New Roman"/>
          <w:sz w:val="24"/>
        </w:rPr>
        <w:t xml:space="preserve"> RMSD </w:t>
      </w:r>
      <w:r>
        <w:rPr>
          <w:rFonts w:hint="eastAsia" w:ascii="Times New Roman" w:hAnsi="Times New Roman"/>
          <w:sz w:val="24"/>
        </w:rPr>
        <w:t xml:space="preserve">评价.</w:t>
      </w:r>
    </w:p>
    <w:bookmarkEnd w:id="52"/>
    <w:bookmarkStart w:id="56" w:name="与-emap2lig-的公平比较"/>
    <w:p>
      <w:pPr>
        <w:pStyle w:val="Heading3"/>
        <w:keepNext/>
        <w:spacing w:line="480" w:lineRule="auto"/>
        <w:ind w:firstLine="0"/>
      </w:pPr>
      <w:r>
        <w:rPr>
          <w:rFonts w:hint="eastAsia" w:ascii="Times New Roman" w:hAnsi="Times New Roman"/>
          <w:sz w:val="24"/>
        </w:rPr>
        <w:t xml:space="preserve">与</w:t>
      </w:r>
      <w:r>
        <w:rPr>
          <w:rFonts w:ascii="Times New Roman" w:hAnsi="Times New Roman"/>
          <w:sz w:val="24"/>
        </w:rPr>
        <w:t xml:space="preserve"> Emap2lig </w:t>
      </w:r>
      <w:r>
        <w:rPr>
          <w:rFonts w:hint="eastAsia" w:ascii="Times New Roman" w:hAnsi="Times New Roman"/>
          <w:sz w:val="24"/>
        </w:rPr>
        <w:t xml:space="preserve">的公平比较</w:t>
      </w:r>
    </w:p>
    <w:p>
      <w:pPr>
        <w:pStyle w:val="CaptionedFigure"/>
        <w:keepNext/>
        <w:spacing w:line="240" w:lineRule="auto" w:before="0" w:after="0"/>
        <w:ind w:firstLine="0"/>
        <w:jc w:val="center"/>
      </w:pPr>
      <w:r>
        <w:rPr>
          <w:rFonts w:ascii="Times New Roman" w:hAnsi="Times New Roman"/>
          <w:sz w:val="24"/>
        </w:rPr>
        <w:drawing>
          <wp:inline>
            <wp:extent cx="5733415" cy="3829451"/>
            <wp:effectExtent b="0" l="0" r="0" t="0"/>
            <wp:docPr descr="Fig. 11 | 给定正确配体身份时 LigandSeek 与 Emap2lig 的 Find–Build 完成度比较。评估包含 77 个 PDB、446 个合格小分子实例，即单残基、相对于模板无缺失原子的有机小分子。a,b，首选构象；c,d，最优构象。左、右列分别要求重原子 RMSD 严格 &lt;2\,\mathrm{Å} 和 &lt;3\,\mathrm{Å}。每组柱从左到右为 Emap2lig、使用 CryoAtom2 重建受体（CA2）的 LigandSeek，以及使用沉积受体（GT）的 LigandSeek。柱高为逐 PDB 等权平均完成度，误差线为对 77 个 PDB 进行 10,000 次 bootstrap 重采样得到的百分位 95% 区间。相对预算 \rho 允许每个含 N 个目标实例的 PDB 进行 \lfloor\rho N\rfloor 次计费尝试；完成度为成功实例数除以 N。背景候选计费，真实范围外前景跳过。" title="MDPPTFIG_eJztW1tPG0cU_isrS-0TsLbBTXETJMIlqkQiRNKnukLLemxv2Zt2BwxpKpkAASfmopKEECBAm9CoNDaUqCG2gYf-gP6HxLO7fuIv9MyubSAhUq6OltqSvXM555sz55y5nNnxTx6VwzFPkPGYt3NkcY_t8HeYuTnjwVKDquIhTx3j0ZCuiIMoTInagqHQdzrS9FDIF2j2NYdC7Ujvx4oaClnprHF3wppKmo_3QyEHLRR6HU7mJEShkB_VRwQ5XN83IIjh-rCgIR7X84qkcpqgKzKl5TkVC4rcK3Fa_4AKXN97zsaDKjMkibIejJ8LeWIYq0GW1fkYkji9QVGRDJURRZM4DFktysYVLaxqCo90XZCjksj6vd6vWIkT5JCnhaJ1a_bjMh4WERMPDnIi4H4rcVHU5jRP6dgyBaXtR0jtEmSk2-VHcvGgrnI8NAM4IhQBkL_JG_KUsj0DIi3iBrBSwiyRU05QBZBFBE3HXQ6rt0QENY4AjqTOTyndqchYBz5O5wUBeK4IEtKZSyjO9CgSJ9tNx1pl_cQ6G9WBoGB9dr7PTrY5fbOfIObVimL8TWXRrzrsjiCY2sTuDpVcBZ9B2iAC0k4h2sD4fMw1hlJjh-fjdoPWCTKGKsTpuFUXuOp0zcwtkPR948lv5lq6OD5V2J2zshuF3K4x__cn62s1-sV0CVFODl9GqP_0Ga2wM-1u43RInOoXhejpM415f8zdpumEmfpFYu48XdBOn3lIOmVMzpLsupG5be2Nvkxc_5xd_ICOWJmxQn6TpMbJ7Ea1HO5D3OrMmc_qTB802f7hBgV3t59_mRhpavrKxXoms5PGap5szpDJG-TJLEk_KOzdOsinyNQ2mbpjpG-RlSx00lzcIZnnhey08XjNWN435lfNfJY83CLTK8AFM7CxlDSWshUcGOVcXR_gFNfvFhNJ48GYtbV2kF_k68JQaCwlCvl7TiFQkmfr0ASZ2SaT85R9csNaHzG2rhcnphx8NzhDz8XL7e71g0fgBG7Q8jEZpaByEaLQUlgnvVVYp0QiAo_aFX5AQjIuB3U4RuWQHFBbCCmo42FGKsmp2mLaZfazRIJbvhTxN7QAO8UVDNziP7n4RSJ5UsW7tPnP-DEEtqQGd9jMPYOC_JKqjYiPOSIa3T0iPq23wTJoZGbM3JixslXITcOSSCY3YUks7GRd54Xu0Xo5KIbtR2F337z92A26btOGlVasSH63ap3u63JZMjNf2J07yE-2tfoP8skqRvH_Q0c_PJqD7Xch94jM3HQc3vgraf6eqdjiwpWaKapmCjrnr2wVN-7BJF9MuCLKgZDXrXo3nySN5VHyfJssT1TOpGA0WJkMeZY2s_tgBYhx3WCF2slOzc3feEq5v2ituSJy8XnrvF6vW_Vs_LnmBiX3KQrWscapbtUzbBaLExPG6jOyNw8hEexNzIU9MnmjsDvlBv03B75wq-ZJKlucfwqbFOfwt_jrmJmed4POq3Ekglv-Hakdw1XDC8dHrPSOkZmxX1a44sVbdfzvUs39qrNhNRfTxuqE82bMJaFxbf96Sob5u5yCv0jdPPmE_ZWV6g0zyHu1eKs2CVUn1rDSa9bT52Rz2crcOcgvVg4wCjtZmri54sxPxp3N4sLDQu5RbQBVc5385O-GrNGUsZAhiYViIum4wkE-ZS5Rq1upUbL4lDy8S5JTQGM927b2J169ZQW_aovnhzrGU7kT7QmcaWxs8gWGGr_2NzcFfNfOqgIfhG_JBNxbmSCscfHX7keXEADrfTCADQ9oqAKjvbcvaEjk6E1sPSaoOtU57aE82C3wVOM0w18a7NaYMNJ52kpbkLVvqbP2JXW2dEedPXpFncVIUqGb8gCwCCrujQhREFbvFX4ciHi9PoF1Cnq98PH5GlQ5Ch0RwoAeCECKXmOHdHe5j2CaihyHIjkCclSDXQrfrzOy0hbj5Chq1TQlHkNcWAcQH8UrV-gq4rFTCJiHrEcacFDZ15TQJwpqpyCKtEWatvmdBAeTvoYwH6PJCND0QCt2_bFMhYg9jkdzugoa7otfVMJHL7FzwaGIJtEnGI4ZOmdfW2eGz5Wvr9vltBoNYYan9SV3BSqekpW8tkQMVPazDKpqOr6AFImhCaCmfxJwmuUGu3SH9jBVpqb1suKIzh4muaAoM_RfA80Bf8BBOZGK2qXDvnR_JM0FMSeI5eKjaVEu6UtXK3aBb4vn5_8AMMJ9gw" id="54" name="Picture"/>
            <a:graphic>
              <a:graphicData uri="http://schemas.openxmlformats.org/drawingml/2006/picture">
                <pic:pic>
                  <pic:nvPicPr>
                    <pic:cNvPr descr="C:/Users/15919/Desktop/论文草稿/temp/manuscript_figures_ijuf001i/figure_000011.png" id="55" name="Picture"/>
                    <pic:cNvPicPr>
                      <a:picLocks noChangeArrowheads="1" noChangeAspect="1"/>
                    </pic:cNvPicPr>
                  </pic:nvPicPr>
                  <pic:blipFill>
                    <a:blip r:embed="rId53"/>
                    <a:stretch>
                      <a:fillRect/>
                    </a:stretch>
                  </pic:blipFill>
                  <pic:spPr bwMode="auto">
                    <a:xfrm>
                      <a:off x="0" y="0"/>
                      <a:ext cx="5733415" cy="38294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11 | </w:t>
      </w:r>
      <w:r>
        <w:rPr>
          <w:rFonts w:hint="eastAsia" w:ascii="Times New Roman" w:hAnsi="Times New Roman"/>
          <w:b/>
          <w:bCs/>
          <w:sz w:val="24"/>
        </w:rPr>
        <w:t xml:space="preserve">给定正确配体身份时</w:t>
      </w:r>
      <w:r>
        <w:rPr>
          <w:rFonts w:ascii="Times New Roman" w:hAnsi="Times New Roman"/>
          <w:b/>
          <w:bCs/>
          <w:sz w:val="24"/>
        </w:rPr>
        <w:t xml:space="preserve"> LigandSeek </w:t>
      </w:r>
      <w:r>
        <w:rPr>
          <w:rFonts w:hint="eastAsia" w:ascii="Times New Roman" w:hAnsi="Times New Roman"/>
          <w:b/>
          <w:bCs/>
          <w:sz w:val="24"/>
        </w:rPr>
        <w:t xml:space="preserve">与</w:t>
      </w:r>
      <w:r>
        <w:rPr>
          <w:rFonts w:ascii="Times New Roman" w:hAnsi="Times New Roman"/>
          <w:b/>
          <w:bCs/>
          <w:sz w:val="24"/>
        </w:rPr>
        <w:t xml:space="preserve"> Emap2lig </w:t>
      </w:r>
      <w:r>
        <w:rPr>
          <w:rFonts w:hint="eastAsia" w:ascii="Times New Roman" w:hAnsi="Times New Roman"/>
          <w:b/>
          <w:bCs/>
          <w:sz w:val="24"/>
        </w:rPr>
        <w:t xml:space="preserve">的</w:t>
      </w:r>
      <w:r>
        <w:rPr>
          <w:rFonts w:ascii="Times New Roman" w:hAnsi="Times New Roman"/>
          <w:b/>
          <w:bCs/>
          <w:sz w:val="24"/>
        </w:rPr>
        <w:t xml:space="preserve"> Find–Build </w:t>
      </w:r>
      <w:r>
        <w:rPr>
          <w:rFonts w:hint="eastAsia" w:ascii="Times New Roman" w:hAnsi="Times New Roman"/>
          <w:b/>
          <w:bCs/>
          <w:sz w:val="24"/>
        </w:rPr>
        <w:t xml:space="preserve">完成度比较。</w:t>
      </w:r>
      <w:r>
        <w:rPr>
          <w:rFonts w:hint="eastAsia" w:ascii="Times New Roman" w:hAnsi="Times New Roman"/>
          <w:sz w:val="24"/>
        </w:rPr>
        <w:t xml:space="preserve">评估包含</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PDB、446 </w:t>
      </w:r>
      <w:r>
        <w:rPr>
          <w:rFonts w:hint="eastAsia" w:ascii="Times New Roman" w:hAnsi="Times New Roman"/>
          <w:sz w:val="24"/>
        </w:rPr>
        <w:t xml:space="preserve">个合格小分子实例，即单残基、相对于模板无缺失原子的有机小分子。a,b，首选构象；c,d，最优构象。左、右列分别要求重原子</w:t>
      </w:r>
      <w:r>
        <w:rPr>
          <w:rFonts w:ascii="Times New Roman" w:hAnsi="Times New Roman"/>
          <w:sz w:val="24"/>
        </w:rPr>
        <w:t xml:space="preserve"> RMSD </w:t>
      </w:r>
      <w:r>
        <w:rPr>
          <w:rFonts w:hint="eastAsia" w:ascii="Times New Roman" w:hAnsi="Times New Roman"/>
          <w:sz w:val="24"/>
        </w:rPr>
        <w:t xml:space="preserve">严格</w:t>
      </w:r>
      <w:r>
        <w:rPr>
          <w:rFonts w:ascii="Times New Roman" w:hAnsi="Times New Roman"/>
          <w:sz w:val="24"/>
        </w:rPr>
        <w:t xml:space="preserve"> </w:t>
      </w:r>
      <m:oMath>
        <m:r>
          <m:rPr>
            <m:sty m:val="p"/>
          </m:rPr>
          <m:t>&lt;</m:t>
        </m:r>
        <m:r>
          <m:t>2</m:t>
        </m:r>
        <m:r>
          <m:t> </m:t>
        </m:r>
        <m:r>
          <m:rPr>
            <m:sty m:val="p"/>
          </m:rPr>
          <m:t>Å</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rPr>
            <m:sty m:val="p"/>
          </m:rPr>
          <m:t>&lt;</m:t>
        </m:r>
        <m:r>
          <m:t>3</m:t>
        </m:r>
        <m:r>
          <m:t> </m:t>
        </m:r>
        <m:r>
          <m:rPr>
            <m:sty m:val="p"/>
          </m:rPr>
          <m:t>Å</m:t>
        </m:r>
      </m:oMath>
      <w:r>
        <w:rPr>
          <w:rFonts w:hint="eastAsia" w:ascii="Times New Roman" w:hAnsi="Times New Roman"/>
          <w:sz w:val="24"/>
        </w:rPr>
        <w:t xml:space="preserve">。每组柱从左到右为</w:t>
      </w:r>
      <w:r>
        <w:rPr>
          <w:rFonts w:ascii="Times New Roman" w:hAnsi="Times New Roman"/>
          <w:sz w:val="24"/>
        </w:rPr>
        <w:t xml:space="preserve"> </w:t>
      </w:r>
      <w:r>
        <w:rPr>
          <w:rFonts w:hint="eastAsia" w:ascii="Times New Roman" w:hAnsi="Times New Roman"/>
          <w:sz w:val="24"/>
        </w:rPr>
        <w:t xml:space="preserve">Emap2lig、使用</w:t>
      </w:r>
      <w:r>
        <w:rPr>
          <w:rFonts w:ascii="Times New Roman" w:hAnsi="Times New Roman"/>
          <w:sz w:val="24"/>
        </w:rPr>
        <w:t xml:space="preserve"> CryoAtom2 </w:t>
      </w:r>
      <w:r>
        <w:rPr>
          <w:rFonts w:hint="eastAsia" w:ascii="Times New Roman" w:hAnsi="Times New Roman"/>
          <w:sz w:val="24"/>
        </w:rPr>
        <w:t xml:space="preserve">重建受体（CA2）的</w:t>
      </w:r>
      <w:r>
        <w:rPr>
          <w:rFonts w:ascii="Times New Roman" w:hAnsi="Times New Roman"/>
          <w:sz w:val="24"/>
        </w:rPr>
        <w:t xml:space="preserve"> </w:t>
      </w:r>
      <w:r>
        <w:rPr>
          <w:rFonts w:hint="eastAsia" w:ascii="Times New Roman" w:hAnsi="Times New Roman"/>
          <w:sz w:val="24"/>
        </w:rPr>
        <w:t xml:space="preserve">LigandSeek，以及使用沉积受体（GT）的</w:t>
      </w:r>
      <w:r>
        <w:rPr>
          <w:rFonts w:ascii="Times New Roman" w:hAnsi="Times New Roman"/>
          <w:sz w:val="24"/>
        </w:rPr>
        <w:t xml:space="preserve"> </w:t>
      </w:r>
      <w:r>
        <w:rPr>
          <w:rFonts w:hint="eastAsia" w:ascii="Times New Roman" w:hAnsi="Times New Roman"/>
          <w:sz w:val="24"/>
        </w:rPr>
        <w:t xml:space="preserve">LigandSeek。柱高为逐</w:t>
      </w:r>
      <w:r>
        <w:rPr>
          <w:rFonts w:ascii="Times New Roman" w:hAnsi="Times New Roman"/>
          <w:sz w:val="24"/>
        </w:rPr>
        <w:t xml:space="preserve"> PDB </w:t>
      </w:r>
      <w:r>
        <w:rPr>
          <w:rFonts w:hint="eastAsia" w:ascii="Times New Roman" w:hAnsi="Times New Roman"/>
          <w:sz w:val="24"/>
        </w:rPr>
        <w:t xml:space="preserve">等权平均完成度，误差线为对</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进行</w:t>
      </w:r>
      <w:r>
        <w:rPr>
          <w:rFonts w:ascii="Times New Roman" w:hAnsi="Times New Roman"/>
          <w:sz w:val="24"/>
        </w:rPr>
        <w:t xml:space="preserve"> 10,000 </w:t>
      </w:r>
      <w:r>
        <w:rPr>
          <w:rFonts w:hint="eastAsia" w:ascii="Times New Roman" w:hAnsi="Times New Roman"/>
          <w:sz w:val="24"/>
        </w:rPr>
        <w:t xml:space="preserve">次</w:t>
      </w:r>
      <w:r>
        <w:rPr>
          <w:rFonts w:ascii="Times New Roman" w:hAnsi="Times New Roman"/>
          <w:sz w:val="24"/>
        </w:rPr>
        <w:t xml:space="preserve"> bootstrap </w:t>
      </w:r>
      <w:r>
        <w:rPr>
          <w:rFonts w:hint="eastAsia" w:ascii="Times New Roman" w:hAnsi="Times New Roman"/>
          <w:sz w:val="24"/>
        </w:rPr>
        <w:t xml:space="preserve">重采样得到的百分位</w:t>
      </w:r>
      <w:r>
        <w:rPr>
          <w:rFonts w:ascii="Times New Roman" w:hAnsi="Times New Roman"/>
          <w:sz w:val="24"/>
        </w:rPr>
        <w:t xml:space="preserve"> 95% </w:t>
      </w:r>
      <w:r>
        <w:rPr>
          <w:rFonts w:hint="eastAsia" w:ascii="Times New Roman" w:hAnsi="Times New Roman"/>
          <w:sz w:val="24"/>
        </w:rPr>
        <w:t xml:space="preserve">区间。相对预算</w:t>
      </w:r>
      <w:r>
        <w:rPr>
          <w:rFonts w:ascii="Times New Roman" w:hAnsi="Times New Roman"/>
          <w:sz w:val="24"/>
        </w:rPr>
        <w:t xml:space="preserve"> </w:t>
      </w:r>
      <m:oMath>
        <m:r>
          <m:t>ρ</m:t>
        </m:r>
      </m:oMath>
      <w:r>
        <w:rPr>
          <w:rFonts w:ascii="Times New Roman" w:hAnsi="Times New Roman"/>
          <w:sz w:val="24"/>
        </w:rPr>
        <w:t xml:space="preserve"> </w:t>
      </w:r>
      <w:r>
        <w:rPr>
          <w:rFonts w:hint="eastAsia" w:ascii="Times New Roman" w:hAnsi="Times New Roman"/>
          <w:sz w:val="24"/>
        </w:rPr>
        <w:t xml:space="preserve">允许每个含</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个目标实例的</w:t>
      </w:r>
      <w:r>
        <w:rPr>
          <w:rFonts w:ascii="Times New Roman" w:hAnsi="Times New Roman"/>
          <w:sz w:val="24"/>
        </w:rPr>
        <w:t xml:space="preserve"> PDB </w:t>
      </w:r>
      <w:r>
        <w:rPr>
          <w:rFonts w:hint="eastAsia" w:ascii="Times New Roman" w:hAnsi="Times New Roman"/>
          <w:sz w:val="24"/>
        </w:rPr>
        <w:t xml:space="preserve">进行</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hint="eastAsia" w:ascii="Times New Roman" w:hAnsi="Times New Roman"/>
          <w:sz w:val="24"/>
        </w:rPr>
        <w:t xml:space="preserve">次计费尝试；完成度为成功实例数除以</w:t>
      </w:r>
      <w:r>
        <w:rPr>
          <w:rFonts w:ascii="Times New Roman" w:hAnsi="Times New Roman"/>
          <w:sz w:val="24"/>
        </w:rPr>
        <w:t xml:space="preserve"> </w:t>
      </w:r>
      <m:oMath>
        <m:r>
          <m:t>N</m:t>
        </m:r>
      </m:oMath>
      <w:r>
        <w:rPr>
          <w:rFonts w:hint="eastAsia" w:ascii="Times New Roman" w:hAnsi="Times New Roman"/>
          <w:sz w:val="24"/>
        </w:rPr>
        <w:t xml:space="preserve">。背景候选计费，真实范围外前景跳过。</w:t>
      </w:r>
    </w:p>
    <w:p>
      <w:pPr>
        <w:pStyle w:val="BodyText"/>
        <w:spacing w:line="480" w:lineRule="auto" w:after="120"/>
        <w:ind w:firstLine="480"/>
      </w:pPr>
      <w:r>
        <w:rPr>
          <w:rFonts w:ascii="Times New Roman" w:hAnsi="Times New Roman"/>
          <w:sz w:val="24"/>
        </w:rPr>
        <w:t xml:space="preserve">Emap2lig </w:t>
      </w:r>
      <w:r>
        <w:rPr>
          <w:rFonts w:hint="eastAsia" w:ascii="Times New Roman" w:hAnsi="Times New Roman"/>
          <w:sz w:val="24"/>
        </w:rPr>
        <w:t xml:space="preserve">能够定位并构建配体，但不能将化学身份与检出的</w:t>
      </w:r>
      <w:r>
        <w:rPr>
          <w:rFonts w:ascii="Times New Roman" w:hAnsi="Times New Roman"/>
          <w:sz w:val="24"/>
        </w:rPr>
        <w:t xml:space="preserve"> blob </w:t>
      </w:r>
      <w:r>
        <w:rPr>
          <w:rFonts w:hint="eastAsia" w:ascii="Times New Roman" w:hAnsi="Times New Roman"/>
          <w:sz w:val="24"/>
        </w:rPr>
        <w:t xml:space="preserve">匹配，因此无法直接与我们的完整端到端流水线比较。为直接比较定位与建模的组合能力，我们向</w:t>
      </w:r>
      <w:r>
        <w:rPr>
          <w:rFonts w:ascii="Times New Roman" w:hAnsi="Times New Roman"/>
          <w:sz w:val="24"/>
        </w:rPr>
        <w:t xml:space="preserve"> LigandSeek </w:t>
      </w:r>
      <w:r>
        <w:rPr>
          <w:rFonts w:hint="eastAsia" w:ascii="Times New Roman" w:hAnsi="Times New Roman"/>
          <w:sz w:val="24"/>
        </w:rPr>
        <w:t xml:space="preserve">和</w:t>
      </w:r>
      <w:r>
        <w:rPr>
          <w:rFonts w:ascii="Times New Roman" w:hAnsi="Times New Roman"/>
          <w:sz w:val="24"/>
        </w:rPr>
        <w:t xml:space="preserve"> Emap2lig </w:t>
      </w:r>
      <w:r>
        <w:rPr>
          <w:rFonts w:hint="eastAsia" w:ascii="Times New Roman" w:hAnsi="Times New Roman"/>
          <w:sz w:val="24"/>
        </w:rPr>
        <w:t xml:space="preserve">均提供真实配体</w:t>
      </w:r>
      <w:r>
        <w:rPr>
          <w:rFonts w:ascii="Times New Roman" w:hAnsi="Times New Roman"/>
          <w:sz w:val="24"/>
        </w:rPr>
        <w:t xml:space="preserve"> </w:t>
      </w:r>
      <w:r>
        <w:rPr>
          <w:rFonts w:hint="eastAsia" w:ascii="Times New Roman" w:hAnsi="Times New Roman"/>
          <w:sz w:val="24"/>
        </w:rPr>
        <w:t xml:space="preserve">SMILES（</w:t>
      </w:r>
      <w:r>
        <w:rPr>
          <w:rStyle w:val="MDFIGREF_eJyrrk7LTC9KTbNKNUrVTcvMS9FNKs3MSdFNySxKTS7RTc7PLUgsyizOz6utBQBnQxC1"/>
          <w:rFonts w:ascii="Times New Roman" w:hAnsi="Times New Roman"/>
          <w:sz w:val="24"/>
        </w:rPr>
        <w:t xml:space="preserve">Fig. 11</w:t>
      </w:r>
      <w:r>
        <w:rPr>
          <w:rFonts w:hint="eastAsia" w:ascii="Times New Roman" w:hAnsi="Times New Roman"/>
          <w:sz w:val="24"/>
        </w:rPr>
        <w:t xml:space="preserve">），相当于假定两条方法均具有始终正确的理想</w:t>
      </w:r>
      <w:r>
        <w:rPr>
          <w:rFonts w:ascii="Times New Roman" w:hAnsi="Times New Roman"/>
          <w:sz w:val="24"/>
        </w:rPr>
        <w:t xml:space="preserve"> </w:t>
      </w:r>
      <w:r>
        <w:rPr>
          <w:rFonts w:ascii="Times New Roman" w:hAnsi="Times New Roman"/>
          <w:sz w:val="24"/>
        </w:rPr>
        <w:t xml:space="preserve">Match </w:t>
      </w:r>
      <w:r>
        <w:rPr>
          <w:rFonts w:hint="eastAsia" w:ascii="Times New Roman" w:hAnsi="Times New Roman"/>
          <w:sz w:val="24"/>
        </w:rPr>
        <w:t xml:space="preserve">阶段。两条管线均在相同的</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PDB、446 </w:t>
      </w:r>
      <w:r>
        <w:rPr>
          <w:rFonts w:hint="eastAsia" w:ascii="Times New Roman" w:hAnsi="Times New Roman"/>
          <w:sz w:val="24"/>
        </w:rPr>
        <w:t xml:space="preserve">个合格小分子实例上评估。LigandSeek</w:t>
      </w:r>
      <w:r>
        <w:rPr>
          <w:rFonts w:ascii="Times New Roman" w:hAnsi="Times New Roman"/>
          <w:sz w:val="24"/>
        </w:rPr>
        <w:t xml:space="preserve"> </w:t>
      </w:r>
      <w:r>
        <w:rPr>
          <w:rFonts w:hint="eastAsia" w:ascii="Times New Roman" w:hAnsi="Times New Roman"/>
          <w:sz w:val="24"/>
        </w:rPr>
        <w:t xml:space="preserve">使用预测</w:t>
      </w:r>
      <w:r>
        <w:rPr>
          <w:rFonts w:ascii="Times New Roman" w:hAnsi="Times New Roman"/>
          <w:sz w:val="24"/>
        </w:rPr>
        <w:t xml:space="preserve"> blob </w:t>
      </w:r>
      <w:r>
        <w:rPr>
          <w:rFonts w:hint="eastAsia" w:ascii="Times New Roman" w:hAnsi="Times New Roman"/>
          <w:sz w:val="24"/>
        </w:rPr>
        <w:t xml:space="preserve">质心引导的</w:t>
      </w:r>
      <w:r>
        <w:rPr>
          <w:rFonts w:ascii="Times New Roman" w:hAnsi="Times New Roman"/>
          <w:sz w:val="24"/>
        </w:rPr>
        <w:t xml:space="preserve"> PocketXMol-tuned </w:t>
      </w:r>
      <w:r>
        <w:rPr>
          <w:rFonts w:hint="eastAsia" w:ascii="Times New Roman" w:hAnsi="Times New Roman"/>
          <w:sz w:val="24"/>
        </w:rPr>
        <w:t xml:space="preserve">中心模型，Emap2lig</w:t>
      </w:r>
      <w:r>
        <w:rPr>
          <w:rFonts w:ascii="Times New Roman" w:hAnsi="Times New Roman"/>
          <w:sz w:val="24"/>
        </w:rPr>
        <w:t xml:space="preserve"> </w:t>
      </w:r>
      <w:r>
        <w:rPr>
          <w:rFonts w:hint="eastAsia" w:ascii="Times New Roman" w:hAnsi="Times New Roman"/>
          <w:sz w:val="24"/>
        </w:rPr>
        <w:t xml:space="preserve">使用其原生</w:t>
      </w:r>
      <w:r>
        <w:rPr>
          <w:rFonts w:ascii="Times New Roman" w:hAnsi="Times New Roman"/>
          <w:sz w:val="24"/>
        </w:rPr>
        <w:t xml:space="preserve"> blob </w:t>
      </w:r>
      <w:r>
        <w:rPr>
          <w:rFonts w:hint="eastAsia" w:ascii="Times New Roman" w:hAnsi="Times New Roman"/>
          <w:sz w:val="24"/>
        </w:rPr>
        <w:t xml:space="preserve">引导的</w:t>
      </w:r>
      <w:r>
        <w:rPr>
          <w:rFonts w:ascii="Times New Roman" w:hAnsi="Times New Roman"/>
          <w:sz w:val="24"/>
        </w:rPr>
        <w:t xml:space="preserve"> Build </w:t>
      </w:r>
      <w:r>
        <w:rPr>
          <w:rFonts w:hint="eastAsia" w:ascii="Times New Roman" w:hAnsi="Times New Roman"/>
          <w:sz w:val="24"/>
        </w:rPr>
        <w:t xml:space="preserve">模型。背景候选消耗一次尝试，真实范围外前景免费跳过；未检出的实例保留在完整分母中。</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RMSD &lt;3 Å </w:t>
      </w:r>
      <w:r>
        <w:rPr>
          <w:rFonts w:hint="eastAsia" w:ascii="Times New Roman" w:hAnsi="Times New Roman"/>
          <w:sz w:val="24"/>
        </w:rPr>
        <w:t xml:space="preserve">的首选构象判定下，100%</w:t>
      </w:r>
      <w:r>
        <w:rPr>
          <w:rFonts w:ascii="Times New Roman" w:hAnsi="Times New Roman"/>
          <w:sz w:val="24"/>
        </w:rPr>
        <w:t xml:space="preserve"> </w:t>
      </w:r>
      <w:r>
        <w:rPr>
          <w:rFonts w:hint="eastAsia" w:ascii="Times New Roman" w:hAnsi="Times New Roman"/>
          <w:sz w:val="24"/>
        </w:rPr>
        <w:t xml:space="preserve">预算时</w:t>
      </w:r>
      <w:r>
        <w:rPr>
          <w:rFonts w:ascii="Times New Roman" w:hAnsi="Times New Roman"/>
          <w:sz w:val="24"/>
        </w:rPr>
        <w:t xml:space="preserve"> GT、CA2 </w:t>
      </w:r>
      <w:r>
        <w:rPr>
          <w:rFonts w:hint="eastAsia" w:ascii="Times New Roman" w:hAnsi="Times New Roman"/>
          <w:sz w:val="24"/>
        </w:rPr>
        <w:t xml:space="preserve">和</w:t>
      </w:r>
      <w:r>
        <w:rPr>
          <w:rFonts w:ascii="Times New Roman" w:hAnsi="Times New Roman"/>
          <w:sz w:val="24"/>
        </w:rPr>
        <w:t xml:space="preserve"> Emap2lig </w:t>
      </w:r>
      <w:r>
        <w:rPr>
          <w:rFonts w:hint="eastAsia" w:ascii="Times New Roman" w:hAnsi="Times New Roman"/>
          <w:sz w:val="24"/>
        </w:rPr>
        <w:t xml:space="preserve">的平均完成度分别为</w:t>
      </w:r>
      <w:r>
        <w:rPr>
          <w:rFonts w:ascii="Times New Roman" w:hAnsi="Times New Roman"/>
          <w:sz w:val="24"/>
        </w:rPr>
        <w:t xml:space="preserve"> 63.2%、49.6%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38.2%。预算增至</w:t>
      </w:r>
      <w:r>
        <w:rPr>
          <w:rFonts w:ascii="Times New Roman" w:hAnsi="Times New Roman"/>
          <w:sz w:val="24"/>
        </w:rPr>
        <w:t xml:space="preserve"> 300% </w:t>
      </w:r>
      <w:r>
        <w:rPr>
          <w:rFonts w:hint="eastAsia" w:ascii="Times New Roman" w:hAnsi="Times New Roman"/>
          <w:sz w:val="24"/>
        </w:rPr>
        <w:t xml:space="preserve">时，三者分别为</w:t>
      </w:r>
      <w:r>
        <w:rPr>
          <w:rFonts w:ascii="Times New Roman" w:hAnsi="Times New Roman"/>
          <w:sz w:val="24"/>
        </w:rPr>
        <w:t xml:space="preserve"> 64.2%、55.0%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43.3%。在相同阈值下使用</w:t>
      </w:r>
      <w:r>
        <w:rPr>
          <w:rFonts w:ascii="Times New Roman" w:hAnsi="Times New Roman"/>
          <w:sz w:val="24"/>
        </w:rPr>
        <w:t xml:space="preserve"> </w:t>
      </w:r>
      <w:r>
        <w:rPr>
          <w:rFonts w:hint="eastAsia" w:ascii="Times New Roman" w:hAnsi="Times New Roman"/>
          <w:sz w:val="24"/>
        </w:rPr>
        <w:t xml:space="preserve">best-of-50，100%</w:t>
      </w:r>
      <w:r>
        <w:rPr>
          <w:rFonts w:ascii="Times New Roman" w:hAnsi="Times New Roman"/>
          <w:sz w:val="24"/>
        </w:rPr>
        <w:t xml:space="preserve"> </w:t>
      </w:r>
      <w:r>
        <w:rPr>
          <w:rFonts w:hint="eastAsia" w:ascii="Times New Roman" w:hAnsi="Times New Roman"/>
          <w:sz w:val="24"/>
        </w:rPr>
        <w:t xml:space="preserve">预算时的完成度分别为</w:t>
      </w:r>
      <w:r>
        <w:rPr>
          <w:rFonts w:ascii="Times New Roman" w:hAnsi="Times New Roman"/>
          <w:sz w:val="24"/>
        </w:rPr>
        <w:t xml:space="preserve"> 70.5%、58.0%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42.5%，300%</w:t>
      </w:r>
      <w:r>
        <w:rPr>
          <w:rFonts w:ascii="Times New Roman" w:hAnsi="Times New Roman"/>
          <w:sz w:val="24"/>
        </w:rPr>
        <w:t xml:space="preserve"> </w:t>
      </w:r>
      <w:r>
        <w:rPr>
          <w:rFonts w:hint="eastAsia" w:ascii="Times New Roman" w:hAnsi="Times New Roman"/>
          <w:sz w:val="24"/>
        </w:rPr>
        <w:t xml:space="preserve">预算时则为</w:t>
      </w:r>
      <w:r>
        <w:rPr>
          <w:rFonts w:ascii="Times New Roman" w:hAnsi="Times New Roman"/>
          <w:sz w:val="24"/>
        </w:rPr>
        <w:t xml:space="preserve"> 71.5%、66.3% </w:t>
      </w:r>
      <w:r>
        <w:rPr>
          <w:rFonts w:hint="eastAsia" w:ascii="Times New Roman" w:hAnsi="Times New Roman"/>
          <w:sz w:val="24"/>
        </w:rPr>
        <w:t xml:space="preserve">和</w:t>
      </w:r>
      <w:r>
        <w:rPr>
          <w:rFonts w:ascii="Times New Roman" w:hAnsi="Times New Roman"/>
          <w:sz w:val="24"/>
        </w:rPr>
        <w:t xml:space="preserve"> 50.0%。 </w:t>
      </w:r>
      <w:r>
        <w:rPr>
          <w:rFonts w:hint="eastAsia" w:ascii="Times New Roman" w:hAnsi="Times New Roman"/>
          <w:sz w:val="24"/>
        </w:rPr>
        <w:t xml:space="preserve">在两条管线均给定正确身份后，LigandSeek</w:t>
      </w:r>
      <w:r>
        <w:rPr>
          <w:rFonts w:ascii="Times New Roman" w:hAnsi="Times New Roman"/>
          <w:sz w:val="24"/>
        </w:rPr>
        <w:t xml:space="preserve"> </w:t>
      </w:r>
      <w:r>
        <w:rPr>
          <w:rFonts w:hint="eastAsia" w:ascii="Times New Roman" w:hAnsi="Times New Roman"/>
          <w:sz w:val="24"/>
        </w:rPr>
        <w:t xml:space="preserve">仍完成了更多实例，体现了</w:t>
      </w:r>
      <w:r>
        <w:rPr>
          <w:rFonts w:ascii="Times New Roman" w:hAnsi="Times New Roman"/>
          <w:sz w:val="24"/>
        </w:rPr>
        <w:t xml:space="preserve"> Find </w:t>
      </w:r>
      <w:r>
        <w:rPr>
          <w:rFonts w:hint="eastAsia" w:ascii="Times New Roman" w:hAnsi="Times New Roman"/>
          <w:sz w:val="24"/>
        </w:rPr>
        <w:t xml:space="preserve">定位与构象建模的组合优势。</w:t>
      </w:r>
    </w:p>
    <w:p>
      <w:pPr>
        <w:pStyle w:val="BodyText"/>
        <w:spacing w:line="480" w:lineRule="auto" w:after="120"/>
        <w:ind w:firstLine="480"/>
      </w:pPr>
      <w:r>
        <w:rPr>
          <w:rFonts w:ascii="Times New Roman" w:hAnsi="Times New Roman"/>
          <w:sz w:val="24"/>
        </w:rPr>
        <w:t xml:space="preserve">Emap2lig </w:t>
      </w:r>
      <w:r>
        <w:rPr>
          <w:rFonts w:hint="eastAsia" w:ascii="Times New Roman" w:hAnsi="Times New Roman"/>
          <w:sz w:val="24"/>
        </w:rPr>
        <w:t xml:space="preserve">是依赖用户为每个检出的</w:t>
      </w:r>
      <w:r>
        <w:rPr>
          <w:rFonts w:ascii="Times New Roman" w:hAnsi="Times New Roman"/>
          <w:sz w:val="24"/>
        </w:rPr>
        <w:t xml:space="preserve"> blob </w:t>
      </w:r>
      <w:r>
        <w:rPr>
          <w:rFonts w:hint="eastAsia" w:ascii="Times New Roman" w:hAnsi="Times New Roman"/>
          <w:sz w:val="24"/>
        </w:rPr>
        <w:t xml:space="preserve">指派正确</w:t>
      </w:r>
      <w:r>
        <w:rPr>
          <w:rFonts w:ascii="Times New Roman" w:hAnsi="Times New Roman"/>
          <w:sz w:val="24"/>
        </w:rPr>
        <w:t xml:space="preserve"> SMILES </w:t>
      </w:r>
      <w:r>
        <w:rPr>
          <w:rFonts w:hint="eastAsia" w:ascii="Times New Roman" w:hAnsi="Times New Roman"/>
          <w:sz w:val="24"/>
        </w:rPr>
        <w:t xml:space="preserve">的交互式半自动建模工具。即使给予</w:t>
      </w:r>
      <w:r>
        <w:rPr>
          <w:rFonts w:ascii="Times New Roman" w:hAnsi="Times New Roman"/>
          <w:sz w:val="24"/>
        </w:rPr>
        <w:t xml:space="preserve"> Emap2lig </w:t>
      </w:r>
      <w:r>
        <w:rPr>
          <w:rFonts w:hint="eastAsia" w:ascii="Times New Roman" w:hAnsi="Times New Roman"/>
          <w:sz w:val="24"/>
        </w:rPr>
        <w:t xml:space="preserve">身份匹配完全正确的有利假设，比较</w:t>
      </w:r>
      <w:r>
        <w:rPr>
          <w:rFonts w:ascii="Times New Roman" w:hAnsi="Times New Roman"/>
          <w:sz w:val="24"/>
        </w:rPr>
        <w:t xml:space="preserve"> </w:t>
      </w:r>
      <w:r>
        <w:rPr>
          <w:rStyle w:val="MDFIGREF_eJyrrk7LTC9KTbNKNUrVTcvMS9FNKs3MSdFNySxKTS7RTc7PLUgsyizOz6utBQBnQxC1"/>
          <w:rFonts w:ascii="Times New Roman" w:hAnsi="Times New Roman"/>
          <w:sz w:val="24"/>
        </w:rPr>
        <w:t xml:space="preserve">Fig. 11</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w:r>
        <w:rPr>
          <w:rStyle w:val="MDFIGREF_eJyrrk7LTC9KTbMqLi0o0E01StVNzs8tyEktyczP0y3OTczJqa0FAAWgDjw"/>
          <w:rFonts w:ascii="Times New Roman" w:hAnsi="Times New Roman"/>
          <w:sz w:val="24"/>
        </w:rPr>
        <w:t xml:space="preserve">Fig. 10</w:t>
      </w:r>
      <w:r>
        <w:rPr>
          <w:rFonts w:ascii="Times New Roman" w:hAnsi="Times New Roman"/>
          <w:sz w:val="24"/>
        </w:rPr>
        <w:t xml:space="preserve"> </w:t>
      </w:r>
      <w:r>
        <w:rPr>
          <w:rFonts w:hint="eastAsia" w:ascii="Times New Roman" w:hAnsi="Times New Roman"/>
          <w:sz w:val="24"/>
        </w:rPr>
        <w:t xml:space="preserve">表明，完整</w:t>
      </w:r>
      <w:r>
        <w:rPr>
          <w:rFonts w:ascii="Times New Roman" w:hAnsi="Times New Roman"/>
          <w:sz w:val="24"/>
        </w:rPr>
        <w:t xml:space="preserve"> LigandSeek </w:t>
      </w:r>
      <w:r>
        <w:rPr>
          <w:rFonts w:hint="eastAsia" w:ascii="Times New Roman" w:hAnsi="Times New Roman"/>
          <w:sz w:val="24"/>
        </w:rPr>
        <w:t xml:space="preserve">流水线仍然优于它。</w:t>
      </w:r>
    </w:p>
    <w:p>
      <w:pPr>
        <w:pStyle w:val="BodyText"/>
        <w:spacing w:line="480" w:lineRule="auto" w:after="120"/>
        <w:ind w:firstLine="480"/>
      </w:pPr>
      <w:r>
        <w:rPr>
          <w:rFonts w:hint="eastAsia" w:ascii="Times New Roman" w:hAnsi="Times New Roman"/>
          <w:sz w:val="24"/>
        </w:rPr>
        <w:t xml:space="preserve">完整完成度曲线及逐</w:t>
      </w:r>
      <w:r>
        <w:rPr>
          <w:rFonts w:ascii="Times New Roman" w:hAnsi="Times New Roman"/>
          <w:sz w:val="24"/>
        </w:rPr>
        <w:t xml:space="preserve"> PDB </w:t>
      </w:r>
      <w:r>
        <w:rPr>
          <w:rFonts w:hint="eastAsia" w:ascii="Times New Roman" w:hAnsi="Times New Roman"/>
          <w:sz w:val="24"/>
        </w:rPr>
        <w:t xml:space="preserve">分布见补充图</w:t>
      </w:r>
      <w:r>
        <w:rPr>
          <w:rFonts w:ascii="Times New Roman" w:hAnsi="Times New Roman"/>
          <w:sz w:val="24"/>
        </w:rPr>
        <w:t xml:space="preserve"> 5。</w:t>
      </w:r>
    </w:p>
    <w:bookmarkEnd w:id="56"/>
    <w:bookmarkStart w:id="63" w:name="代表性案例"/>
    <w:p>
      <w:pPr>
        <w:pStyle w:val="Heading3"/>
        <w:keepNext/>
        <w:spacing w:line="480" w:lineRule="auto"/>
        <w:ind w:firstLine="0"/>
      </w:pPr>
      <w:r>
        <w:rPr>
          <w:rFonts w:hint="eastAsia" w:ascii="Times New Roman" w:hAnsi="Times New Roman"/>
          <w:sz w:val="24"/>
        </w:rPr>
        <w:t xml:space="preserve">代表性案例</w:t>
      </w:r>
    </w:p>
    <w:p>
      <w:pPr>
        <w:pStyle w:val="FirstParagraph"/>
        <w:spacing w:line="480" w:lineRule="auto" w:after="120"/>
        <w:ind w:firstLine="480"/>
      </w:pPr>
      <w:r>
        <w:rPr>
          <w:rFonts w:hint="eastAsia" w:ascii="Times New Roman" w:hAnsi="Times New Roman"/>
          <w:sz w:val="24"/>
        </w:rPr>
        <w:t xml:space="preserve">我们选取两个代表性案例，展示以</w:t>
      </w:r>
      <w:r>
        <w:rPr>
          <w:rFonts w:ascii="Times New Roman" w:hAnsi="Times New Roman"/>
          <w:sz w:val="24"/>
        </w:rPr>
        <w:t xml:space="preserve"> CryoAtom2</w:t>
      </w:r>
      <w:r>
        <w:rPr>
          <w:rFonts w:ascii="Times New Roman" w:hAnsi="Times New Roman"/>
          <w:sz w:val="24"/>
        </w:rPr>
        <w:t xml:space="preserve"> </w:t>
      </w:r>
      <w:r>
        <w:rPr>
          <w:rFonts w:hint="eastAsia" w:ascii="Times New Roman" w:hAnsi="Times New Roman"/>
          <w:sz w:val="24"/>
        </w:rPr>
        <w:t xml:space="preserve">重建受体而非真实受体结构作为输入的小分子全原子构象重建端到端流水线（</w:t>
      </w:r>
      <w:r>
        <w:rPr>
          <w:rStyle w:val="MDFIGREF_eJyrrk7LTC9KTbNKNUrVTcvJL9e1zMlJ14HzjA3SE2trAQ6KDYk"/>
          <w:rFonts w:ascii="Times New Roman" w:hAnsi="Times New Roman"/>
          <w:sz w:val="24"/>
        </w:rPr>
        <w:t xml:space="preserve">Figs. 12–13</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9LLG</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e1zMlJr60FAHM2CSQ"/>
          <w:rFonts w:ascii="Times New Roman" w:hAnsi="Times New Roman"/>
          <w:sz w:val="24"/>
        </w:rPr>
        <w:t xml:space="preserve">Fig. 12</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候选命中</w:t>
      </w:r>
      <w:r>
        <w:rPr>
          <w:rFonts w:ascii="Times New Roman" w:hAnsi="Times New Roman"/>
          <w:sz w:val="24"/>
        </w:rPr>
        <w:t xml:space="preserve"> </w:t>
      </w:r>
      <w:r>
        <w:rPr>
          <w:rFonts w:hint="eastAsia" w:ascii="Times New Roman" w:hAnsi="Times New Roman"/>
          <w:sz w:val="24"/>
        </w:rPr>
        <w:t xml:space="preserve">A1EKL（R:602）的真实配体区域。Match</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PLM、A1EKL </w:t>
      </w:r>
      <w:r>
        <w:rPr>
          <w:rFonts w:hint="eastAsia" w:ascii="Times New Roman" w:hAnsi="Times New Roman"/>
          <w:sz w:val="24"/>
        </w:rPr>
        <w:t xml:space="preserve">和</w:t>
      </w:r>
      <w:r>
        <w:rPr>
          <w:rFonts w:ascii="Times New Roman" w:hAnsi="Times New Roman"/>
          <w:sz w:val="24"/>
        </w:rPr>
        <w:t xml:space="preserve"> CLR </w:t>
      </w:r>
      <w:r>
        <w:rPr>
          <w:rFonts w:hint="eastAsia" w:ascii="Times New Roman" w:hAnsi="Times New Roman"/>
          <w:sz w:val="24"/>
        </w:rPr>
        <w:t xml:space="preserve">三个候选身份中正确识别出</w:t>
      </w:r>
      <w:r>
        <w:rPr>
          <w:rFonts w:ascii="Times New Roman" w:hAnsi="Times New Roman"/>
          <w:sz w:val="24"/>
        </w:rPr>
        <w:t xml:space="preserve"> </w:t>
      </w:r>
      <w:r>
        <w:rPr>
          <w:rFonts w:hint="eastAsia" w:ascii="Times New Roman" w:hAnsi="Times New Roman"/>
          <w:sz w:val="24"/>
        </w:rPr>
        <w:t xml:space="preserve">A1EKL。随后，PocketXMol-tuned</w:t>
      </w:r>
      <w:r>
        <w:rPr>
          <w:rFonts w:ascii="Times New Roman" w:hAnsi="Times New Roman"/>
          <w:sz w:val="24"/>
        </w:rPr>
        <w:t xml:space="preserve"> </w:t>
      </w:r>
      <w:r>
        <w:rPr>
          <w:rFonts w:hint="eastAsia" w:ascii="Times New Roman" w:hAnsi="Times New Roman"/>
          <w:sz w:val="24"/>
        </w:rPr>
        <w:t xml:space="preserve">生成重原子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0.88 Å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w:t>
      </w:r>
    </w:p>
    <w:p>
      <w:pPr>
        <w:pStyle w:val="CaptionedFigure"/>
        <w:keepNext/>
        <w:spacing w:line="240" w:lineRule="auto" w:before="0" w:after="0"/>
        <w:ind w:firstLine="0"/>
        <w:jc w:val="center"/>
      </w:pPr>
      <w:r>
        <w:rPr>
          <w:rFonts w:ascii="Times New Roman" w:hAnsi="Times New Roman"/>
          <w:sz w:val="24"/>
        </w:rPr>
        <w:drawing>
          <wp:inline>
            <wp:extent cx="5388035" cy="6559551"/>
            <wp:effectExtent b="0" l="0" r="0" t="0"/>
            <wp:docPr descr="Fig. 12 | 9LLG 中 A1EKL（R:602）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m1vE0cQ_isnf05ytsGIWAQphICqGhQFKlXqVdHmvLaP3Jtu13F4qeRAXhzljRKaiiaEBhXigiAJFVKwQ_gvcOezP_EXOnt7dkzhAy1Nqq0SyXd7s7Mzs8_Ozc5t5nrERjQXSUoR_27VW9mT--P9tfWSuzfrLW7WN6a8ueVO_-mmV9qCa-3luF-e9WdKQ6PHumybjkU6pIiDiaWP4jST0ZdUlG8IdoiixBLdsW5FOYvJCLVsRak_r9SWp-vzM375jaJwZYryt7WZyMBME47jzoxuFTq7dT3LOlRkU80yhwzkjORtYPkucqqQtKUxQzdJstCjRHKU2klZJmoOG4h0WTY2oTNjOQai8Ohk5YLlpG3HUjEhmpk1dDkejZ6QDaSZSuQ0kzbgBLdL9KqOpUJyFOkg9ysDZXEfV8_45CYH4x3B2E5pJiYBve2pkCQ2UkENyNGBBILix6NKJHwczOuMhPLUCmWG7GykZqaBLaM5hKb40GjIBD3cAG4pv4Ttc5ZJCYxDRNU0GHNZMzCRLuKCNGgZyAxU53pN8sm-QCoXwYQNB8_DQbOPzy24g5nXWsDEjzdNv8aHc0MoW5NgOsxyG_wHO6MYWM9p2S4pFpduSN2p1HmJDaF84L87F9anmRS6MCK0l2jocObn7jw7sDkdhv3_vxXpjfV_nXq_WxpMnojG3-_O-L9M7IeftYn69npjet6rVt4Vbx7Wyn3R-2Om3xXHLyCq5v7TtfqCOXh35gRAWjqT1_S0sBiXprzS09rctAhIp7QsMtOXMB7pDP27jXLk6oe6AIHXixELD84pDmNfQm-LS6oAKHcI--49X2s8mfM2p7zKYwgpfc5Vq5daRlwAzEWFnGdS3uLP7uslSLn6elnCBTHQX30Aq9Gin78M5KMYc_AxJi0Awh0S2_OF9fiHE7WXs_BN4RXvNYoz3lzFe_Dg_e5cbflVbX2q_mattvDIW_zD3dvwtouNW2V2ALKyd-T7B-_7WACEOwSwUWwvyAiAsLAZllt95K_seLdZtPNu_wgbvbdVgWzL2_7J_63CDlqCfb8xOQ_7Pg-N7s4CD5ntxKNwePAvQlYAhIV9EeAVcHeKAiAsDZw9IyrI7s4zlmdNliGN8uaWvWeP65WnbvU1ZFvBGZEI8AsKvVeagngN6HPEIe7Xl-7XZ15Ailv7ddqbFuTwXOwInntbXLoiAMriRvHgzNzbfOVPbvCzivp6uXH_4bviePtZEqQ5tRcz_kb43yMIPzzfEWBppAFLHcH02wuW3knzJhb2sxtCkQhwU8vujImKMXdviOyX2SxEgFtooP2727Xyurc2W59-AttsfXMC4lFt4Y63Wm48XnZfz8NK8Kjk7lT86hvYflnoCUISo4xvcYq_8pztyeHXVqX2-z1O559dXBfQ-QbOTqraYhnQG_fvcOGgrv3Y1q1O-nfLbmXBW7xZL97iIY-FwtWiXy2Bte7uFkhzqwvuDnzZrTLVfDp7S97ko78mCHC1T0e-75AirWKeSOLYyZPRY4mxE4lEdyIRu3HK1tQk_ML6HtTzOfU9aQcVPirsCSWArH8iA4bRvINbYpzPEmJlMpqKz1pq3sAm5ZIcrCNWQkRymk2Yk7AZmqMDmspchD2oF0cHHCmNicq09CXloNRKDiqt5LDQSm6vs5IpNmyYppmHIZpNhzJaFowlQ9qVfCYajWkyJwxF4S8W77LNLExES4P0RDe0WLEVtAeac4SladmxbxI3EDEEU7CFEMm0-nLIzOJex7EKOYzSBITEmLxmB7GxSjkRZO4PbVPApcofgTCsa_Y5TdeZRtYOxvMGShLqYMj2WTMDPIOgJej_4KHFJH8ojz0RGxAeLlyw0u3VVyg5lnEMdoeFk8Z6gnor6WpPs-4qoLNuPEYllfWH7gpcKmMLvTZkBq7g3hRqO4Sex5YhsQZwO2ApV4tGU4Tz7rea3KzftLjp8n4TJXVTYuVu3Yl4gkv5JBdbl_6gWqytjZIUaXqT3N7WzRAvYrfWBX6nIz_8CZFZiUU" id="58" name="Picture"/>
            <a:graphic>
              <a:graphicData uri="http://schemas.openxmlformats.org/drawingml/2006/picture">
                <pic:pic>
                  <pic:nvPicPr>
                    <pic:cNvPr descr="C:/Users/15919/Desktop/论文草稿/temp/manuscript_figures_ijuf001i/figure_000012.png" id="59" name="Picture"/>
                    <pic:cNvPicPr>
                      <a:picLocks noChangeArrowheads="1" noChangeAspect="1"/>
                    </pic:cNvPicPr>
                  </pic:nvPicPr>
                  <pic:blipFill>
                    <a:blip r:embed="rId57"/>
                    <a:stretch>
                      <a:fillRect/>
                    </a:stretch>
                  </pic:blipFill>
                  <pic:spPr bwMode="auto">
                    <a:xfrm>
                      <a:off x="0" y="0"/>
                      <a:ext cx="5388035" cy="65595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12 | 9LLG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A1EKL（R:602）的端到端构象重建。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30GA</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c1NkhPrK0FAHHACNc"/>
          <w:rFonts w:ascii="Times New Roman" w:hAnsi="Times New Roman"/>
          <w:sz w:val="24"/>
        </w:rPr>
        <w:t xml:space="preserve">Fig. 13</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候选为背景假阳性，消耗一次搜索尝试。Rank</w:t>
      </w:r>
      <w:r>
        <w:rPr>
          <w:rFonts w:ascii="Times New Roman" w:hAnsi="Times New Roman"/>
          <w:sz w:val="24"/>
        </w:rPr>
        <w:t xml:space="preserve"> 2 </w:t>
      </w:r>
      <w:r>
        <w:rPr>
          <w:rFonts w:hint="eastAsia" w:ascii="Times New Roman" w:hAnsi="Times New Roman"/>
          <w:sz w:val="24"/>
        </w:rPr>
        <w:t xml:space="preserve">候选随后命中</w:t>
      </w:r>
      <w:r>
        <w:rPr>
          <w:rFonts w:ascii="Times New Roman" w:hAnsi="Times New Roman"/>
          <w:sz w:val="24"/>
        </w:rPr>
        <w:t xml:space="preserve"> </w:t>
      </w:r>
      <w:r>
        <w:rPr>
          <w:rFonts w:hint="eastAsia" w:ascii="Times New Roman" w:hAnsi="Times New Roman"/>
          <w:sz w:val="24"/>
        </w:rPr>
        <w:t xml:space="preserve">ATP（N:401），Match</w:t>
      </w:r>
      <w:r>
        <w:rPr>
          <w:rFonts w:ascii="Times New Roman" w:hAnsi="Times New Roman"/>
          <w:sz w:val="24"/>
        </w:rPr>
        <w:t xml:space="preserve"> </w:t>
      </w:r>
      <w:r>
        <w:rPr>
          <w:rFonts w:hint="eastAsia" w:ascii="Times New Roman" w:hAnsi="Times New Roman"/>
          <w:sz w:val="24"/>
        </w:rPr>
        <w:t xml:space="preserve">正确识别出</w:t>
      </w:r>
      <w:r>
        <w:rPr>
          <w:rFonts w:ascii="Times New Roman" w:hAnsi="Times New Roman"/>
          <w:sz w:val="24"/>
        </w:rPr>
        <w:t xml:space="preserve"> </w:t>
      </w:r>
      <w:r>
        <w:rPr>
          <w:rFonts w:hint="eastAsia" w:ascii="Times New Roman" w:hAnsi="Times New Roman"/>
          <w:sz w:val="24"/>
        </w:rPr>
        <w:t xml:space="preserve">ATP。随后，PocketXMol-tuned</w:t>
      </w:r>
      <w:r>
        <w:rPr>
          <w:rFonts w:ascii="Times New Roman" w:hAnsi="Times New Roman"/>
          <w:sz w:val="24"/>
        </w:rPr>
        <w:t xml:space="preserve"> </w:t>
      </w:r>
      <w:r>
        <w:rPr>
          <w:rFonts w:hint="eastAsia" w:ascii="Times New Roman" w:hAnsi="Times New Roman"/>
          <w:sz w:val="24"/>
        </w:rPr>
        <w:t xml:space="preserve">生成重原子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1.04 Å </w:t>
      </w:r>
      <w:r>
        <w:rPr>
          <w:rFonts w:hint="eastAsia" w:ascii="Times New Roman" w:hAnsi="Times New Roman"/>
          <w:sz w:val="24"/>
        </w:rPr>
        <w:t xml:space="preserve">的构象。</w:t>
      </w:r>
    </w:p>
    <w:p>
      <w:pPr>
        <w:pStyle w:val="CaptionedFigure"/>
        <w:keepNext/>
        <w:spacing w:line="240" w:lineRule="auto" w:before="0" w:after="0"/>
        <w:ind w:firstLine="0"/>
        <w:jc w:val="center"/>
      </w:pPr>
      <w:r>
        <w:rPr>
          <w:rFonts w:ascii="Times New Roman" w:hAnsi="Times New Roman"/>
          <w:sz w:val="24"/>
        </w:rPr>
        <w:drawing>
          <wp:inline>
            <wp:extent cx="5388035" cy="6559551"/>
            <wp:effectExtent b="0" l="0" r="0" t="0"/>
            <wp:docPr descr="Fig. 13 | 30GA 中 ATP（N:4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utvE0cQ_1dO_pzk_MCIWATJhIcqBRRBKlXqVdHmvLaP3Eu36zihVHIgD0d5UUJT0YTQoEJcECShQgp2CP8L3PnsT_wLnb09J6bwgZYm1VaJ5Lu92dmZ2d_Ozc5t5vuIjWg-kpIi_t2at7Inn4-fr6-X3b1Zb3GzsTHlzS13-k83vfIWXOsvx_3KrD9THhxJdNk2HY10SBEHE0sfwRkmozelKF8T7BBFiSW7Y92Kcg6TYWrZitJ4Xq0vTzfmZ_zKG0XhyhTlb2szkYGZJhzHnVndKnYmojnEOlRkU80yBw3kDBdsYPk2crqYsqVRQzdJqtijRPKU2ilZJmoeG4h0WTY2oTNrOQai8Ojk5KLlZGzHUjEhmpkzdDkejZ6UDaSZSuQMk9bvBLerdEzHUjE1gnSQ-5WBcriXq2d8couD8Q5jbPdpJiYBve2pmCI2UkENyNGBBILiJ6JKJHy8UtAZCRWoFcoM2dlIzcwAW1ZzCO3jQ6MhE_RwA7il_BK2L1gmJTAOEVXTYMyAZmAiXcZF6YplIDNQnU-b5JN9gVQuggkbCp6HgmYvn1twBzOv7wMTP9Ey_Tofzg2hbE2C6TDLbfAf7IxgYL2g5bqkWEK6ISWiF9MSG0L5wH93LqxPMyl0YURommjoaObn7jw7tDkdhf3_vxVJD_S_3y1fTp2Ixt7vzvi_TBwEn7WJxvZ6c3req1XflW4e1bp90dtjZt6Vxi8hqub_05X6gjl4d-YEQFo6W9D0jLAYl6e88tP63LQISPdpOWRmrmI83Bn6dxvl2NWPdAECrxcjFh6eUxzFroTelpZUAVDuEPbde77WfDLnbU551ccQUnqdMStNLSMuAOaiQs4zKW_xZ_f1EqRcvek4JFwQA_3VB7Aa-_SLA0A-jjGHH2MyAiDcIbE9X1iPfzhRfzkL3xRe6V6zNOPNVb0HD97vztWXX9XXpxpv1uoLj7zFP9y9DW-71LxVYccfK3vHvn_4vo8FQLhDABvF9oKsAAgLm2G5tUf-yo53m0U77_aPsNF7W1XItrztn_zfquygJdj3m5PzsO_z0OjuLPCQ2U48DoeH_yLkBEBY2BcBXgF3pyQAwlL_ubOiguzuPGN51mQF0ihvbtl79rhRferWXkO2FZwRiQC_oNB75SmI14A-RxzifmPpfmPmBaS49V-nvWlBDs_FjuD5t6WlawKgLG4UD87Mvc1X_uQGP6torFea9x--K423nyVBmlN_MeNvhP89gvDD8x0Blkbqt9RhTL-5ZOmdtGBiYT-7IRSJADe17M6YqBhz94bIPsBmIQLcQgPt392uV9a9tdnG9BPYZhubExCP6gt3vNVK8_Gy-3oeVoJHJXen6tfewPbLQk8QkhhlfItT_JXnbE8Ov7aq9d_vcTr_7OK6gM43cHZS1RbLgN68f4cLB3Xtx7ZubdK_W3GrC97izUbpFg95LBSulvxaGax1d7dAmltbcHfgy26VqebT2VvyJh_9NUGAq30m8l2HFNkv5YkkE6dORRPJ0ZPJZHcyGbtx2tbUFPzC6h7U8znVPRkHFT8q6wklgKx_IgOG0YKD98U4nyXEymY1FZ-z1IKBTcolOVhHrICI5DWbMCdhMzRH-jWVuQh7UC-P9DtSBhOVaelNyUGhlRzUWclhmZXcXmUlU2zYME2zAEM0mw5mtRwYSwa1a4VsNBrTZE4YjMJfLNFlmzmYiJYB6Sfj0GKlVtDub80RlmbfjgOTuIGIIdgHWwiRTKs3j8wcTjuOVcxjlCEgJMbktTqIjVXKiSDzYGibAi5V_giEIV2zL2i6zjSydjCeN1CKUAdDts-aWeC5AlqC_g8e9pnkD-WxJ2IDwkPFS1amvfYKpUazjsHusHDSaE9QbSWN9bSqrgI668ajVFJZf-iuwKUyttBrQ2bgCu4tobZD6EVsGRJrALcDlnK1aKSPcN6DVoub9ZsWN10-aKKUbkqs2K07GU9yKZ_kYutyPqgVa2ujFEWa3iK3t3UzxIvY--sCvzORH_4EI3OIVw" id="61" name="Picture"/>
            <a:graphic>
              <a:graphicData uri="http://schemas.openxmlformats.org/drawingml/2006/picture">
                <pic:pic>
                  <pic:nvPicPr>
                    <pic:cNvPr descr="C:/Users/15919/Desktop/论文草稿/temp/manuscript_figures_ijuf001i/figure_000013.png" id="62" name="Picture"/>
                    <pic:cNvPicPr>
                      <a:picLocks noChangeArrowheads="1" noChangeAspect="1"/>
                    </pic:cNvPicPr>
                  </pic:nvPicPr>
                  <pic:blipFill>
                    <a:blip r:embed="rId60"/>
                    <a:stretch>
                      <a:fillRect/>
                    </a:stretch>
                  </pic:blipFill>
                  <pic:spPr bwMode="auto">
                    <a:xfrm>
                      <a:off x="0" y="0"/>
                      <a:ext cx="5388035" cy="65595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13 | 30GA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ATP（N:401）的端到端构象重建。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bookmarkEnd w:id="63"/>
    <w:bookmarkEnd w:id="64"/>
    <w:bookmarkEnd w:id="65"/>
    <w:bookmarkStart w:id="66" w:name="discussion"/>
    <w:p>
      <w:pPr>
        <w:pStyle w:val="Heading1"/>
        <w:keepNext/>
        <w:spacing w:line="480" w:lineRule="auto"/>
        <w:ind w:firstLine="0"/>
      </w:pPr>
      <w:r>
        <w:rPr>
          <w:rFonts w:ascii="Times New Roman" w:hAnsi="Times New Roman"/>
          <w:sz w:val="24"/>
        </w:rPr>
        <w:t xml:space="preserve">Discussion</w:t>
      </w:r>
    </w:p>
    <w:p>
      <w:pPr>
        <w:pStyle w:val="FirstParagraph"/>
        <w:spacing w:line="480" w:lineRule="auto" w:after="120"/>
        <w:ind w:firstLine="480"/>
      </w:pPr>
      <w:r>
        <w:rPr>
          <w:rFonts w:hint="eastAsia" w:ascii="Times New Roman" w:hAnsi="Times New Roman"/>
          <w:sz w:val="24"/>
        </w:rPr>
        <w:t xml:space="preserve">实验密度与受体环境为配体建模提供互补约束：前者刻画配体的空间位置和形状，后者提供口袋的几何与化学环境。LigandSeek</w:t>
      </w:r>
      <w:r>
        <w:rPr>
          <w:rFonts w:ascii="Times New Roman" w:hAnsi="Times New Roman"/>
          <w:sz w:val="24"/>
        </w:rPr>
        <w:t xml:space="preserve"> </w:t>
      </w:r>
      <w:r>
        <w:rPr>
          <w:rFonts w:hint="eastAsia" w:ascii="Times New Roman" w:hAnsi="Times New Roman"/>
          <w:sz w:val="24"/>
        </w:rPr>
        <w:t xml:space="preserve">将两者联合用于区域定位、身份匹配和构象生成，使生成的配体构象同时符合实验密度与受体环境。使用</w:t>
      </w:r>
      <w:r>
        <w:rPr>
          <w:rFonts w:ascii="Times New Roman" w:hAnsi="Times New Roman"/>
          <w:sz w:val="24"/>
        </w:rPr>
        <w:t xml:space="preserve"> CryoAtom2 </w:t>
      </w:r>
      <w:r>
        <w:rPr>
          <w:rFonts w:hint="eastAsia" w:ascii="Times New Roman" w:hAnsi="Times New Roman"/>
          <w:sz w:val="24"/>
        </w:rPr>
        <w:t xml:space="preserve">自动重建的受体时，这些优势仍得到保持，表明自动重建受体提供的结构信息能够有效支持配体建模。</w:t>
      </w:r>
    </w:p>
    <w:p>
      <w:pPr>
        <w:pStyle w:val="BodyText"/>
        <w:spacing w:line="480" w:lineRule="auto" w:after="120"/>
        <w:ind w:firstLine="480"/>
      </w:pPr>
      <w:r>
        <w:rPr>
          <w:rFonts w:hint="eastAsia" w:ascii="Times New Roman" w:hAnsi="Times New Roman"/>
          <w:sz w:val="24"/>
        </w:rPr>
        <w:t xml:space="preserve">在端到端构象重建测试中，我们将小分子限定为单残基有机小分子，且相对于模板无缺失原子。前者规范受测试小分子的范围，后者作为参考结构完整性的质量过滤，为重原子</w:t>
      </w:r>
      <w:r>
        <w:rPr>
          <w:rFonts w:ascii="Times New Roman" w:hAnsi="Times New Roman"/>
          <w:sz w:val="24"/>
        </w:rPr>
        <w:t xml:space="preserve"> RMSD </w:t>
      </w:r>
      <w:r>
        <w:rPr>
          <w:rFonts w:hint="eastAsia" w:ascii="Times New Roman" w:hAnsi="Times New Roman"/>
          <w:sz w:val="24"/>
        </w:rPr>
        <w:t xml:space="preserve">评价提供完整的参考坐标。这些条件使主要用于小分子对接的</w:t>
      </w:r>
      <w:r>
        <w:rPr>
          <w:rFonts w:ascii="Times New Roman" w:hAnsi="Times New Roman"/>
          <w:sz w:val="24"/>
        </w:rPr>
        <w:t xml:space="preserve"> PocketXMol-tuned </w:t>
      </w:r>
      <w:r>
        <w:rPr>
          <w:rFonts w:hint="eastAsia" w:ascii="Times New Roman" w:hAnsi="Times New Roman"/>
          <w:sz w:val="24"/>
        </w:rPr>
        <w:t xml:space="preserve">能够在统一条件下接受测评。对于其他小分子和其他类型的配体，同样可以接入适用的下游分子对接工具。由于配体种类多，不同对接工具适用的配体类别与输入要求也不同，LigandSeek</w:t>
      </w:r>
      <w:r>
        <w:rPr>
          <w:rFonts w:ascii="Times New Roman" w:hAnsi="Times New Roman"/>
          <w:sz w:val="24"/>
        </w:rPr>
        <w:t xml:space="preserve"> </w:t>
      </w:r>
      <w:r>
        <w:rPr>
          <w:rFonts w:hint="eastAsia" w:ascii="Times New Roman" w:hAnsi="Times New Roman"/>
          <w:sz w:val="24"/>
        </w:rPr>
        <w:t xml:space="preserve">保留模块化的</w:t>
      </w:r>
      <w:r>
        <w:rPr>
          <w:rFonts w:ascii="Times New Roman" w:hAnsi="Times New Roman"/>
          <w:sz w:val="24"/>
        </w:rPr>
        <w:t xml:space="preserve"> Build </w:t>
      </w:r>
      <w:r>
        <w:rPr>
          <w:rFonts w:hint="eastAsia" w:ascii="Times New Roman" w:hAnsi="Times New Roman"/>
          <w:sz w:val="24"/>
        </w:rPr>
        <w:t xml:space="preserve">接口，由用户根据具体配体和任务选择工具。</w:t>
      </w:r>
    </w:p>
    <w:p>
      <w:pPr>
        <w:pStyle w:val="BodyText"/>
        <w:spacing w:line="480" w:lineRule="auto" w:after="120"/>
        <w:ind w:firstLine="480"/>
      </w:pPr>
      <w:r>
        <w:rPr>
          <w:rFonts w:hint="eastAsia" w:ascii="Times New Roman" w:hAnsi="Times New Roman"/>
          <w:sz w:val="24"/>
        </w:rPr>
        <w:t xml:space="preserve">综上，LigandSeek</w:t>
      </w:r>
      <w:r>
        <w:rPr>
          <w:rFonts w:ascii="Times New Roman" w:hAnsi="Times New Roman"/>
          <w:sz w:val="24"/>
        </w:rPr>
        <w:t xml:space="preserve"> </w:t>
      </w:r>
      <w:r>
        <w:rPr>
          <w:rFonts w:hint="eastAsia" w:ascii="Times New Roman" w:hAnsi="Times New Roman"/>
          <w:sz w:val="24"/>
        </w:rPr>
        <w:t xml:space="preserve">在给定候选配体身份的条件下，贯通了区域定位、身份匹配与构象重建，并在不提供真实受体结构的情况下实现小分子全原子自动建模。该框架将配体建模衔接到冷冻电镜大分子结构自动重建流程，为复合物结构的完整解析提供了工具。</w:t>
      </w:r>
    </w:p>
    <w:bookmarkEnd w:id="66"/>
    <w:bookmarkStart w:id="124" w:name="method"/>
    <w:p>
      <w:pPr>
        <w:pStyle w:val="Heading1"/>
        <w:keepNext/>
        <w:spacing w:line="480" w:lineRule="auto"/>
        <w:ind w:firstLine="0"/>
      </w:pPr>
      <w:r>
        <w:rPr>
          <w:rFonts w:ascii="Times New Roman" w:hAnsi="Times New Roman"/>
          <w:sz w:val="24"/>
        </w:rPr>
        <w:t xml:space="preserve">Method</w:t>
      </w:r>
    </w:p>
    <w:bookmarkStart w:id="70" w:name="框架定义"/>
    <w:p>
      <w:pPr>
        <w:pStyle w:val="Heading2"/>
        <w:keepNext/>
        <w:spacing w:line="480" w:lineRule="auto"/>
        <w:ind w:firstLine="0"/>
      </w:pPr>
      <w:r>
        <w:rPr>
          <w:rFonts w:hint="eastAsia" w:ascii="Times New Roman" w:hAnsi="Times New Roman"/>
          <w:sz w:val="24"/>
        </w:rPr>
        <w:t xml:space="preserve">框架定义</w:t>
      </w:r>
    </w:p>
    <w:p>
      <w:pPr>
        <w:pStyle w:val="FirstParagraph"/>
        <w:spacing w:line="480" w:lineRule="auto" w:after="120"/>
        <w:ind w:firstLine="480"/>
      </w:pPr>
      <w:r>
        <w:rPr>
          <w:rFonts w:ascii="Times New Roman" w:hAnsi="Times New Roman"/>
          <w:sz w:val="24"/>
        </w:rPr>
        <w:t xml:space="preserve">LigandSeek </w:t>
      </w:r>
      <w:r>
        <w:rPr>
          <w:rFonts w:hint="eastAsia" w:ascii="Times New Roman" w:hAnsi="Times New Roman"/>
          <w:sz w:val="24"/>
        </w:rPr>
        <w:t xml:space="preserve">以蛋白质和核酸受体结构以及三维冷冻电镜密度图作为输入，受体结构可以是</w:t>
      </w:r>
      <w:r>
        <w:rPr>
          <w:rFonts w:ascii="Times New Roman" w:hAnsi="Times New Roman"/>
          <w:sz w:val="24"/>
        </w:rPr>
        <w:t xml:space="preserve"> PDB </w:t>
      </w:r>
      <w:r>
        <w:rPr>
          <w:rFonts w:hint="eastAsia" w:ascii="Times New Roman" w:hAnsi="Times New Roman"/>
          <w:sz w:val="24"/>
        </w:rPr>
        <w:t xml:space="preserve">沉积结构，也可以是由</w:t>
      </w:r>
      <w:r>
        <w:rPr>
          <w:rFonts w:ascii="Times New Roman" w:hAnsi="Times New Roman"/>
          <w:sz w:val="24"/>
        </w:rPr>
        <w:t xml:space="preserve"> CryoAtom2 </w:t>
      </w:r>
      <w:r>
        <w:rPr>
          <w:rFonts w:hint="eastAsia" w:ascii="Times New Roman" w:hAnsi="Times New Roman"/>
          <w:sz w:val="24"/>
        </w:rPr>
        <w:t xml:space="preserve">自动建模的结构。</w:t>
      </w:r>
    </w:p>
    <w:p>
      <w:pPr>
        <w:pStyle w:val="BodyText"/>
        <w:spacing w:line="480" w:lineRule="auto" w:after="120"/>
        <w:ind w:firstLine="480"/>
      </w:pPr>
      <w:r>
        <w:rPr>
          <w:rFonts w:hint="eastAsia" w:ascii="Times New Roman" w:hAnsi="Times New Roman"/>
          <w:sz w:val="24"/>
        </w:rPr>
        <w:t xml:space="preserve">我们将蛋白质和核酸受体统一表示为</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m:oMath>
        <m:r>
          <m:t>n</m:t>
        </m:r>
      </m:oMath>
      <w:r>
        <w:rPr>
          <w:rFonts w:ascii="Times New Roman" w:hAnsi="Times New Roman"/>
          <w:sz w:val="24"/>
        </w:rPr>
        <w:t xml:space="preserve"> </w:t>
      </w:r>
      <w:r>
        <w:rPr>
          <w:rFonts w:hint="eastAsia" w:ascii="Times New Roman" w:hAnsi="Times New Roman"/>
          <w:sz w:val="24"/>
        </w:rPr>
        <w:t xml:space="preserve">为受体原子数，</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个原子的空间位置。表征</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hint="eastAsia" w:ascii="Times New Roman" w:hAnsi="Times New Roman"/>
          <w:sz w:val="24"/>
        </w:rPr>
        <w:t xml:space="preserve">编码该原子的属性，如元素类型及所属氨基酸或核苷酸的类型。每个受体原子的这些属性由一个</w:t>
      </w:r>
      <w:r>
        <w:rPr>
          <w:rFonts w:ascii="Times New Roman" w:hAnsi="Times New Roman"/>
          <w:sz w:val="24"/>
        </w:rPr>
        <w:t xml:space="preserve"> 50 </w:t>
      </w:r>
      <w:r>
        <w:rPr>
          <w:rFonts w:hint="eastAsia" w:ascii="Times New Roman" w:hAnsi="Times New Roman"/>
          <w:sz w:val="24"/>
        </w:rPr>
        <w:t xml:space="preserve">维特征向量表示。</w:t>
      </w:r>
    </w:p>
    <w:p>
      <w:pPr>
        <w:pStyle w:val="BodyText"/>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为体素化的三维冷冻电镜密度图。受体结构生成同尺寸的模拟密度图</w:t>
      </w:r>
      <w:r>
        <w:rPr>
          <w:rFonts w:ascii="Times New Roman" w:hAnsi="Times New Roman"/>
          <w:sz w:val="24"/>
        </w:rP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hint="eastAsia" w:ascii="Times New Roman" w:hAnsi="Times New Roman"/>
          <w:sz w:val="24"/>
        </w:rPr>
        <w:t xml:space="preserve">。我们由</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t>
      </w:r>
      <w:r>
        <w:rPr>
          <w:rFonts w:hint="eastAsia" w:ascii="Times New Roman" w:hAnsi="Times New Roman"/>
          <w:sz w:val="24"/>
        </w:rPr>
        <w:t xml:space="preserve">构造</w:t>
      </w:r>
      <w:r>
        <w:rPr>
          <w:rFonts w:ascii="Times New Roman" w:hAnsi="Times New Roman"/>
          <w:sz w:val="24"/>
        </w:rPr>
        <w:t xml:space="preserve"> 56 </w:t>
      </w:r>
      <w:r>
        <w:rPr>
          <w:rFonts w:hint="eastAsia" w:ascii="Times New Roman" w:hAnsi="Times New Roman"/>
          <w:sz w:val="24"/>
        </w:rPr>
        <w:t xml:space="preserve">通道多视角密度通道库</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50 </w:t>
      </w:r>
      <w:r>
        <w:rPr>
          <w:rFonts w:hint="eastAsia" w:ascii="Times New Roman" w:hAnsi="Times New Roman"/>
          <w:sz w:val="24"/>
        </w:rPr>
        <w:t xml:space="preserve">维受体原子特征与多视角密度通道库是</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三个阶段共享的主要输入。</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结合受体信息和实验密度信息预测配体区域，产生</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个候选配体区域（blobs），表示为：</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hint="eastAsia" w:ascii="Times New Roman" w:hAnsi="Times New Roman"/>
          <w:sz w:val="24"/>
        </w:rPr>
        <w:t xml:space="preserve">每个</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都是三维体素网格中的一个</w:t>
      </w:r>
      <w:r>
        <w:rPr>
          <w:rFonts w:ascii="Times New Roman" w:hAnsi="Times New Roman"/>
          <w:sz w:val="24"/>
        </w:rPr>
        <w:t xml:space="preserve"> </w:t>
      </w:r>
      <w:r>
        <w:rPr>
          <w:rFonts w:hint="eastAsia" w:ascii="Times New Roman" w:hAnsi="Times New Roman"/>
          <w:sz w:val="24"/>
        </w:rPr>
        <w:t xml:space="preserve">26-连通区域。</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利用密度库</w:t>
      </w:r>
      <w:r>
        <w:rPr>
          <w:rFonts w:ascii="Times New Roman" w:hAnsi="Times New Roman"/>
          <w:sz w:val="24"/>
        </w:rPr>
        <w:t xml:space="preserve"> </w:t>
      </w:r>
      <m:oMath>
        <m:r>
          <m:t>M</m:t>
        </m:r>
      </m:oMath>
      <w:r>
        <w:rPr>
          <w:rFonts w:hint="eastAsia" w:ascii="Times New Roman" w:hAnsi="Times New Roman"/>
          <w:sz w:val="24"/>
        </w:rPr>
        <w:t xml:space="preserve">、各</w:t>
      </w:r>
      <w:r>
        <w:rPr>
          <w:rFonts w:ascii="Times New Roman" w:hAnsi="Times New Roman"/>
          <w:sz w:val="24"/>
        </w:rPr>
        <w:t xml:space="preserve"> blob </w:t>
      </w:r>
      <w:r>
        <w:rPr>
          <w:rFonts w:hint="eastAsia" w:ascii="Times New Roman" w:hAnsi="Times New Roman"/>
          <w:sz w:val="24"/>
        </w:rPr>
        <w:t xml:space="preserve">周围的受体口袋</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以及</w:t>
      </w:r>
      <w:r>
        <w:rPr>
          <w:rFonts w:ascii="Times New Roman" w:hAnsi="Times New Roman"/>
          <w:sz w:val="24"/>
        </w:rPr>
        <w:t xml:space="preserve"> Find </w:t>
      </w:r>
      <w:r>
        <w:rPr>
          <w:rFonts w:hint="eastAsia" w:ascii="Times New Roman" w:hAnsi="Times New Roman"/>
          <w:sz w:val="24"/>
        </w:rPr>
        <w:t xml:space="preserve">提供的辅助特征（</w:t>
      </w:r>
      <m:oMath>
        <m:r>
          <m:rPr>
            <m:sty m:val="p"/>
          </m:rPr>
          <m:t>A</m:t>
        </m:r>
        <m:r>
          <m:rPr>
            <m:sty m:val="p"/>
          </m:rPr>
          <m:t>U</m:t>
        </m:r>
        <m:r>
          <m:rPr>
            <m:sty m:val="p"/>
          </m:rPr>
          <m:t>X</m:t>
        </m:r>
      </m:oMath>
      <w:r>
        <w:rPr>
          <w:rFonts w:hint="eastAsia" w:ascii="Times New Roman" w:hAnsi="Times New Roman"/>
          <w:sz w:val="24"/>
        </w:rPr>
        <w:t xml:space="preserve">），将预测出的</w:t>
      </w:r>
      <w:r>
        <w:rPr>
          <w:rFonts w:ascii="Times New Roman" w:hAnsi="Times New Roman"/>
          <w:sz w:val="24"/>
        </w:rPr>
        <w:t xml:space="preserve">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与用户提供的该</w:t>
      </w:r>
      <w:r>
        <w:rPr>
          <w:rFonts w:ascii="Times New Roman" w:hAnsi="Times New Roman"/>
          <w:sz w:val="24"/>
        </w:rPr>
        <w:t xml:space="preserve"> PDB </w:t>
      </w:r>
      <w:r>
        <w:rPr>
          <w:rFonts w:hint="eastAsia" w:ascii="Times New Roman" w:hAnsi="Times New Roman"/>
          <w:sz w:val="24"/>
        </w:rPr>
        <w:t xml:space="preserve">条目中的配体身份</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建立匹配关系。其中，</w:t>
      </w:r>
      <m:oMath>
        <m:r>
          <m:t>K</m:t>
        </m:r>
      </m:oMath>
      <w:r>
        <w:rPr>
          <w:rFonts w:ascii="Times New Roman" w:hAnsi="Times New Roman"/>
          <w:sz w:val="24"/>
        </w:rPr>
        <w:t xml:space="preserve"> </w:t>
      </w:r>
      <w:r>
        <w:rPr>
          <w:rFonts w:hint="eastAsia" w:ascii="Times New Roman" w:hAnsi="Times New Roman"/>
          <w:sz w:val="24"/>
        </w:rPr>
        <w:t xml:space="preserve">为该复合物中的配体身份数。具体而言，Match</w:t>
      </w:r>
      <w:r>
        <w:rPr>
          <w:rFonts w:ascii="Times New Roman" w:hAnsi="Times New Roman"/>
          <w:sz w:val="24"/>
        </w:rPr>
        <w:t xml:space="preserve"> </w:t>
      </w:r>
      <w:r>
        <w:rPr>
          <w:rFonts w:hint="eastAsia" w:ascii="Times New Roman" w:hAnsi="Times New Roman"/>
          <w:sz w:val="24"/>
        </w:rPr>
        <w:t xml:space="preserve">判定各</w:t>
      </w:r>
      <w:r>
        <w:rPr>
          <w:rFonts w:ascii="Times New Roman" w:hAnsi="Times New Roman"/>
          <w:sz w:val="24"/>
        </w:rPr>
        <w:t xml:space="preserve"> blob </w:t>
      </w:r>
      <w:r>
        <w:rPr>
          <w:rFonts w:hint="eastAsia" w:ascii="Times New Roman" w:hAnsi="Times New Roman"/>
          <w:sz w:val="24"/>
        </w:rPr>
        <w:t xml:space="preserve">是否为</w:t>
      </w:r>
      <w:r>
        <w:rPr>
          <w:rFonts w:ascii="Times New Roman" w:hAnsi="Times New Roman"/>
          <w:sz w:val="24"/>
        </w:rPr>
        <w:t xml:space="preserve"> Find </w:t>
      </w:r>
      <w:r>
        <w:rPr>
          <w:rFonts w:hint="eastAsia" w:ascii="Times New Roman" w:hAnsi="Times New Roman"/>
          <w:sz w:val="24"/>
        </w:rPr>
        <w:t xml:space="preserve">预测中的假阳性；若不是，则识别其对应的配体身份：</w:t>
      </w:r>
    </w:p>
    <w:p>
      <w:pPr>
        <w:pStyle w:val="BodyText"/>
        <w:keepLines/>
        <w:spacing w:line="240" w:lineRule="auto" w:before="180" w:after="220"/>
        <w:ind w:firstLine="0"/>
        <w:jc w:val="center"/>
      </w:pPr>
      <m:oMathPara>
        <m:oMathParaPr>
          <m:jc m:val="center"/>
        </m:oMathParaPr>
        <m:oMath>
          <m:eqArr>
            <m:e>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r>
                          <m:rPr>
                            <m:sty m:val="p"/>
                          </m:rPr>
                          <m:t>,</m:t>
                        </m:r>
                        <m:sSub>
                          <m:e>
                            <m:r>
                              <m:t>S</m:t>
                            </m:r>
                          </m:e>
                          <m:sub>
                            <m:r>
                              <m:t>k</m:t>
                            </m:r>
                          </m:sub>
                        </m:sSub>
                        <m:r>
                          <m:rPr>
                            <m:sty m:val="p"/>
                          </m:rPr>
                          <m:t>)</m:t>
                        </m:r>
                        <m:r>
                          <m:rPr>
                            <m:sty m:val="p"/>
                          </m:rPr>
                          <m:t>,</m:t>
                        </m:r>
                      </m:e>
                      <m:e>
                        <m:eqArr>
                          <m:e>
                            <m:r>
                              <m:t>&amp;</m:t>
                            </m:r>
                            <m:r>
                              <m:rPr>
                                <m:nor/>
                                <m:sty m:val="p"/>
                              </m:rPr>
                              <m:t>若 </m:t>
                            </m:r>
                            <m:sSub>
                              <m:e>
                                <m:r>
                                  <m:t>B</m:t>
                                </m:r>
                              </m:e>
                              <m:sub>
                                <m:r>
                                  <m:t>j</m:t>
                                </m:r>
                              </m:sub>
                            </m:sSub>
                            <m:r>
                              <m:rPr>
                                <m:nor/>
                                <m:sty m:val="p"/>
                              </m:rPr>
                              <m:t> 不是假阳性, 且对应配体身份 </m:t>
                            </m:r>
                            <m:sSub>
                              <m:e>
                                <m:r>
                                  <m:t>S</m:t>
                                </m:r>
                              </m:e>
                              <m:sub>
                                <m:r>
                                  <m:t>k</m:t>
                                </m:r>
                              </m:sub>
                            </m:sSub>
                          </m:e>
                        </m:eqArr>
                      </m:e>
                    </m:mr>
                    <m:mr>
                      <m:e>
                        <m:r>
                          <m:rPr>
                            <m:sty m:val="p"/>
                          </m:rPr>
                          <m:t>(</m:t>
                        </m:r>
                        <m:r>
                          <m:t>0</m:t>
                        </m:r>
                        <m:r>
                          <m:rPr>
                            <m:sty m:val="p"/>
                          </m:rPr>
                          <m:t>,</m:t>
                        </m:r>
                        <m:r>
                          <m:rPr>
                            <m:sty m:val="p"/>
                          </m:rPr>
                          <m:t>∅</m:t>
                        </m:r>
                        <m:r>
                          <m:rPr>
                            <m:sty m:val="p"/>
                          </m:rPr>
                          <m:t>)</m:t>
                        </m:r>
                        <m:r>
                          <m:rPr>
                            <m:sty m:val="p"/>
                          </m:rPr>
                          <m:t>,</m:t>
                        </m:r>
                      </m:e>
                      <m:e>
                        <m:r>
                          <m:rPr>
                            <m:nor/>
                            <m:sty m:val="p"/>
                          </m:rPr>
                          <m:t>若 </m:t>
                        </m:r>
                        <m:sSub>
                          <m:e>
                            <m:r>
                              <m:t>B</m:t>
                            </m:r>
                          </m:e>
                          <m:sub>
                            <m:r>
                              <m:t>j</m:t>
                            </m:r>
                          </m:sub>
                        </m:sSub>
                        <m:r>
                          <m:rPr>
                            <m:nor/>
                            <m:sty m:val="p"/>
                          </m:rPr>
                          <m:t> 为假阳性</m:t>
                        </m:r>
                      </m:e>
                    </m:mr>
                  </m:m>
                </m:e>
              </m:d>
            </m:e>
          </m:eqArr>
        </m:oMath>
      </m:oMathPara>
    </w:p>
    <w:p>
      <w:pPr>
        <w:pStyle w:val="FirstParagraph"/>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Find </w:t>
      </w:r>
      <w:r>
        <w:rPr>
          <w:rFonts w:hint="eastAsia" w:ascii="Times New Roman" w:hAnsi="Times New Roman"/>
          <w:sz w:val="24"/>
        </w:rPr>
        <w:t xml:space="preserve">定位配体区域、Match</w:t>
      </w:r>
      <w:r>
        <w:rPr>
          <w:rFonts w:ascii="Times New Roman" w:hAnsi="Times New Roman"/>
          <w:sz w:val="24"/>
        </w:rPr>
        <w:t xml:space="preserve"> </w:t>
      </w:r>
      <w:r>
        <w:rPr>
          <w:rFonts w:hint="eastAsia" w:ascii="Times New Roman" w:hAnsi="Times New Roman"/>
          <w:sz w:val="24"/>
        </w:rPr>
        <w:t xml:space="preserve">指派其化学身份后，下游分子对接工具即可重建配体的三维构象。我们提供了常用对接工具的模块化接口，并开发了</w:t>
      </w:r>
      <w:r>
        <w:rPr>
          <w:rFonts w:ascii="Times New Roman" w:hAnsi="Times New Roman"/>
          <w:sz w:val="24"/>
        </w:rPr>
        <w:t xml:space="preserve"> PocketXMol </w:t>
      </w:r>
      <w:r>
        <w:rPr>
          <w:rFonts w:hint="eastAsia" w:ascii="Times New Roman" w:hAnsi="Times New Roman"/>
          <w:sz w:val="24"/>
        </w:rPr>
        <w:t xml:space="preserve">的密度引导变体作为默认的</w:t>
      </w:r>
      <w:r>
        <w:rPr>
          <w:rFonts w:ascii="Times New Roman" w:hAnsi="Times New Roman"/>
          <w:sz w:val="24"/>
        </w:rPr>
        <w:t xml:space="preserve"> Build </w:t>
      </w:r>
      <w:r>
        <w:rPr>
          <w:rFonts w:hint="eastAsia" w:ascii="Times New Roman" w:hAnsi="Times New Roman"/>
          <w:sz w:val="24"/>
        </w:rPr>
        <w:t xml:space="preserve">模型。具体而言，我们为</w:t>
      </w:r>
      <w:r>
        <w:rPr>
          <w:rFonts w:ascii="Times New Roman" w:hAnsi="Times New Roman"/>
          <w:sz w:val="24"/>
        </w:rPr>
        <w:t xml:space="preserve"> PocketXMol </w:t>
      </w:r>
      <w:r>
        <w:rPr>
          <w:rFonts w:hint="eastAsia" w:ascii="Times New Roman" w:hAnsi="Times New Roman"/>
          <w:sz w:val="24"/>
        </w:rPr>
        <w:t xml:space="preserve">引入局部密度条件，并从其官方权重出发进行微调，使构象生成同时受到受体环境和实验密度的约束。</w:t>
      </w:r>
    </w:p>
    <w:p>
      <w:pPr>
        <w:pStyle w:val="BodyText"/>
        <w:spacing w:line="480" w:lineRule="auto" w:after="120"/>
        <w:ind w:firstLine="480"/>
      </w:pPr>
      <w:r>
        <w:rPr>
          <w:rFonts w:ascii="Times New Roman" w:hAnsi="Times New Roman"/>
          <w:sz w:val="24"/>
        </w:rPr>
        <w:t xml:space="preserve">Build </w:t>
      </w:r>
      <w:r>
        <w:rPr>
          <w:rFonts w:hint="eastAsia" w:ascii="Times New Roman" w:hAnsi="Times New Roman"/>
          <w:sz w:val="24"/>
        </w:rPr>
        <w:t xml:space="preserve">以指定的初始结合位点</w:t>
      </w:r>
      <w:r>
        <w:rPr>
          <w:rFonts w:ascii="Times New Roman" w:hAnsi="Times New Roman"/>
          <w:sz w:val="24"/>
        </w:rPr>
        <w:t xml:space="preserve"> </w:t>
      </w:r>
      <m:oMath>
        <m:r>
          <m:t>p</m:t>
        </m:r>
        <m:r>
          <m:rPr>
            <m:sty m:val="p"/>
          </m:rPr>
          <m:t>∈</m:t>
        </m:r>
        <m:sSup>
          <m:e>
            <m:r>
              <m:t>R</m:t>
            </m:r>
          </m:e>
          <m:sup>
            <m:r>
              <m:t>3</m:t>
            </m:r>
          </m:sup>
        </m:sSup>
      </m:oMath>
      <w:r>
        <w:rPr>
          <w:rFonts w:hint="eastAsia" w:ascii="Times New Roman" w:hAnsi="Times New Roman"/>
          <w:sz w:val="24"/>
        </w:rPr>
        <w:t xml:space="preserve">、用</w:t>
      </w:r>
      <w:r>
        <w:rPr>
          <w:rFonts w:ascii="Times New Roman" w:hAnsi="Times New Roman"/>
          <w:sz w:val="24"/>
        </w:rPr>
        <w:t xml:space="preserve"> SMILES</w:t>
      </w:r>
      <w:r>
        <w:rPr>
          <w:rStyle w:val="MDCITE_eJyLdihPzczLzEtPLTK0tLAozs3MSS2OBQBdrwgo"/>
          <w:rFonts w:ascii="Times New Roman" w:hAnsi="Times New Roman"/>
          <w:sz w:val="24"/>
          <w:vertAlign w:val="superscript"/>
        </w:rPr>
        <w:t xml:space="preserve">14</w:t>
      </w:r>
      <w:r>
        <w:rPr>
          <w:rFonts w:ascii="Times New Roman" w:hAnsi="Times New Roman"/>
          <w:sz w:val="24"/>
        </w:rPr>
        <w:t xml:space="preserve"> </w:t>
      </w:r>
      <w:r>
        <w:rPr>
          <w:rFonts w:hint="eastAsia" w:ascii="Times New Roman" w:hAnsi="Times New Roman"/>
          <w:sz w:val="24"/>
        </w:rPr>
        <w:t xml:space="preserve">表示的小分子身份以及周围的口袋环境</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作为输入，也接受可选的引导密度信息</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hint="eastAsia" w:ascii="Times New Roman" w:hAnsi="Times New Roman"/>
          <w:sz w:val="24"/>
        </w:rPr>
        <w:t xml:space="preserve">，生成小分子的全原子坐标。</w:t>
      </w:r>
    </w:p>
    <w:p>
      <w:pPr>
        <w:pStyle w:val="CaptionedFigure"/>
        <w:keepNext/>
        <w:spacing w:line="240" w:lineRule="auto" w:before="0" w:after="0"/>
        <w:ind w:firstLine="0"/>
        <w:jc w:val="center"/>
      </w:pPr>
      <w:r>
        <w:rPr>
          <w:rFonts w:ascii="Times New Roman" w:hAnsi="Times New Roman"/>
          <w:sz w:val="24"/>
        </w:rPr>
        <w:drawing>
          <wp:inline>
            <wp:extent cx="5733415" cy="4549160"/>
            <wp:effectExtent b="0" l="0" r="0" t="0"/>
            <wp:docPr descr="Fig. 14 | LigandSeek Find–Match–Build 框架的网络架构和数据流。 a，Find 部分对密度和受体信息进行编码，生成候选配体区域（\mathbb{R}^3 中的 blob）和辅助特征。受体嵌入头对原子表示进行编码并提供它。3D 体素 U-Net 和 Point Transformer V3 结合密度和受体原子特征，并对其进行进一步编码。AlphaFold3 式的循环机制迭代地优化两个分支的预测结果。 b，Match 部分将候选配体分类为前景或背景，并分配配体身份。3D U-Net 对局部体素区域进行编码。池化、交叉注意力机制和 FiLM 将口袋和 blob 信息与 Find 部分的辅助特征整合到候选配体表示中。身份编码器将分子图特征、SMI-TED 语言表示和身份上下文整合到同一个 PDB 条目中。前景头部预测前景概率，余弦评分生成候选配体与身份匹配分数。 c，构建过程利用结合位点、SMILES 标识符、口袋和密度信息以及下游对接工具，重建全原子配体姿态。默认选项为 PocketXMol-tuned。" title="MDPPTFIG_eJztGmtPG0fwr5z8uXAQIC1WQCIQqkgQIUiqSnWFjvPavnIv3a4xpKlkEh4mMY82CQ0lTUIC1EkLJipJjM3jvzS3d-ZT_kJnb89gEj5ETUh1CpZ8N7szOzuP3dnZvf0xZEokEQoLIfdOiS7uit2IJIyok2aFWtMkw6EvhJCFsKEOoSijaw9HIlcwsnAkUt_UXN8ciXQgPEgMMxIprxed-cny9JSb24tEOMNI5FiOuqQhxi2mxGs0j6Bm6CuGkCWTKIber0nWYNIEku9C51JhUxjWVB2HUy2RUIIQMyyKWE4gTcK1hol0QMYMS5MIFK24mDKsqGkZMsJY0eOaKp6pqzsrapKiR0KtjFuP5b36yIiKhFR4SFKB70VNiqN23j2jEysUjHYQIbNL0RH26qtKqTA2JRm6AT4qVAGjM411kZBf7E2qrEpKEsPn6ZOzlooeBbKYYmHSxZvW-USA4QJwSfnDhzsNnWBoJ2FZUaDNZUVDWLiEUkKvoUm613WiTcfH4jyunAVjNuCVBzywnevmvUHMqweGOdNYEf0qb84FIcwnnjpMchPGCLKGEJB2KvFaob5RuCZ0KXFJj_YhNCh0gkr_pG93S0ROwPt8UlGjAuNGOM-PqybDKToBFJIwacOK9GlUd5YmnAcv3d_G3J2f3dJ9gJ0HY_SXrHN3w5led16Mvk5fPzGl31LwA9Q4Ocd8CidI_-ew-gC532xn2Sz5rMfHyVp4_0aOZiZofovmJ2hxFSYmnf3V3rlt7y05o_ny3mJ5Ketuz7uPRsEX7p2HTmaOphf201P749NARrNF-vDhm-3MEfW1sAFRLeGvUNp7rVBGLKbIqMOQkxrSSWV9IgmmjhbGfUmTvRF7eD14igFCtgTN1z1qJAdUVIOJlZQHPTN4eI-MjByQmRUUGfHePifS2stKhNd5T683zHv2aRrepvHQYkVC0Vf9dJh-3GFqF9ZgCTmNAydm4AHVGHizPQXzv7w7Tm8-dae26C5bm3k4oC-ydHyFLm-ySDHzkK7NlZdy7nKxOkDQrZfO7Jy9u0jXb0DDho5Td53cfNi57W4-CoKBr9RcQiSoZobpEAQb9xhgAuGyJemYLanIEr5pCKrJ3dJtOpd5KxvhIYfHJMhDINKwODT-kocfeNqFtLO2wuMQxJ421UxInYYabQiC-wLqKbo9C2sy3X3mzuSd-0WaAXes2aUn9P6GvX2PZuftwrJdeAbppXMnD5T7j8ecF7fAv86D-6ebvpPf9A0EdFzBBPfORD7rAfJJdn0bE0f2cpkJ93nJLhTp1LSzkHcy8-UbWQD8gJuZADJOWS7-aZd2ApPjBTsFgYXueRocxlM-vuGuTrvBDc5zqJ9_nR61i8t0dsr5O-eMzdKbizwqBySJ6VS6ugPrJJhJs0_Kj28FxNZstxdUW_OTKbswEwRDs9PLoBqaLxKQuFWfCDh3N1l6ntmoXjn4WYBdWINYxNcG_0RgIcdmBqw0a3N0cbdypjDa132x5vKFQKwdAfVdOb9WzqW5X9iZjucUu3DTLtxy5icPnTiXhZ0TJOlBcEVPx_mgusP5fcldXOcThGdXdHkT5hffEvn51up1d2YSki17Z4Fur5bzY2z2vXPiDoGPe5Nmt6CG7a7ubpxup05-OyUHdOzBiGJfXEvF8t6km7tFM0_dOzl-ymLvTLvXt3hA7rrQ91kPoRMOAI8my_kJ969VMPZBpsgPufx8prRCZ73wXChAyu_MrNBXK3T8FXhvf3IavEfHc_wUzN-s_bHnpFnuv1-6V15fZuFhaQv2bkHwYY8hDyLybbeh1pCkjqJvRy94mq2h778QQgdXXkJNXzY0NNY3DTc2NTbXn627ds5U5DD8_W-MUsv7fGOMWlLqnesvPgfg9V94QDOStNABG-u9mBz3sdNCqsQu2uCEYmJmUaahPtSjyMyerCBfGuqxhCjCMuulPSx6l45E786R6F85EqtvHIkEaSaoqSehiWKS_pgSB2Fxv_JDMlZXV6-IvKK_Dn71jbWmHgdFlChwP9sMELuSBHBPRUdwzYEchyJxASVmwS7wLBZ0oz0h6XHUZllGKoGkKAYm9YxfBYFNJBNeCTwPm1Z1wLmK7xhhQFXMTkVVWY8M9tpzQApjYiEiJxgYA5pe6MXDHykcEIlH-bESNsHCA6luI1p9R0kKD8csjb3BccJwi3crSRhpqdxO8uoZGg0TQWZ4f7gClczI_FHrEwOV964wNS1MvkaGJjAAqC2QlHcrDXVhTnsIVagZXje46OIhKIVVXWCXwpqbzjRxLsdSMb9c8O5UVcFSmEiKWqmuhlXdtxc2D_wC_9bQT_8Ck2mAyw" id="68" name="Picture"/>
            <a:graphic>
              <a:graphicData uri="http://schemas.openxmlformats.org/drawingml/2006/picture">
                <pic:pic>
                  <pic:nvPicPr>
                    <pic:cNvPr descr="C:/Users/15919/Desktop/论文草稿/temp/manuscript_figures_ijuf001i/figure_000014.png" id="69" name="Picture"/>
                    <pic:cNvPicPr>
                      <a:picLocks noChangeArrowheads="1" noChangeAspect="1"/>
                    </pic:cNvPicPr>
                  </pic:nvPicPr>
                  <pic:blipFill>
                    <a:blip r:embed="rId67"/>
                    <a:stretch>
                      <a:fillRect/>
                    </a:stretch>
                  </pic:blipFill>
                  <pic:spPr bwMode="auto">
                    <a:xfrm>
                      <a:off x="0" y="0"/>
                      <a:ext cx="5733415" cy="454916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14 | LigandSeek Find–Match–Build </w:t>
      </w:r>
      <w:r>
        <w:rPr>
          <w:rFonts w:hint="eastAsia" w:ascii="Times New Roman" w:hAnsi="Times New Roman"/>
          <w:b/>
          <w:bCs/>
          <w:sz w:val="24"/>
        </w:rPr>
        <w:t xml:space="preserve">框架的网络架构和数据流。</w:t>
      </w:r>
      <w:r>
        <w:rPr>
          <w:rFonts w:ascii="Times New Roman" w:hAnsi="Times New Roman"/>
          <w:sz w:val="24"/>
        </w:rPr>
        <w:t xml:space="preserve"> </w:t>
      </w:r>
      <w:r>
        <w:rPr>
          <w:rFonts w:ascii="Times New Roman" w:hAnsi="Times New Roman"/>
          <w:b/>
          <w:bCs/>
          <w:sz w:val="24"/>
        </w:rPr>
        <w:t xml:space="preserve">a</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部分对密度和受体信息进行编码，生成候选配体区域（</w:t>
      </w:r>
      <m:oMath>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blob）和辅助特征。受体嵌入头对原子表示进行编码并提供它。3D</w:t>
      </w:r>
      <w:r>
        <w:rPr>
          <w:rFonts w:ascii="Times New Roman" w:hAnsi="Times New Roman"/>
          <w:sz w:val="24"/>
        </w:rPr>
        <w:t xml:space="preserve"> </w:t>
      </w:r>
      <w:r>
        <w:rPr>
          <w:rFonts w:hint="eastAsia" w:ascii="Times New Roman" w:hAnsi="Times New Roman"/>
          <w:sz w:val="24"/>
        </w:rPr>
        <w:t xml:space="preserve">体素</w:t>
      </w:r>
      <w:r>
        <w:rPr>
          <w:rFonts w:ascii="Times New Roman" w:hAnsi="Times New Roman"/>
          <w:sz w:val="24"/>
        </w:rPr>
        <w:t xml:space="preserve"> U-Net </w:t>
      </w:r>
      <w:r>
        <w:rPr>
          <w:rFonts w:hint="eastAsia" w:ascii="Times New Roman" w:hAnsi="Times New Roman"/>
          <w:sz w:val="24"/>
        </w:rPr>
        <w:t xml:space="preserve">和</w:t>
      </w:r>
      <w:r>
        <w:rPr>
          <w:rFonts w:ascii="Times New Roman" w:hAnsi="Times New Roman"/>
          <w:sz w:val="24"/>
        </w:rPr>
        <w:t xml:space="preserve"> Point Transformer V3 </w:t>
      </w:r>
      <w:r>
        <w:rPr>
          <w:rFonts w:hint="eastAsia" w:ascii="Times New Roman" w:hAnsi="Times New Roman"/>
          <w:sz w:val="24"/>
        </w:rPr>
        <w:t xml:space="preserve">结合密度和受体原子特征，并对其进行进一步编码。AlphaFold3</w:t>
      </w:r>
      <w:r>
        <w:rPr>
          <w:rFonts w:ascii="Times New Roman" w:hAnsi="Times New Roman"/>
          <w:sz w:val="24"/>
        </w:rPr>
        <w:t xml:space="preserve"> </w:t>
      </w:r>
      <w:r>
        <w:rPr>
          <w:rFonts w:hint="eastAsia" w:ascii="Times New Roman" w:hAnsi="Times New Roman"/>
          <w:sz w:val="24"/>
        </w:rPr>
        <w:t xml:space="preserve">式的循环机制迭代地优化两个分支的预测结果。</w:t>
      </w:r>
      <w:r>
        <w:rPr>
          <w:rFonts w:ascii="Times New Roman" w:hAnsi="Times New Roman"/>
          <w:sz w:val="24"/>
        </w:rPr>
        <w:t xml:space="preserve"> </w:t>
      </w:r>
      <w:r>
        <w:rPr>
          <w:rFonts w:ascii="Times New Roman" w:hAnsi="Times New Roman"/>
          <w:b/>
          <w:bCs/>
          <w:sz w:val="24"/>
        </w:rPr>
        <w:t xml:space="preserve">b</w:t>
      </w:r>
      <w:r>
        <w:rPr>
          <w:rFonts w:hint="eastAsia" w:ascii="Times New Roman" w:hAnsi="Times New Roman"/>
          <w:sz w:val="24"/>
        </w:rPr>
        <w:t xml:space="preserve">，Match</w:t>
      </w:r>
      <w:r>
        <w:rPr>
          <w:rFonts w:ascii="Times New Roman" w:hAnsi="Times New Roman"/>
          <w:sz w:val="24"/>
        </w:rPr>
        <w:t xml:space="preserve"> </w:t>
      </w:r>
      <w:r>
        <w:rPr>
          <w:rFonts w:hint="eastAsia" w:ascii="Times New Roman" w:hAnsi="Times New Roman"/>
          <w:sz w:val="24"/>
        </w:rPr>
        <w:t xml:space="preserve">部分将候选配体分类为前景或背景，并分配配体身份。3D</w:t>
      </w:r>
      <w:r>
        <w:rPr>
          <w:rFonts w:ascii="Times New Roman" w:hAnsi="Times New Roman"/>
          <w:sz w:val="24"/>
        </w:rPr>
        <w:t xml:space="preserve"> U-Net </w:t>
      </w:r>
      <w:r>
        <w:rPr>
          <w:rFonts w:hint="eastAsia" w:ascii="Times New Roman" w:hAnsi="Times New Roman"/>
          <w:sz w:val="24"/>
        </w:rPr>
        <w:t xml:space="preserve">对局部体素区域进行编码。池化、交叉注意力机制和</w:t>
      </w:r>
      <w:r>
        <w:rPr>
          <w:rFonts w:ascii="Times New Roman" w:hAnsi="Times New Roman"/>
          <w:sz w:val="24"/>
        </w:rPr>
        <w:t xml:space="preserve"> FiLM </w:t>
      </w:r>
      <w:r>
        <w:rPr>
          <w:rFonts w:hint="eastAsia" w:ascii="Times New Roman" w:hAnsi="Times New Roman"/>
          <w:sz w:val="24"/>
        </w:rPr>
        <w:t xml:space="preserve">将口袋和</w:t>
      </w:r>
      <w:r>
        <w:rPr>
          <w:rFonts w:ascii="Times New Roman" w:hAnsi="Times New Roman"/>
          <w:sz w:val="24"/>
        </w:rPr>
        <w:t xml:space="preserve"> blob </w:t>
      </w:r>
      <w:r>
        <w:rPr>
          <w:rFonts w:hint="eastAsia" w:ascii="Times New Roman" w:hAnsi="Times New Roman"/>
          <w:sz w:val="24"/>
        </w:rPr>
        <w:t xml:space="preserve">信息与</w:t>
      </w:r>
      <w:r>
        <w:rPr>
          <w:rFonts w:ascii="Times New Roman" w:hAnsi="Times New Roman"/>
          <w:sz w:val="24"/>
        </w:rPr>
        <w:t xml:space="preserve"> Find </w:t>
      </w:r>
      <w:r>
        <w:rPr>
          <w:rFonts w:hint="eastAsia" w:ascii="Times New Roman" w:hAnsi="Times New Roman"/>
          <w:sz w:val="24"/>
        </w:rPr>
        <w:t xml:space="preserve">部分的辅助特征整合到候选配体表示中。身份编码器将分子图特征、SMI-TED</w:t>
      </w:r>
      <w:r>
        <w:rPr>
          <w:rFonts w:ascii="Times New Roman" w:hAnsi="Times New Roman"/>
          <w:sz w:val="24"/>
        </w:rPr>
        <w:t xml:space="preserve"> </w:t>
      </w:r>
      <w:r>
        <w:rPr>
          <w:rFonts w:hint="eastAsia" w:ascii="Times New Roman" w:hAnsi="Times New Roman"/>
          <w:sz w:val="24"/>
        </w:rPr>
        <w:t xml:space="preserve">语言表示和身份上下文整合到同一个</w:t>
      </w:r>
      <w:r>
        <w:rPr>
          <w:rFonts w:ascii="Times New Roman" w:hAnsi="Times New Roman"/>
          <w:sz w:val="24"/>
        </w:rPr>
        <w:t xml:space="preserve"> PDB </w:t>
      </w:r>
      <w:r>
        <w:rPr>
          <w:rFonts w:hint="eastAsia" w:ascii="Times New Roman" w:hAnsi="Times New Roman"/>
          <w:sz w:val="24"/>
        </w:rPr>
        <w:t xml:space="preserve">条目中。前景头部预测前景概率，余弦评分生成候选配体与身份匹配分数。</w:t>
      </w:r>
      <w:r>
        <w:rPr>
          <w:rFonts w:ascii="Times New Roman" w:hAnsi="Times New Roman"/>
          <w:sz w:val="24"/>
        </w:rPr>
        <w:t xml:space="preserve"> </w:t>
      </w:r>
      <w:r>
        <w:rPr>
          <w:rFonts w:ascii="Times New Roman" w:hAnsi="Times New Roman"/>
          <w:b/>
          <w:bCs/>
          <w:sz w:val="24"/>
        </w:rPr>
        <w:t xml:space="preserve">c</w:t>
      </w:r>
      <w:r>
        <w:rPr>
          <w:rFonts w:hint="eastAsia" w:ascii="Times New Roman" w:hAnsi="Times New Roman"/>
          <w:sz w:val="24"/>
        </w:rPr>
        <w:t xml:space="preserve">，构建过程利用结合位点、SMILES</w:t>
      </w:r>
      <w:r>
        <w:rPr>
          <w:rFonts w:ascii="Times New Roman" w:hAnsi="Times New Roman"/>
          <w:sz w:val="24"/>
        </w:rPr>
        <w:t xml:space="preserve"> </w:t>
      </w:r>
      <w:r>
        <w:rPr>
          <w:rFonts w:hint="eastAsia" w:ascii="Times New Roman" w:hAnsi="Times New Roman"/>
          <w:sz w:val="24"/>
        </w:rPr>
        <w:t xml:space="preserve">标识符、口袋和密度信息以及下游对接工具，重建全原子配体姿态。默认选项为</w:t>
      </w:r>
      <w:r>
        <w:rPr>
          <w:rFonts w:ascii="Times New Roman" w:hAnsi="Times New Roman"/>
          <w:sz w:val="24"/>
        </w:rPr>
        <w:t xml:space="preserve"> PocketXMol-tuned。</w:t>
      </w:r>
    </w:p>
    <w:p>
      <w:pPr>
        <w:pStyle w:val="BodyText"/>
        <w:spacing w:line="480" w:lineRule="auto" w:after="120"/>
        <w:ind w:firstLine="480"/>
      </w:pPr>
      <w:r>
        <w:rPr>
          <w:rFonts w:ascii="Times New Roman" w:hAnsi="Times New Roman"/>
          <w:sz w:val="24"/>
        </w:rPr>
        <w:t xml:space="preserve">Find–Match–Build</w:t>
      </w:r>
      <w:r>
        <w:rPr>
          <w:rFonts w:ascii="Times New Roman" w:hAnsi="Times New Roman"/>
          <w:sz w:val="24"/>
        </w:rPr>
        <w:t xml:space="preserve"> </w:t>
      </w:r>
      <w:r>
        <w:rPr>
          <w:rFonts w:hint="eastAsia" w:ascii="Times New Roman" w:hAnsi="Times New Roman"/>
          <w:sz w:val="24"/>
        </w:rPr>
        <w:t xml:space="preserve">的网络结构与信息流见</w:t>
      </w:r>
      <w:r>
        <w:rPr>
          <w:rStyle w:val="MDFIGREF_eJyrrk7LTC9KTbMCUrq5qSUZ-Sm6ZRa1tQB3TQld"/>
          <w:rFonts w:ascii="Times New Roman" w:hAnsi="Times New Roman"/>
          <w:sz w:val="24"/>
        </w:rPr>
        <w:t xml:space="preserve">Fig. 14</w:t>
      </w:r>
      <w:r>
        <w:rPr>
          <w:rFonts w:hint="eastAsia" w:ascii="Times New Roman" w:hAnsi="Times New Roman"/>
          <w:sz w:val="24"/>
        </w:rPr>
        <w:t xml:space="preserve">。三个阶段共享密度与受体原子的输入表示，依次完成配体区域定位（</w:t>
      </w:r>
      <w:r>
        <w:rPr>
          <w:rStyle w:val="MDFIGREF_eJyrrk7LTC9KTbMCUrq5qSUZ-Sm6ZRY1ibW1AIsmCjo"/>
          <w:rFonts w:ascii="Times New Roman" w:hAnsi="Times New Roman"/>
          <w:sz w:val="24"/>
        </w:rPr>
        <w:t xml:space="preserve">Fig. 14a</w:t>
      </w:r>
      <w:r>
        <w:rPr>
          <w:rFonts w:hint="eastAsia" w:ascii="Times New Roman" w:hAnsi="Times New Roman"/>
          <w:sz w:val="24"/>
        </w:rPr>
        <w:t xml:space="preserve">）、候选区域与配体身份匹配（</w:t>
      </w:r>
      <w:r>
        <w:rPr>
          <w:rStyle w:val="MDFIGREF_eJyrrk7LTC9KTbMCUrq5qSUZ-Sm6ZRY1SbW1AIspCjs"/>
          <w:rFonts w:ascii="Times New Roman" w:hAnsi="Times New Roman"/>
          <w:sz w:val="24"/>
        </w:rPr>
        <w:t xml:space="preserve">Fig. 14b</w:t>
      </w:r>
      <w:r>
        <w:rPr>
          <w:rFonts w:hint="eastAsia" w:ascii="Times New Roman" w:hAnsi="Times New Roman"/>
          <w:sz w:val="24"/>
        </w:rPr>
        <w:t xml:space="preserve">）以及全原子配体构象重建（</w:t>
      </w:r>
      <w:r>
        <w:rPr>
          <w:rStyle w:val="MDFIGREF_eJyrrk7LTC9KTbMCUrq5qSUZ-Sm6ZRY1ybW1AIssCjw"/>
          <w:rFonts w:ascii="Times New Roman" w:hAnsi="Times New Roman"/>
          <w:sz w:val="24"/>
        </w:rPr>
        <w:t xml:space="preserve">Fig. 14c</w:t>
      </w:r>
      <w:r>
        <w:rPr>
          <w:rFonts w:hint="eastAsia" w:ascii="Times New Roman" w:hAnsi="Times New Roman"/>
          <w:sz w:val="24"/>
        </w:rPr>
        <w:t xml:space="preserve">）。</w:t>
      </w:r>
    </w:p>
    <w:bookmarkEnd w:id="70"/>
    <w:bookmarkStart w:id="71" w:name="数据来源与样本划分"/>
    <w:p>
      <w:pPr>
        <w:pStyle w:val="Heading2"/>
        <w:keepNext/>
        <w:spacing w:line="480" w:lineRule="auto"/>
        <w:ind w:firstLine="0"/>
      </w:pPr>
      <w:r>
        <w:rPr>
          <w:rFonts w:hint="eastAsia" w:ascii="Times New Roman" w:hAnsi="Times New Roman"/>
          <w:sz w:val="24"/>
        </w:rPr>
        <w:t xml:space="preserve">数据来源与样本划分</w:t>
      </w:r>
    </w:p>
    <w:p>
      <w:pPr>
        <w:pStyle w:val="FirstParagraph"/>
        <w:spacing w:line="480" w:lineRule="auto" w:after="120"/>
        <w:ind w:firstLine="480"/>
      </w:pPr>
      <w:r>
        <w:rPr>
          <w:rFonts w:hint="eastAsia" w:ascii="Times New Roman" w:hAnsi="Times New Roman"/>
          <w:sz w:val="24"/>
        </w:rPr>
        <w:t xml:space="preserve">我们从EMDB数据库</w:t>
      </w:r>
      <w:r>
        <w:rPr>
          <w:rStyle w:val="MDCITE_eJyLdigvL0hJMjIwMknNTUmKBQAvPwV9"/>
          <w:rFonts w:ascii="Times New Roman" w:hAnsi="Times New Roman"/>
          <w:sz w:val="24"/>
          <w:vertAlign w:val="superscript"/>
        </w:rPr>
        <w:t xml:space="preserve">15</w:t>
      </w:r>
      <w:r>
        <w:rPr>
          <w:rFonts w:hint="eastAsia" w:ascii="Times New Roman" w:hAnsi="Times New Roman"/>
          <w:sz w:val="24"/>
        </w:rPr>
        <w:t xml:space="preserve">下载冷冻电镜密度图，同时从</w:t>
      </w:r>
      <w:r>
        <w:rPr>
          <w:rFonts w:ascii="Times New Roman" w:hAnsi="Times New Roman"/>
          <w:sz w:val="24"/>
        </w:rPr>
        <w:t xml:space="preserve"> RCSB </w:t>
      </w:r>
      <w:r>
        <w:rPr>
          <w:rFonts w:hint="eastAsia" w:ascii="Times New Roman" w:hAnsi="Times New Roman"/>
          <w:sz w:val="24"/>
        </w:rPr>
        <w:t xml:space="preserve">数据库</w:t>
      </w:r>
      <w:r>
        <w:rPr>
          <w:rStyle w:val="MDCITE_eJyLdkhKLcpNzDMyMDAoSEmKBQAuqQVm"/>
          <w:rFonts w:ascii="Times New Roman" w:hAnsi="Times New Roman"/>
          <w:sz w:val="24"/>
          <w:vertAlign w:val="superscript"/>
        </w:rPr>
        <w:t xml:space="preserve">16</w:t>
      </w:r>
      <w:r>
        <w:rPr>
          <w:rFonts w:hint="eastAsia" w:ascii="Times New Roman" w:hAnsi="Times New Roman"/>
          <w:sz w:val="24"/>
        </w:rPr>
        <w:t xml:space="preserve">下载密度图对应的PDB结构。我们对样本选取至少含有一个配体、分辨率</w:t>
      </w:r>
      <w:r>
        <w:rPr>
          <w:rFonts w:ascii="Times New Roman" w:hAnsi="Times New Roman"/>
          <w:sz w:val="24"/>
        </w:rPr>
        <w:t xml:space="preserve"> &lt; 4Å、cc &gt; 0.65 </w:t>
      </w:r>
      <w:r>
        <w:rPr>
          <w:rFonts w:hint="eastAsia" w:ascii="Times New Roman" w:hAnsi="Times New Roman"/>
          <w:sz w:val="24"/>
        </w:rPr>
        <w:t xml:space="preserve">的样本，随后将数据集划分为两两不交的</w:t>
      </w:r>
      <w:r>
        <w:rPr>
          <w:rFonts w:ascii="Times New Roman" w:hAnsi="Times New Roman"/>
          <w:sz w:val="24"/>
        </w:rPr>
        <w:t xml:space="preserve"> train set, validation set, calibration set, test </w:t>
      </w:r>
      <w:r>
        <w:rPr>
          <w:rFonts w:hint="eastAsia" w:ascii="Times New Roman" w:hAnsi="Times New Roman"/>
          <w:sz w:val="24"/>
        </w:rPr>
        <w:t xml:space="preserve">set。其中，测试集都是在2026年1月1日之后的去冗余样本，其余三个集合都是这个日期之前的样本。</w:t>
      </w:r>
    </w:p>
    <w:p>
      <w:pPr>
        <w:pStyle w:val="BodyText"/>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MMseqs2</w:t>
      </w:r>
      <w:r>
        <w:rPr>
          <w:rStyle w:val="MDCITE_eJyLdiguSc3MS01PTy0yMjA0z80tTi0sNooFAG7cCLg"/>
          <w:rFonts w:ascii="Times New Roman" w:hAnsi="Times New Roman"/>
          <w:sz w:val="24"/>
          <w:vertAlign w:val="superscript"/>
        </w:rPr>
        <w:t xml:space="preserve">17</w:t>
      </w:r>
      <w:r>
        <w:rPr>
          <w:rFonts w:ascii="Times New Roman" w:hAnsi="Times New Roman"/>
          <w:sz w:val="24"/>
        </w:rPr>
        <w:t xml:space="preserve"> </w:t>
      </w:r>
      <w:r>
        <w:rPr>
          <w:rFonts w:hint="eastAsia" w:ascii="Times New Roman" w:hAnsi="Times New Roman"/>
          <w:sz w:val="24"/>
        </w:rPr>
        <w:t xml:space="preserve">定义的序列冗余关系定义两个蛋白核酸复合物的冗余关系：若两条蛋白(或核酸)序列比对结果的</w:t>
      </w:r>
      <w:r>
        <w:rPr>
          <w:rFonts w:ascii="Times New Roman" w:hAnsi="Times New Roman"/>
          <w:sz w:val="24"/>
        </w:rPr>
        <w:t xml:space="preserve"> identity </w:t>
      </w:r>
      <w:r>
        <w:rPr>
          <w:rFonts w:hint="eastAsia" w:ascii="Times New Roman" w:hAnsi="Times New Roman"/>
          <w:sz w:val="24"/>
        </w:rPr>
        <w:t xml:space="preserve">≥30%(≥80%)，双向coverage</w:t>
      </w:r>
      <w:r>
        <w:rPr>
          <w:rFonts w:ascii="Times New Roman" w:hAnsi="Times New Roman"/>
          <w:sz w:val="24"/>
        </w:rPr>
        <w:t xml:space="preserve"> &gt;= </w:t>
      </w:r>
      <w:r>
        <w:rPr>
          <w:rFonts w:hint="eastAsia" w:ascii="Times New Roman" w:hAnsi="Times New Roman"/>
          <w:sz w:val="24"/>
        </w:rPr>
        <w:t xml:space="preserve">80%，那么把满足这些条件的两条序列定义为相似序列。随后，我们对测试候选集进行</w:t>
      </w:r>
      <w:r>
        <w:rPr>
          <w:rFonts w:ascii="Times New Roman" w:hAnsi="Times New Roman"/>
          <w:sz w:val="24"/>
        </w:rPr>
        <w:t xml:space="preserve"> PDB </w:t>
      </w:r>
      <w:r>
        <w:rPr>
          <w:rFonts w:hint="eastAsia" w:ascii="Times New Roman" w:hAnsi="Times New Roman"/>
          <w:sz w:val="24"/>
        </w:rPr>
        <w:t xml:space="preserve">样本级序列去冗余：若一对</w:t>
      </w:r>
      <w:r>
        <w:rPr>
          <w:rFonts w:ascii="Times New Roman" w:hAnsi="Times New Roman"/>
          <w:sz w:val="24"/>
        </w:rPr>
        <w:t xml:space="preserve"> PDB </w:t>
      </w:r>
      <w:r>
        <w:rPr>
          <w:rFonts w:hint="eastAsia" w:ascii="Times New Roman" w:hAnsi="Times New Roman"/>
          <w:sz w:val="24"/>
        </w:rPr>
        <w:t xml:space="preserve">中相似链数达到了任意一方可比链总数的60%及以上，则将该</w:t>
      </w:r>
      <w:r>
        <w:rPr>
          <w:rFonts w:ascii="Times New Roman" w:hAnsi="Times New Roman"/>
          <w:sz w:val="24"/>
        </w:rPr>
        <w:t xml:space="preserve"> PDB-pair </w:t>
      </w:r>
      <w:r>
        <w:rPr>
          <w:rFonts w:hint="eastAsia" w:ascii="Times New Roman" w:hAnsi="Times New Roman"/>
          <w:sz w:val="24"/>
        </w:rPr>
        <w:t xml:space="preserve">判为冗余；去冗余时，在由这些冗余关系定义的</w:t>
      </w:r>
      <w:r>
        <w:rPr>
          <w:rFonts w:ascii="Times New Roman" w:hAnsi="Times New Roman"/>
          <w:sz w:val="24"/>
        </w:rPr>
        <w:t xml:space="preserve"> PDB </w:t>
      </w:r>
      <w:r>
        <w:rPr>
          <w:rFonts w:hint="eastAsia" w:ascii="Times New Roman" w:hAnsi="Times New Roman"/>
          <w:sz w:val="24"/>
        </w:rPr>
        <w:t xml:space="preserve">图中选取极大独立集。最终测试集中的每个样本与训练集、验证集或校准集中的任一样本都不冗余，且测试集内部任意两个样本也不冗余。首次密度图发布日期为</w:t>
      </w:r>
      <w:r>
        <w:rPr>
          <w:rFonts w:ascii="Times New Roman" w:hAnsi="Times New Roman"/>
          <w:sz w:val="24"/>
        </w:rPr>
        <w:t xml:space="preserve"> 2026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日之后的2,497个</w:t>
      </w:r>
      <w:r>
        <w:rPr>
          <w:rFonts w:ascii="Times New Roman" w:hAnsi="Times New Roman"/>
          <w:sz w:val="24"/>
        </w:rPr>
        <w:t xml:space="preserve"> PDB </w:t>
      </w:r>
      <w:r>
        <w:rPr>
          <w:rFonts w:hint="eastAsia" w:ascii="Times New Roman" w:hAnsi="Times New Roman"/>
          <w:sz w:val="24"/>
        </w:rPr>
        <w:t xml:space="preserve">结构经过质量过滤和去冗余之后得到</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EMDB-PDB </w:t>
      </w:r>
      <w:r>
        <w:rPr>
          <w:rFonts w:hint="eastAsia" w:ascii="Times New Roman" w:hAnsi="Times New Roman"/>
          <w:sz w:val="24"/>
        </w:rPr>
        <w:t xml:space="preserve">pairs，它作为原始测试集；2026</w:t>
      </w:r>
      <w:r>
        <w:rPr>
          <w:rFonts w:ascii="Times New Roman" w:hAnsi="Times New Roman"/>
          <w:sz w:val="24"/>
        </w:rPr>
        <w:t xml:space="preserve">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日之前的样本分成互不相交的三份，各自含有</w:t>
      </w:r>
      <w:r>
        <w:rPr>
          <w:rFonts w:ascii="Times New Roman" w:hAnsi="Times New Roman"/>
          <w:sz w:val="24"/>
        </w:rPr>
        <w:t xml:space="preserve"> </w:t>
      </w:r>
      <w:r>
        <w:rPr>
          <w:rFonts w:hint="eastAsia" w:ascii="Times New Roman" w:hAnsi="Times New Roman"/>
          <w:sz w:val="24"/>
        </w:rPr>
        <w:t xml:space="preserve">13,714、200、100个EMDB-PDB</w:t>
      </w:r>
      <w:r>
        <w:rPr>
          <w:rFonts w:ascii="Times New Roman" w:hAnsi="Times New Roman"/>
          <w:sz w:val="24"/>
        </w:rPr>
        <w:t xml:space="preserve"> </w:t>
      </w:r>
      <w:r>
        <w:rPr>
          <w:rFonts w:hint="eastAsia" w:ascii="Times New Roman" w:hAnsi="Times New Roman"/>
          <w:sz w:val="24"/>
        </w:rPr>
        <w:t xml:space="preserve">pairs，它分别作为原始的训练集、验证集、校准集。</w:t>
      </w:r>
    </w:p>
    <w:p>
      <w:pPr>
        <w:pStyle w:val="BodyText"/>
        <w:spacing w:line="480" w:lineRule="auto" w:after="120"/>
        <w:ind w:firstLine="480"/>
      </w:pPr>
      <w:r>
        <w:rPr>
          <w:rFonts w:hint="eastAsia" w:ascii="Times New Roman" w:hAnsi="Times New Roman"/>
          <w:sz w:val="24"/>
        </w:rPr>
        <w:t xml:space="preserve">对于</w:t>
      </w:r>
      <w:r>
        <w:rPr>
          <w:rFonts w:ascii="Times New Roman" w:hAnsi="Times New Roman"/>
          <w:sz w:val="24"/>
        </w:rPr>
        <w:t xml:space="preserve"> Find </w:t>
      </w:r>
      <w:r>
        <w:rPr>
          <w:rFonts w:hint="eastAsia" w:ascii="Times New Roman" w:hAnsi="Times New Roman"/>
          <w:sz w:val="24"/>
        </w:rPr>
        <w:t xml:space="preserve">模型，训练集用于产生模型训练所需的元数据(比如Find的box密度切块)，验证集用于训练时最优checkpoint的选择，校准集用于训练完成后相关概率阈值或打分阈值的选定。Find</w:t>
      </w:r>
      <w:r>
        <w:rPr>
          <w:rFonts w:ascii="Times New Roman" w:hAnsi="Times New Roman"/>
          <w:sz w:val="24"/>
        </w:rPr>
        <w:t xml:space="preserve"> </w:t>
      </w:r>
      <w:r>
        <w:rPr>
          <w:rFonts w:hint="eastAsia" w:ascii="Times New Roman" w:hAnsi="Times New Roman"/>
          <w:sz w:val="24"/>
        </w:rPr>
        <w:t xml:space="preserve">的训练和测试都以</w:t>
      </w:r>
      <w:r>
        <w:rPr>
          <w:rFonts w:ascii="Times New Roman" w:hAnsi="Times New Roman"/>
          <w:sz w:val="24"/>
        </w:rPr>
        <w:t xml:space="preserve"> PDB </w:t>
      </w:r>
      <w:r>
        <w:rPr>
          <w:rFonts w:hint="eastAsia" w:ascii="Times New Roman" w:hAnsi="Times New Roman"/>
          <w:sz w:val="24"/>
        </w:rPr>
        <w:t xml:space="preserve">为单位，原始的</w:t>
      </w:r>
      <w:r>
        <w:rPr>
          <w:rFonts w:ascii="Times New Roman" w:hAnsi="Times New Roman"/>
          <w:sz w:val="24"/>
        </w:rPr>
        <w:t xml:space="preserve"> </w:t>
      </w:r>
      <w:r>
        <w:rPr>
          <w:rFonts w:hint="eastAsia" w:ascii="Times New Roman" w:hAnsi="Times New Roman"/>
          <w:sz w:val="24"/>
        </w:rPr>
        <w:t xml:space="preserve">13,714、200、100、179个EMDB-PDB</w:t>
      </w:r>
      <w:r>
        <w:rPr>
          <w:rFonts w:ascii="Times New Roman" w:hAnsi="Times New Roman"/>
          <w:sz w:val="24"/>
        </w:rPr>
        <w:t xml:space="preserve"> pairs </w:t>
      </w:r>
      <w:r>
        <w:rPr>
          <w:rFonts w:hint="eastAsia" w:ascii="Times New Roman" w:hAnsi="Times New Roman"/>
          <w:sz w:val="24"/>
        </w:rPr>
        <w:t xml:space="preserve">都完整使用；对于</w:t>
      </w:r>
      <w:r>
        <w:rPr>
          <w:rFonts w:ascii="Times New Roman" w:hAnsi="Times New Roman"/>
          <w:sz w:val="24"/>
        </w:rPr>
        <w:t xml:space="preserve"> Match </w:t>
      </w:r>
      <w:r>
        <w:rPr>
          <w:rFonts w:hint="eastAsia" w:ascii="Times New Roman" w:hAnsi="Times New Roman"/>
          <w:sz w:val="24"/>
        </w:rPr>
        <w:t xml:space="preserve">模型，它以</w:t>
      </w:r>
      <w:r>
        <w:rPr>
          <w:rFonts w:ascii="Times New Roman" w:hAnsi="Times New Roman"/>
          <w:sz w:val="24"/>
        </w:rPr>
        <w:t xml:space="preserve"> Find </w:t>
      </w:r>
      <w:r>
        <w:rPr>
          <w:rFonts w:hint="eastAsia" w:ascii="Times New Roman" w:hAnsi="Times New Roman"/>
          <w:sz w:val="24"/>
        </w:rPr>
        <w:t xml:space="preserve">阶段推理出的候选</w:t>
      </w:r>
      <w:r>
        <w:rPr>
          <w:rFonts w:ascii="Times New Roman" w:hAnsi="Times New Roman"/>
          <w:sz w:val="24"/>
        </w:rPr>
        <w:t xml:space="preserve"> blob </w:t>
      </w:r>
      <w:r>
        <w:rPr>
          <w:rFonts w:hint="eastAsia" w:ascii="Times New Roman" w:hAnsi="Times New Roman"/>
          <w:sz w:val="24"/>
        </w:rPr>
        <w:t xml:space="preserve">为基本单位，它的训练集、验证集、测试集分别为1,650、200、179个</w:t>
      </w:r>
      <w:r>
        <w:rPr>
          <w:rFonts w:ascii="Times New Roman" w:hAnsi="Times New Roman"/>
          <w:sz w:val="24"/>
        </w:rPr>
        <w:t xml:space="preserve"> PDB </w:t>
      </w:r>
      <w:r>
        <w:rPr>
          <w:rFonts w:hint="eastAsia" w:ascii="Times New Roman" w:hAnsi="Times New Roman"/>
          <w:sz w:val="24"/>
        </w:rPr>
        <w:t xml:space="preserve">中</w:t>
      </w:r>
      <w:r>
        <w:rPr>
          <w:rFonts w:ascii="Times New Roman" w:hAnsi="Times New Roman"/>
          <w:sz w:val="24"/>
        </w:rPr>
        <w:t xml:space="preserve"> Find </w:t>
      </w:r>
      <w:r>
        <w:rPr>
          <w:rFonts w:hint="eastAsia" w:ascii="Times New Roman" w:hAnsi="Times New Roman"/>
          <w:sz w:val="24"/>
        </w:rPr>
        <w:t xml:space="preserve">的推理</w:t>
      </w:r>
      <w:r>
        <w:rPr>
          <w:rFonts w:ascii="Times New Roman" w:hAnsi="Times New Roman"/>
          <w:sz w:val="24"/>
        </w:rPr>
        <w:t xml:space="preserve"> blob </w:t>
      </w:r>
      <w:r>
        <w:rPr>
          <w:rFonts w:hint="eastAsia" w:ascii="Times New Roman" w:hAnsi="Times New Roman"/>
          <w:sz w:val="24"/>
        </w:rPr>
        <w:t xml:space="preserve">产物，这些</w:t>
      </w:r>
      <w:r>
        <w:rPr>
          <w:rFonts w:ascii="Times New Roman" w:hAnsi="Times New Roman"/>
          <w:sz w:val="24"/>
        </w:rPr>
        <w:t xml:space="preserve"> PDB </w:t>
      </w:r>
      <w:r>
        <w:rPr>
          <w:rFonts w:hint="eastAsia" w:ascii="Times New Roman" w:hAnsi="Times New Roman"/>
          <w:sz w:val="24"/>
        </w:rPr>
        <w:t xml:space="preserve">都分别是原始训练、验证、测试集的子集，且各自含有44,643、5,544、1,651个</w:t>
      </w:r>
      <w:r>
        <w:rPr>
          <w:rFonts w:ascii="Times New Roman" w:hAnsi="Times New Roman"/>
          <w:sz w:val="24"/>
        </w:rPr>
        <w:t xml:space="preserve"> </w:t>
      </w:r>
      <w:r>
        <w:rPr>
          <w:rFonts w:hint="eastAsia" w:ascii="Times New Roman" w:hAnsi="Times New Roman"/>
          <w:sz w:val="24"/>
        </w:rPr>
        <w:t xml:space="preserve">blob；Build</w:t>
      </w:r>
      <w:r>
        <w:rPr>
          <w:rFonts w:ascii="Times New Roman" w:hAnsi="Times New Roman"/>
          <w:sz w:val="24"/>
        </w:rPr>
        <w:t xml:space="preserve"> </w:t>
      </w:r>
      <w:r>
        <w:rPr>
          <w:rFonts w:hint="eastAsia" w:ascii="Times New Roman" w:hAnsi="Times New Roman"/>
          <w:sz w:val="24"/>
        </w:rPr>
        <w:t xml:space="preserve">阶段以每个配体实例为基本的训练测试单位，在使用</w:t>
      </w:r>
      <w:r>
        <w:rPr>
          <w:rFonts w:ascii="Times New Roman" w:hAnsi="Times New Roman"/>
          <w:sz w:val="24"/>
        </w:rPr>
        <w:t xml:space="preserve"> PocketXmol </w:t>
      </w:r>
      <w:r>
        <w:rPr>
          <w:rFonts w:hint="eastAsia" w:ascii="Times New Roman" w:hAnsi="Times New Roman"/>
          <w:sz w:val="24"/>
        </w:rPr>
        <w:t xml:space="preserve">进行微调时，使用原始训练、验证、测试集中的全部合格小分子。对于端到端测试，它和</w:t>
      </w:r>
      <w:r>
        <w:rPr>
          <w:rFonts w:ascii="Times New Roman" w:hAnsi="Times New Roman"/>
          <w:sz w:val="24"/>
        </w:rPr>
        <w:t xml:space="preserve"> Find、Match、Build </w:t>
      </w:r>
      <w:r>
        <w:rPr>
          <w:rFonts w:hint="eastAsia" w:ascii="Times New Roman" w:hAnsi="Times New Roman"/>
          <w:sz w:val="24"/>
        </w:rPr>
        <w:t xml:space="preserve">一样，测试范围也限制在原始的</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中，这规避了数据泄露的风险。</w:t>
      </w:r>
    </w:p>
    <w:bookmarkEnd w:id="71"/>
    <w:bookmarkStart w:id="74" w:name="统一的输入表示"/>
    <w:p>
      <w:pPr>
        <w:pStyle w:val="Heading2"/>
        <w:keepNext/>
        <w:spacing w:line="480" w:lineRule="auto"/>
        <w:ind w:firstLine="0"/>
      </w:pPr>
      <w:r>
        <w:rPr>
          <w:rFonts w:hint="eastAsia" w:ascii="Times New Roman" w:hAnsi="Times New Roman"/>
          <w:sz w:val="24"/>
        </w:rPr>
        <w:t xml:space="preserve">统一的输入表示</w:t>
      </w:r>
    </w:p>
    <w:p>
      <w:pPr>
        <w:pStyle w:val="FirstParagraph"/>
        <w:spacing w:line="480" w:lineRule="auto" w:after="120"/>
        <w:ind w:firstLine="480"/>
      </w:pPr>
      <w:r>
        <w:rPr>
          <w:rFonts w:hint="eastAsia" w:ascii="Times New Roman" w:hAnsi="Times New Roman"/>
          <w:sz w:val="24"/>
        </w:rPr>
        <w:t xml:space="preserve">三个模型，Find、Match</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Build，都提取密度信息和受体原子信息，所以我们认为这值得构造一个共享的密度——原子的输入表示。所有的密度信息将统一整理为</w:t>
      </w:r>
      <w:r>
        <w:rPr>
          <w:rFonts w:ascii="Times New Roman" w:hAnsi="Times New Roman"/>
          <w:sz w:val="24"/>
        </w:rPr>
        <w:t xml:space="preserve"> Multiple View of Density Bank </w:t>
      </w:r>
      <w:r>
        <w:rPr>
          <w:rFonts w:hint="eastAsia" w:ascii="Times New Roman" w:hAnsi="Times New Roman"/>
          <w:sz w:val="24"/>
        </w:rPr>
        <w:t xml:space="preserve">Channel，所有的受体原子都将特征化为50维的特征向量，它们将作为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在训练和推理时的共同输入来源。</w:t>
      </w:r>
    </w:p>
    <w:bookmarkStart w:id="72" w:name="X34c342fee4d7414195b1860d734ed5d4c61abf1"/>
    <w:p>
      <w:pPr>
        <w:pStyle w:val="Heading3"/>
        <w:keepNext/>
        <w:spacing w:line="480" w:lineRule="auto"/>
        <w:ind w:firstLine="0"/>
      </w:pPr>
      <w:r>
        <w:rPr>
          <w:rFonts w:ascii="Times New Roman" w:hAnsi="Times New Roman"/>
          <w:sz w:val="24"/>
        </w:rPr>
        <w:t xml:space="preserve">Multiple View of Density Bank </w:t>
      </w:r>
      <w:r>
        <w:rPr>
          <w:rFonts w:hint="eastAsia" w:ascii="Times New Roman" w:hAnsi="Times New Roman"/>
          <w:sz w:val="24"/>
        </w:rPr>
        <w:t xml:space="preserve">Channel(多视角密度通道库)</w:t>
      </w:r>
    </w:p>
    <w:p>
      <w:pPr>
        <w:pStyle w:val="FirstParagraph"/>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Multiple View of Density Bank Channel </w:t>
      </w:r>
      <w:r>
        <w:rPr>
          <w:rFonts w:hint="eastAsia" w:ascii="Times New Roman" w:hAnsi="Times New Roman"/>
          <w:sz w:val="24"/>
        </w:rPr>
        <w:t xml:space="preserve">来整理不同角度的密度信息，构造局部密度表示，并作为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的一项统一输入。</w:t>
      </w:r>
    </w:p>
    <w:p>
      <w:pPr>
        <w:pStyle w:val="BodyText"/>
        <w:spacing w:line="480" w:lineRule="auto" w:after="120"/>
        <w:ind w:firstLine="480"/>
      </w:pPr>
      <w:r>
        <w:rPr>
          <w:rFonts w:hint="eastAsia" w:ascii="Times New Roman" w:hAnsi="Times New Roman"/>
          <w:sz w:val="24"/>
        </w:rPr>
        <w:t xml:space="preserve">首先，我们使用Chimera</w:t>
      </w:r>
      <w:r>
        <w:rPr>
          <w:rStyle w:val="MDCITE_eJyLdihILSlJLSpOzTMyMDBJzsjMTS1KjAUAZfYIcg"/>
          <w:rFonts w:ascii="Times New Roman" w:hAnsi="Times New Roman"/>
          <w:sz w:val="24"/>
          <w:vertAlign w:val="superscript"/>
        </w:rPr>
        <w:t xml:space="preserve">18</w:t>
      </w:r>
      <w:r>
        <w:rPr>
          <w:rFonts w:hint="eastAsia" w:ascii="Times New Roman" w:hAnsi="Times New Roman"/>
          <w:sz w:val="24"/>
        </w:rPr>
        <w:t xml:space="preserve">，根据输入的受体结构调用生成和实验冷冻电镜密度</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同样大小的模拟密度图</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，模拟密度图和真实密度图都被重采样统一为1Å，对齐到统一物理坐标洗和体素网格，并作为构造</w:t>
      </w:r>
      <w:r>
        <w:rPr>
          <w:rFonts w:ascii="Times New Roman" w:hAnsi="Times New Roman"/>
          <w:sz w:val="24"/>
        </w:rPr>
        <w:t xml:space="preserve"> Multiple View of Density Bank Channel </w:t>
      </w:r>
      <w:r>
        <w:rPr>
          <w:rFonts w:hint="eastAsia" w:ascii="Times New Roman" w:hAnsi="Times New Roman"/>
          <w:sz w:val="24"/>
        </w:rPr>
        <w:t xml:space="preserve">的两个元数据。</w:t>
      </w:r>
    </w:p>
    <w:p>
      <w:pPr>
        <w:pStyle w:val="BodyText"/>
        <w:spacing w:line="480" w:lineRule="auto" w:after="120"/>
        <w:ind w:firstLine="480"/>
      </w:pPr>
      <w:r>
        <w:rPr>
          <w:rFonts w:hint="eastAsia" w:ascii="Times New Roman" w:hAnsi="Times New Roman"/>
          <w:sz w:val="24"/>
        </w:rPr>
        <w:t xml:space="preserve">首先，在含有受体原子的体素集合</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t>
      </w:r>
      <w:r>
        <w:rPr>
          <w:rFonts w:hint="eastAsia" w:ascii="Times New Roman" w:hAnsi="Times New Roman"/>
          <w:sz w:val="24"/>
        </w:rPr>
        <w:t xml:space="preserve">上，以最小二乘法拟合尺度系数</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和偏移量</w:t>
      </w:r>
      <w:r>
        <w:rPr>
          <w:rFonts w:ascii="Times New Roman" w:hAnsi="Times New Roman"/>
          <w:sz w:val="24"/>
        </w:rPr>
        <w:t xml:space="preserve"> </w:t>
      </w:r>
      <m:oMath>
        <m:r>
          <m:t>b</m:t>
        </m:r>
      </m:oMath>
      <w:r>
        <w:rPr>
          <w:rFonts w:hint="eastAsia" w:ascii="Times New Roman" w:hAnsi="Times New Roman"/>
          <w:sz w:val="24"/>
        </w:rPr>
        <w:t xml:space="preserve">，</w:t>
      </w:r>
      <w:r>
        <w:rPr>
          <w:rFonts w:ascii="Times New Roman" w:hAnsi="Times New Roman"/>
          <w:sz w:val="24"/>
        </w:rPr>
        <w:t xml:space="preserve"> </w:t>
      </w:r>
      <w:r>
        <w:rPr>
          <w:rFonts w:hint="eastAsia" w:ascii="Times New Roman" w:hAnsi="Times New Roman"/>
          <w:sz w:val="24"/>
        </w:rPr>
        <w:t xml:space="preserve">使得</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hint="eastAsia" w:ascii="Times New Roman" w:hAnsi="Times New Roman"/>
          <w:sz w:val="24"/>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hint="eastAsia" w:ascii="Times New Roman" w:hAnsi="Times New Roman"/>
          <w:sz w:val="24"/>
        </w:rPr>
        <w:t xml:space="preserve">同时构造正残差图</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ascii="Times New Roman" w:hAnsi="Times New Roman"/>
          <w:sz w:val="24"/>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480" w:lineRule="auto" w:after="120"/>
        <w:ind w:firstLine="480"/>
      </w:pPr>
      <w:r>
        <w:rPr>
          <w:rFonts w:hint="eastAsia" w:ascii="Times New Roman" w:hAnsi="Times New Roman"/>
          <w:sz w:val="24"/>
        </w:rPr>
        <w:t xml:space="preserve">然后，对于每个基础密度场</w:t>
      </w:r>
      <w:r>
        <w:rPr>
          <w:rFonts w:ascii="Times New Roman" w:hAnsi="Times New Roman"/>
          <w:sz w:val="24"/>
        </w:rPr>
        <w:t xml:space="preserve"> </w:t>
      </w:r>
      <m:oMath>
        <m:r>
          <m:t>M</m:t>
        </m:r>
      </m:oMath>
      <w:r>
        <w:rPr>
          <w:rFonts w:hint="eastAsia" w:ascii="Times New Roman" w:hAnsi="Times New Roman"/>
          <w:sz w:val="24"/>
        </w:rPr>
        <w:t xml:space="preserve">，我们同时保留未归一化表示和</w:t>
      </w:r>
      <w:r>
        <w:rPr>
          <w:rFonts w:ascii="Times New Roman" w:hAnsi="Times New Roman"/>
          <w:sz w:val="24"/>
        </w:rPr>
        <w:t xml:space="preserve"> Z-score </w:t>
      </w:r>
      <w:r>
        <w:rPr>
          <w:rFonts w:hint="eastAsia" w:ascii="Times New Roman" w:hAnsi="Times New Roman"/>
          <w:sz w:val="24"/>
        </w:rPr>
        <w:t xml:space="preserve">归一化表示。后者先将</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截断到其</w:t>
      </w:r>
      <w:r>
        <w:rPr>
          <w:rFonts w:ascii="Times New Roman" w:hAnsi="Times New Roman"/>
          <w:sz w:val="24"/>
        </w:rPr>
        <w:t xml:space="preserve"> </w:t>
      </w:r>
      <m:oMath>
        <m:r>
          <m:t>0.1</m:t>
        </m:r>
        <m:r>
          <m:rPr>
            <m:sty m:val="p"/>
          </m:rPr>
          <m:t>%</m:t>
        </m:r>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r>
          <m:t>99.9</m:t>
        </m:r>
        <m:r>
          <m:rPr>
            <m:sty m:val="p"/>
          </m:rPr>
          <m:t>%</m:t>
        </m:r>
      </m:oMath>
      <w:r>
        <w:rPr>
          <w:rFonts w:ascii="Times New Roman" w:hAnsi="Times New Roman"/>
          <w:sz w:val="24"/>
        </w:rPr>
        <w:t xml:space="preserve"> </w:t>
      </w:r>
      <w:r>
        <w:rPr>
          <w:rFonts w:hint="eastAsia" w:ascii="Times New Roman" w:hAnsi="Times New Roman"/>
          <w:sz w:val="24"/>
        </w:rPr>
        <w:t xml:space="preserve">分位数之间，再执行</w:t>
      </w:r>
      <w:r>
        <w:rPr>
          <w:rFonts w:ascii="Times New Roman" w:hAnsi="Times New Roman"/>
          <w:sz w:val="24"/>
        </w:rPr>
        <w:t xml:space="preserve"> z-score </w:t>
      </w:r>
      <w:r>
        <w:rPr>
          <w:rFonts w:hint="eastAsia" w:ascii="Times New Roman" w:hAnsi="Times New Roman"/>
          <w:sz w:val="24"/>
        </w:rPr>
        <w:t xml:space="preserve">标准化，从而降低少量极端密度值对整体数值尺度的影响。每种表示进一步经过七种确定性空间变换：恒等映射；标准差分别为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个体素的三维</w:t>
      </w:r>
      <w:r>
        <w:rPr>
          <w:rFonts w:ascii="Times New Roman" w:hAnsi="Times New Roman"/>
          <w:sz w:val="24"/>
        </w:rPr>
        <w:t xml:space="preserve"> Gaussian </w:t>
      </w:r>
      <w:r>
        <w:rPr>
          <w:rFonts w:hint="eastAsia" w:ascii="Times New Roman" w:hAnsi="Times New Roman"/>
          <w:sz w:val="24"/>
        </w:rPr>
        <w:t xml:space="preserve">平滑；尺度参数分别为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个体素、尺度比为</w:t>
      </w:r>
      <w:r>
        <w:rPr>
          <w:rFonts w:ascii="Times New Roman" w:hAnsi="Times New Roman"/>
          <w:sz w:val="24"/>
        </w:rPr>
        <w:t xml:space="preserve"> 1.6 </w:t>
      </w:r>
      <w:r>
        <w:rPr>
          <w:rFonts w:hint="eastAsia" w:ascii="Times New Roman" w:hAnsi="Times New Roman"/>
          <w:sz w:val="24"/>
        </w:rPr>
        <w:t xml:space="preserve">的差分</w:t>
      </w:r>
      <w:r>
        <w:rPr>
          <w:rFonts w:ascii="Times New Roman" w:hAnsi="Times New Roman"/>
          <w:sz w:val="24"/>
        </w:rPr>
        <w:t xml:space="preserve"> </w:t>
      </w:r>
      <w:r>
        <w:rPr>
          <w:rFonts w:hint="eastAsia" w:ascii="Times New Roman" w:hAnsi="Times New Roman"/>
          <w:sz w:val="24"/>
        </w:rPr>
        <w:t xml:space="preserve">Gaussian（Difference</w:t>
      </w:r>
      <w:r>
        <w:rPr>
          <w:rFonts w:ascii="Times New Roman" w:hAnsi="Times New Roman"/>
          <w:sz w:val="24"/>
        </w:rPr>
        <w:t xml:space="preserve"> of Gaussians, </w:t>
      </w:r>
      <w:r>
        <w:rPr>
          <w:rFonts w:hint="eastAsia" w:ascii="Times New Roman" w:hAnsi="Times New Roman"/>
          <w:sz w:val="24"/>
        </w:rPr>
        <w:t xml:space="preserve">DoG）滤波；以及尺度分别为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个体素的受体邻域抑制算子。令</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hint="eastAsia" w:ascii="Times New Roman" w:hAnsi="Times New Roman"/>
          <w:sz w:val="24"/>
        </w:rPr>
        <w:t xml:space="preserve">表示标准差为</w:t>
      </w:r>
      <w:r>
        <w:rPr>
          <w:rFonts w:ascii="Times New Roman" w:hAnsi="Times New Roman"/>
          <w:sz w:val="24"/>
        </w:rPr>
        <w:t xml:space="preserve"> </w:t>
      </w:r>
      <m:oMath>
        <m:r>
          <m:t>σ</m:t>
        </m:r>
      </m:oMath>
      <w:r>
        <w:rPr>
          <w:rFonts w:ascii="Times New Roman" w:hAnsi="Times New Roman"/>
          <w:sz w:val="24"/>
        </w:rPr>
        <w:t xml:space="preserve"> </w:t>
      </w:r>
      <w:r>
        <w:rPr>
          <w:rFonts w:hint="eastAsia" w:ascii="Times New Roman" w:hAnsi="Times New Roman"/>
          <w:sz w:val="24"/>
        </w:rPr>
        <w:t xml:space="preserve">的三维</w:t>
      </w:r>
      <w:r>
        <w:rPr>
          <w:rFonts w:ascii="Times New Roman" w:hAnsi="Times New Roman"/>
          <w:sz w:val="24"/>
        </w:rPr>
        <w:t xml:space="preserve"> Gaussian </w:t>
      </w:r>
      <w:r>
        <w:rPr>
          <w:rFonts w:hint="eastAsia" w:ascii="Times New Roman" w:hAnsi="Times New Roman"/>
          <w:sz w:val="24"/>
        </w:rPr>
        <w:t xml:space="preserve">核，</w:t>
      </w:r>
      <m:oMath>
        <m:r>
          <m:rPr>
            <m:sty m:val="p"/>
          </m:rPr>
          <m:t>*</m:t>
        </m:r>
      </m:oMath>
      <w:r>
        <w:rPr>
          <w:rFonts w:ascii="Times New Roman" w:hAnsi="Times New Roman"/>
          <w:sz w:val="24"/>
        </w:rPr>
        <w:t xml:space="preserve"> </w:t>
      </w:r>
      <w:r>
        <w:rPr>
          <w:rFonts w:hint="eastAsia" w:ascii="Times New Roman" w:hAnsi="Times New Roman"/>
          <w:sz w:val="24"/>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t>x</m:t>
        </m:r>
      </m:oMath>
      <w:r>
        <w:rPr>
          <w:rFonts w:ascii="Times New Roman" w:hAnsi="Times New Roman"/>
          <w:sz w:val="24"/>
        </w:rPr>
        <w:t xml:space="preserve"> </w:t>
      </w:r>
      <w:r>
        <w:rPr>
          <w:rFonts w:hint="eastAsia" w:ascii="Times New Roman" w:hAnsi="Times New Roman"/>
          <w:sz w:val="24"/>
        </w:rPr>
        <w:t xml:space="preserve">到最近受体占据体素的距离，并定义</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ascii="Times New Roman" w:hAnsi="Times New Roman"/>
          <w:sz w:val="24"/>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最终，每个局部区域得到</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hint="eastAsia" w:ascii="Times New Roman" w:hAnsi="Times New Roman"/>
          <w:sz w:val="24"/>
        </w:rPr>
        <w:t xml:space="preserve">个通道，并按“基础密度场—归一化方式—空间变换”的固定顺序组成56通道的张量。</w:t>
      </w:r>
    </w:p>
    <w:p>
      <w:pPr>
        <w:pStyle w:val="BodyText"/>
        <w:spacing w:line="480" w:lineRule="auto" w:after="120"/>
        <w:ind w:firstLine="480"/>
      </w:pPr>
      <w:r>
        <w:rPr>
          <w:rFonts w:hint="eastAsia" w:ascii="Times New Roman" w:hAnsi="Times New Roman"/>
          <w:sz w:val="24"/>
        </w:rPr>
        <w:t xml:space="preserve">多尺度平滑为不同空间范围的连续密度提供上下文，DoG</w:t>
      </w:r>
      <w:r>
        <w:rPr>
          <w:rFonts w:ascii="Times New Roman" w:hAnsi="Times New Roman"/>
          <w:sz w:val="24"/>
        </w:rPr>
        <w:t xml:space="preserve"> </w:t>
      </w:r>
      <w:r>
        <w:rPr>
          <w:rFonts w:hint="eastAsia" w:ascii="Times New Roman" w:hAnsi="Times New Roman"/>
          <w:sz w:val="24"/>
        </w:rPr>
        <w:t xml:space="preserve">视图突出紧凑密度团块及其边界，受体邻域抑制则减弱大分子主体对未解释密度的遮蔽。由于配体密度信号本身很稀疏且难以捕捉，所以该构造器可以为后续的多个任务提供了统一的先验(prior</w:t>
      </w:r>
      <w:r>
        <w:rPr>
          <w:rFonts w:ascii="Times New Roman" w:hAnsi="Times New Roman"/>
          <w:sz w:val="24"/>
        </w:rPr>
        <w:t xml:space="preserve"> </w:t>
      </w:r>
      <w:r>
        <w:rPr>
          <w:rFonts w:hint="eastAsia" w:ascii="Times New Roman" w:hAnsi="Times New Roman"/>
          <w:sz w:val="24"/>
        </w:rPr>
        <w:t xml:space="preserve">bias)而不是让它们从头学习。</w:t>
      </w:r>
    </w:p>
    <w:p>
      <w:pPr>
        <w:pStyle w:val="BodyText"/>
        <w:spacing w:line="480" w:lineRule="auto" w:after="120"/>
        <w:ind w:firstLine="480"/>
      </w:pPr>
      <w:r>
        <w:rPr>
          <w:rFonts w:hint="eastAsia" w:ascii="Times New Roman" w:hAnsi="Times New Roman"/>
          <w:sz w:val="24"/>
        </w:rPr>
        <w:t xml:space="preserve">在实际的训练中，我们的所有模型都不以整张密度图为训练单位，而是在整图中某个</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box </w:t>
      </w:r>
      <w:r>
        <w:rPr>
          <w:rFonts w:hint="eastAsia" w:ascii="Times New Roman" w:hAnsi="Times New Roman"/>
          <w:sz w:val="24"/>
        </w:rPr>
        <w:t xml:space="preserve">上进行训练，多视角密度通道库也是在对应的box内构造的，这个构造得到</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hint="eastAsia" w:ascii="Times New Roman" w:hAnsi="Times New Roman"/>
          <w:sz w:val="24"/>
        </w:rPr>
        <w:t xml:space="preserve">大小的张量并作为后续神经网络的输入。其中</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80</m:t>
        </m:r>
      </m:oMath>
      <w:r>
        <w:rPr>
          <w:rFonts w:hint="eastAsia" w:ascii="Times New Roman" w:hAnsi="Times New Roman"/>
          <w:sz w:val="24"/>
        </w:rPr>
        <w:t xml:space="preserve">，Match</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48</m:t>
        </m:r>
      </m:oMath>
      <w:r>
        <w:rPr>
          <w:rFonts w:ascii="Times New Roman" w:hAnsi="Times New Roman"/>
          <w:sz w:val="24"/>
        </w:rPr>
        <w:t xml:space="preserve">。</w:t>
      </w:r>
    </w:p>
    <w:bookmarkEnd w:id="72"/>
    <w:bookmarkStart w:id="73" w:name="受体原子的特征表示"/>
    <w:p>
      <w:pPr>
        <w:pStyle w:val="Heading3"/>
        <w:keepNext/>
        <w:spacing w:line="480" w:lineRule="auto"/>
        <w:ind w:firstLine="0"/>
      </w:pPr>
      <w:r>
        <w:rPr>
          <w:rFonts w:hint="eastAsia" w:ascii="Times New Roman" w:hAnsi="Times New Roman"/>
          <w:sz w:val="24"/>
        </w:rPr>
        <w:t xml:space="preserve">受体原子的特征表示</w:t>
      </w:r>
    </w:p>
    <w:p>
      <w:pPr>
        <w:pStyle w:val="FirstParagraph"/>
        <w:spacing w:line="480" w:lineRule="auto" w:after="120"/>
        <w:ind w:firstLine="480"/>
      </w:pPr>
      <w:r>
        <w:rPr>
          <w:rFonts w:hint="eastAsia" w:ascii="Times New Roman" w:hAnsi="Times New Roman"/>
          <w:sz w:val="24"/>
        </w:rPr>
        <w:t xml:space="preserve">我们将受体原子统一表示为</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hint="eastAsia" w:ascii="Times New Roman" w:hAnsi="Times New Roman"/>
          <w:sz w:val="24"/>
        </w:rPr>
        <w:t xml:space="preserve">为我们构造的对应原子特征，用以描述原子的化学属性、残基环境和局部堆积状态。</w:t>
      </w:r>
    </w:p>
    <w:p>
      <w:pPr>
        <w:pStyle w:val="BodyText"/>
        <w:spacing w:line="480" w:lineRule="auto" w:after="120"/>
        <w:ind w:firstLine="480"/>
      </w:pPr>
      <w:r>
        <w:rPr>
          <w:rFonts w:hint="eastAsia" w:ascii="Times New Roman" w:hAnsi="Times New Roman"/>
          <w:sz w:val="24"/>
        </w:rPr>
        <w:t xml:space="preserve">每个原子的</w:t>
      </w:r>
      <w:r>
        <w:rPr>
          <w:rFonts w:ascii="Times New Roman" w:hAnsi="Times New Roman"/>
          <w:sz w:val="24"/>
        </w:rPr>
        <w:t xml:space="preserve"> 50 </w:t>
      </w:r>
      <w:r>
        <w:rPr>
          <w:rFonts w:hint="eastAsia" w:ascii="Times New Roman" w:hAnsi="Times New Roman"/>
          <w:sz w:val="24"/>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hint="eastAsia" w:ascii="Times New Roman" w:hAnsi="Times New Roman"/>
          <w:sz w:val="24"/>
        </w:rPr>
        <w:t xml:space="preserve">是元素类别的</w:t>
      </w:r>
      <w:r>
        <w:rPr>
          <w:rFonts w:ascii="Times New Roman" w:hAnsi="Times New Roman"/>
          <w:sz w:val="24"/>
        </w:rPr>
        <w:t xml:space="preserve"> one-hot </w:t>
      </w:r>
      <w:r>
        <w:rPr>
          <w:rFonts w:hint="eastAsia" w:ascii="Times New Roman" w:hAnsi="Times New Roman"/>
          <w:sz w:val="24"/>
        </w:rPr>
        <w:t xml:space="preserve">编码，依次表示</w:t>
      </w:r>
      <w:r>
        <w:rPr>
          <w:rFonts w:ascii="Times New Roman" w:hAnsi="Times New Roman"/>
          <w:sz w:val="24"/>
        </w:rPr>
        <w:t xml:space="preserve"> C、N、O、S、P </w:t>
      </w:r>
      <w:r>
        <w:rPr>
          <w:rFonts w:hint="eastAsia" w:ascii="Times New Roman" w:hAnsi="Times New Roman"/>
          <w:sz w:val="24"/>
        </w:rPr>
        <w:t xml:space="preserve">和其他元素；</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hint="eastAsia" w:ascii="Times New Roman" w:hAnsi="Times New Roman"/>
          <w:sz w:val="24"/>
        </w:rPr>
        <w:t xml:space="preserve">是残基类别的</w:t>
      </w:r>
      <w:r>
        <w:rPr>
          <w:rFonts w:ascii="Times New Roman" w:hAnsi="Times New Roman"/>
          <w:sz w:val="24"/>
        </w:rPr>
        <w:t xml:space="preserve"> one-hot </w:t>
      </w:r>
      <w:r>
        <w:rPr>
          <w:rFonts w:hint="eastAsia" w:ascii="Times New Roman" w:hAnsi="Times New Roman"/>
          <w:sz w:val="24"/>
        </w:rPr>
        <w:t xml:space="preserve">编码，包括</w:t>
      </w:r>
      <w:r>
        <w:rPr>
          <w:rFonts w:ascii="Times New Roman" w:hAnsi="Times New Roman"/>
          <w:sz w:val="24"/>
        </w:rPr>
        <w:t xml:space="preserve"> 20 </w:t>
      </w:r>
      <w:r>
        <w:rPr>
          <w:rFonts w:hint="eastAsia" w:ascii="Times New Roman" w:hAnsi="Times New Roman"/>
          <w:sz w:val="24"/>
        </w:rPr>
        <w:t xml:space="preserve">种标准氨基酸、A/U/C/G</w:t>
      </w:r>
      <w:r>
        <w:rPr>
          <w:rFonts w:ascii="Times New Roman" w:hAnsi="Times New Roman"/>
          <w:sz w:val="24"/>
        </w:rPr>
        <w:t xml:space="preserve"> </w:t>
      </w:r>
      <w:r>
        <w:rPr>
          <w:rFonts w:hint="eastAsia" w:ascii="Times New Roman" w:hAnsi="Times New Roman"/>
          <w:sz w:val="24"/>
        </w:rPr>
        <w:t xml:space="preserve">四种核苷酸和未知类别，DNA</w:t>
      </w:r>
      <w:r>
        <w:rPr>
          <w:rFonts w:ascii="Times New Roman" w:hAnsi="Times New Roman"/>
          <w:sz w:val="24"/>
        </w:rPr>
        <w:t xml:space="preserve"> </w:t>
      </w:r>
      <w:r>
        <w:rPr>
          <w:rFonts w:hint="eastAsia" w:ascii="Times New Roman" w:hAnsi="Times New Roman"/>
          <w:sz w:val="24"/>
        </w:rPr>
        <w:t xml:space="preserve">碱基及常见修饰残基映射到相应的标准母体类别，这使得蛋白质、RNA</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DNA </w:t>
      </w:r>
      <w:r>
        <w:rPr>
          <w:rFonts w:hint="eastAsia" w:ascii="Times New Roman" w:hAnsi="Times New Roman"/>
          <w:sz w:val="24"/>
        </w:rPr>
        <w:t xml:space="preserve">受体使用统一的输入空间。</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描述原子所属残基的理化类别，依次编码极性、非极性、酸性、碱性、中性、正电、负电和无电性质；</w:t>
      </w:r>
      <m:oMath>
        <m:sSub>
          <m:e>
            <m:r>
              <m:t>m</m:t>
            </m:r>
          </m:e>
          <m:sub>
            <m:r>
              <m:t>i</m:t>
            </m:r>
          </m:sub>
        </m:sSub>
      </m:oMath>
      <w:r>
        <w:rPr>
          <w:rFonts w:ascii="Times New Roman" w:hAnsi="Times New Roman"/>
          <w:sz w:val="24"/>
        </w:rPr>
        <w:t xml:space="preserve"> </w:t>
      </w:r>
      <w:r>
        <w:rPr>
          <w:rFonts w:hint="eastAsia" w:ascii="Times New Roman" w:hAnsi="Times New Roman"/>
          <w:sz w:val="24"/>
        </w:rPr>
        <w:t xml:space="preserve">为按</w:t>
      </w:r>
      <w:r>
        <w:rPr>
          <w:rFonts w:ascii="Times New Roman" w:hAnsi="Times New Roman"/>
          <w:sz w:val="24"/>
        </w:rPr>
        <w:t xml:space="preserve"> 32 </w:t>
      </w:r>
      <w:r>
        <w:rPr>
          <w:rFonts w:hint="eastAsia" w:ascii="Times New Roman" w:hAnsi="Times New Roman"/>
          <w:sz w:val="24"/>
        </w:rPr>
        <w:t xml:space="preserve">归一化的原子相对质量。</w:t>
      </w:r>
    </w:p>
    <w:p>
      <w:pPr>
        <w:pStyle w:val="BodyText"/>
        <w:spacing w:line="480" w:lineRule="auto" w:after="120"/>
        <w:ind w:firstLine="480"/>
      </w:pPr>
      <w:r>
        <w:rPr>
          <w:rFonts w:hint="eastAsia" w:ascii="Times New Roman" w:hAnsi="Times New Roman"/>
          <w:sz w:val="24"/>
        </w:rPr>
        <w:t xml:space="preserve">最后九维</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描述原子周围的局部堆积环境。以该原子为中心，将</w:t>
      </w:r>
      <w:r>
        <w:rPr>
          <w:rFonts w:ascii="Times New Roman" w:hAnsi="Times New Roman"/>
          <w:sz w:val="24"/>
        </w:rPr>
        <w:t xml:space="preserve"> 0–18 Å </w:t>
      </w:r>
      <w:r>
        <w:rPr>
          <w:rFonts w:hint="eastAsia" w:ascii="Times New Roman" w:hAnsi="Times New Roman"/>
          <w:sz w:val="24"/>
        </w:rPr>
        <w:t xml:space="preserve">的邻域划分为</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t>
      </w:r>
      <w:r>
        <w:rPr>
          <w:rFonts w:hint="eastAsia" w:ascii="Times New Roman" w:hAnsi="Times New Roman"/>
          <w:sz w:val="24"/>
        </w:rPr>
        <w:t xml:space="preserve">九个同心壳层，统计每个壳层中的其他受体原子数</w:t>
      </w:r>
      <w:r>
        <w:rPr>
          <w:rFonts w:ascii="Times New Roman" w:hAnsi="Times New Roman"/>
          <w:sz w:val="24"/>
        </w:rPr>
        <w:t xml:space="preserve"> </w:t>
      </w:r>
      <m:oMath>
        <m:sSub>
          <m:e>
            <m:r>
              <m:t>n</m:t>
            </m:r>
          </m:e>
          <m:sub>
            <m:r>
              <m:t>i</m:t>
            </m:r>
            <m:r>
              <m:rPr>
                <m:sty m:val="p"/>
              </m:rPr>
              <m:t>,</m:t>
            </m:r>
            <m:r>
              <m:t>k</m:t>
            </m:r>
          </m:sub>
        </m:sSub>
      </m:oMath>
      <w:r>
        <w:rPr>
          <w:rFonts w:hint="eastAsia" w:ascii="Times New Roman" w:hAnsi="Times New Roman"/>
          <w:sz w:val="24"/>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hint="eastAsia" w:ascii="Times New Roman" w:hAnsi="Times New Roman"/>
          <w:sz w:val="24"/>
        </w:rPr>
        <w:t xml:space="preserve">压缩计数的动态范围。</w:t>
      </w:r>
      <w:r>
        <w:rPr>
          <w:rFonts w:ascii="Times New Roman" w:hAnsi="Times New Roman"/>
          <w:sz w:val="24"/>
        </w:rPr>
        <w:t xml:space="preserve"> </w:t>
      </w:r>
      <w:r>
        <w:rPr>
          <w:rFonts w:hint="eastAsia" w:ascii="Times New Roman" w:hAnsi="Times New Roman"/>
          <w:sz w:val="24"/>
        </w:rPr>
        <w:t xml:space="preserve">最后一维</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是主链标志：蛋白质的</w:t>
      </w:r>
      <w:r>
        <w:rPr>
          <w:rFonts w:ascii="Times New Roman" w:hAnsi="Times New Roman"/>
          <w:sz w:val="24"/>
        </w:rPr>
        <w:t xml:space="preserve"> N、CA、C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1，核酸的</w:t>
      </w:r>
      <w:r>
        <w:rPr>
          <w:rFonts w:ascii="Times New Roman" w:hAnsi="Times New Roman"/>
          <w:sz w:val="24"/>
        </w:rPr>
        <w:t xml:space="preserve"> P、O5′、C5′、C4′、C3′ </w:t>
      </w:r>
      <w:r>
        <w:rPr>
          <w:rFonts w:hint="eastAsia" w:ascii="Times New Roman" w:hAnsi="Times New Roman"/>
          <w:sz w:val="24"/>
        </w:rPr>
        <w:t xml:space="preserve">和</w:t>
      </w:r>
      <w:r>
        <w:rPr>
          <w:rFonts w:ascii="Times New Roman" w:hAnsi="Times New Roman"/>
          <w:sz w:val="24"/>
        </w:rPr>
        <w:t xml:space="preserve"> O3′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1，其余原子取</w:t>
      </w:r>
      <w:r>
        <w:rPr>
          <w:rFonts w:ascii="Times New Roman" w:hAnsi="Times New Roman"/>
          <w:sz w:val="24"/>
        </w:rPr>
        <w:t xml:space="preserve"> </w:t>
      </w:r>
      <w:r>
        <w:rPr>
          <w:rFonts w:hint="eastAsia" w:ascii="Times New Roman" w:hAnsi="Times New Roman"/>
          <w:sz w:val="24"/>
        </w:rPr>
        <w:t xml:space="preserve">0。由此得到的</w:t>
      </w:r>
      <w:r>
        <w:rPr>
          <w:rFonts w:ascii="Times New Roman" w:hAnsi="Times New Roman"/>
          <w:sz w:val="24"/>
        </w:rPr>
        <w:t xml:space="preserve"> 50 </w:t>
      </w:r>
      <w:r>
        <w:rPr>
          <w:rFonts w:hint="eastAsia" w:ascii="Times New Roman" w:hAnsi="Times New Roman"/>
          <w:sz w:val="24"/>
        </w:rPr>
        <w:t xml:space="preserve">维向量。</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使用相同的受体原子特征构造规则，而</w:t>
      </w:r>
      <w:r>
        <w:rPr>
          <w:rFonts w:ascii="Times New Roman" w:hAnsi="Times New Roman"/>
          <w:sz w:val="24"/>
        </w:rPr>
        <w:t xml:space="preserve"> PocketXMol </w:t>
      </w:r>
      <w:r>
        <w:rPr>
          <w:rFonts w:hint="eastAsia" w:ascii="Times New Roman" w:hAnsi="Times New Roman"/>
          <w:sz w:val="24"/>
        </w:rPr>
        <w:t xml:space="preserve">微调时沿用其官方流程。在共享编码方案下，同一个原子在不同任务和不同局部区域中具有一致的初始表示，随后由各模型的不同网络层映射到各自的隐空间。</w:t>
      </w:r>
    </w:p>
    <w:bookmarkEnd w:id="73"/>
    <w:bookmarkEnd w:id="74"/>
    <w:bookmarkStart w:id="80" w:name="stage1-find"/>
    <w:p>
      <w:pPr>
        <w:pStyle w:val="Heading2"/>
        <w:keepNext/>
        <w:spacing w:line="480" w:lineRule="auto"/>
        <w:ind w:firstLine="0"/>
      </w:pPr>
      <w:r>
        <w:rPr>
          <w:rFonts w:ascii="Times New Roman" w:hAnsi="Times New Roman"/>
          <w:sz w:val="24"/>
        </w:rPr>
        <w:t xml:space="preserve">Stage1-Find</w:t>
      </w:r>
    </w:p>
    <w:bookmarkStart w:id="75" w:name="任务定义"/>
    <w:p>
      <w:pPr>
        <w:pStyle w:val="Heading3"/>
        <w:keepNext/>
        <w:spacing w:line="480" w:lineRule="auto"/>
        <w:ind w:firstLine="0"/>
      </w:pPr>
      <w:r>
        <w:rPr>
          <w:rFonts w:hint="eastAsia" w:ascii="Times New Roman" w:hAnsi="Times New Roman"/>
          <w:sz w:val="24"/>
        </w:rPr>
        <w:t xml:space="preserve">任务定义</w:t>
      </w:r>
    </w:p>
    <w:p>
      <w:pPr>
        <w:pStyle w:val="FirstParagraph"/>
        <w:spacing w:line="480" w:lineRule="auto" w:after="120"/>
        <w:ind w:firstLine="480"/>
      </w:pPr>
      <w:r>
        <w:rPr>
          <w:rFonts w:hint="eastAsia" w:ascii="Times New Roman" w:hAnsi="Times New Roman"/>
          <w:sz w:val="24"/>
        </w:rPr>
        <w:t xml:space="preserve">设一个样本中所有配体的非氢原子集合为</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ascii="Times New Roman" w:hAnsi="Times New Roman"/>
          <w:sz w:val="24"/>
        </w:rPr>
        <w:t xml:space="preserve">，其中</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是第</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个配体原子的世界坐标，</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是其元素类型。令</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hint="eastAsia" w:ascii="Times New Roman" w:hAnsi="Times New Roman"/>
          <w:sz w:val="24"/>
        </w:rPr>
        <w:t xml:space="preserve">表示元素</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对应的范德华半径，则真实语义标签</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hint="eastAsia" w:ascii="Times New Roman" w:hAnsi="Times New Roman"/>
          <w:sz w:val="24"/>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给定上文定义的受体原子集合</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和实验冷冻电镜密度图</w:t>
      </w:r>
      <w:r>
        <w:rPr>
          <w:rFonts w:ascii="Times New Roman" w:hAnsi="Times New Roman"/>
          <w:sz w:val="24"/>
        </w:rPr>
        <w:t xml:space="preserve"> </w:t>
      </w:r>
      <m:oMath>
        <m:r>
          <m:t>M</m:t>
        </m:r>
      </m:oMath>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预测配体区域概率</w:t>
      </w:r>
      <w:r>
        <w:rPr>
          <w:rFonts w:ascii="Times New Roman" w:hAnsi="Times New Roman"/>
          <w:sz w:val="24"/>
        </w:rPr>
        <w:t xml:space="preserve"> </w:t>
      </w:r>
      <m:oMath>
        <m:acc>
          <m:accPr>
            <m:chr m:val="̂"/>
          </m:accPr>
          <m:e>
            <m:r>
              <m:t>Y</m:t>
            </m:r>
          </m:e>
        </m:acc>
      </m:oMath>
      <w:r>
        <w:rPr>
          <w:rFonts w:ascii="Times New Roman" w:hAnsi="Times New Roman"/>
          <w:sz w:val="24"/>
        </w:rPr>
        <w:t xml:space="preserve">,</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f</m:t>
            </m:r>
          </m:e>
          <m:sub>
            <m:r>
              <m:t>θ</m:t>
            </m:r>
          </m:sub>
        </m:sSub>
      </m:oMath>
      <w:r>
        <w:rPr>
          <w:rFonts w:ascii="Times New Roman" w:hAnsi="Times New Roman"/>
          <w:sz w:val="24"/>
        </w:rPr>
        <w:t xml:space="preserve"> </w:t>
      </w:r>
      <w:r>
        <w:rPr>
          <w:rFonts w:hint="eastAsia" w:ascii="Times New Roman" w:hAnsi="Times New Roman"/>
          <w:sz w:val="24"/>
        </w:rPr>
        <w:t xml:space="preserve">表示参数为</w:t>
      </w:r>
      <w:r>
        <w:rPr>
          <w:rFonts w:ascii="Times New Roman" w:hAnsi="Times New Roman"/>
          <w:sz w:val="24"/>
        </w:rPr>
        <w:t xml:space="preserve"> </w:t>
      </w:r>
      <m:oMath>
        <m:r>
          <m:t>θ</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Find </w:t>
      </w:r>
      <w:r>
        <w:rPr>
          <w:rFonts w:hint="eastAsia" w:ascii="Times New Roman" w:hAnsi="Times New Roman"/>
          <w:sz w:val="24"/>
        </w:rPr>
        <w:t xml:space="preserve">网络，</w:t>
      </w:r>
      <m:oMath>
        <m:r>
          <m:t>σ</m:t>
        </m:r>
      </m:oMath>
      <w:r>
        <w:rPr>
          <w:rFonts w:ascii="Times New Roman" w:hAnsi="Times New Roman"/>
          <w:sz w:val="24"/>
        </w:rPr>
        <w:t xml:space="preserve"> </w:t>
      </w:r>
      <w:r>
        <w:rPr>
          <w:rFonts w:hint="eastAsia" w:ascii="Times New Roman" w:hAnsi="Times New Roman"/>
          <w:sz w:val="24"/>
        </w:rPr>
        <w:t xml:space="preserve">表示逐体素</w:t>
      </w:r>
      <w:r>
        <w:rPr>
          <w:rFonts w:ascii="Times New Roman" w:hAnsi="Times New Roman"/>
          <w:sz w:val="24"/>
        </w:rPr>
        <w:t xml:space="preserve"> Sigmoid </w:t>
      </w:r>
      <w:r>
        <w:rPr>
          <w:rFonts w:hint="eastAsia" w:ascii="Times New Roman" w:hAnsi="Times New Roman"/>
          <w:sz w:val="24"/>
        </w:rPr>
        <w:t xml:space="preserve">函数，</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属于配体区域的预测概率。</w:t>
      </w:r>
    </w:p>
    <w:bookmarkEnd w:id="75"/>
    <w:bookmarkStart w:id="76" w:name="网络框架"/>
    <w:p>
      <w:pPr>
        <w:pStyle w:val="Heading3"/>
        <w:keepNext/>
        <w:spacing w:line="480" w:lineRule="auto"/>
        <w:ind w:firstLine="0"/>
      </w:pPr>
      <w:r>
        <w:rPr>
          <w:rFonts w:hint="eastAsia" w:ascii="Times New Roman" w:hAnsi="Times New Roman"/>
          <w:sz w:val="24"/>
        </w:rPr>
        <w:t xml:space="preserve">网络框架</w:t>
      </w:r>
    </w:p>
    <w:p>
      <w:pPr>
        <w:pStyle w:val="FirstParagraph"/>
        <w:spacing w:line="480" w:lineRule="auto" w:after="120"/>
        <w:ind w:firstLine="480"/>
      </w:pPr>
      <w:r>
        <w:rPr>
          <w:rFonts w:hint="eastAsia" w:ascii="Times New Roman" w:hAnsi="Times New Roman"/>
          <w:sz w:val="24"/>
        </w:rPr>
        <w:t xml:space="preserve">我们将密度图抽象为体素网格，受体原子抽象为带有特征的点云，对</w:t>
      </w:r>
      <w:r>
        <w:rPr>
          <w:rFonts w:ascii="Times New Roman" w:hAnsi="Times New Roman"/>
          <w:sz w:val="24"/>
        </w:rPr>
        <w:t xml:space="preserve"> Find </w:t>
      </w:r>
      <w:r>
        <w:rPr>
          <w:rFonts w:hint="eastAsia" w:ascii="Times New Roman" w:hAnsi="Times New Roman"/>
          <w:sz w:val="24"/>
        </w:rPr>
        <w:t xml:space="preserve">采用体素——点云联合建模网络。体素分支负责从完整的局部密度场中预测配体区域概率(ligand-area</w:t>
      </w:r>
      <w:r>
        <w:rPr>
          <w:rFonts w:ascii="Times New Roman" w:hAnsi="Times New Roman"/>
          <w:sz w:val="24"/>
        </w:rPr>
        <w:t xml:space="preserve"> </w:t>
      </w:r>
      <w:r>
        <w:rPr>
          <w:rFonts w:hint="eastAsia" w:ascii="Times New Roman" w:hAnsi="Times New Roman"/>
          <w:sz w:val="24"/>
        </w:rPr>
        <w:t xml:space="preserve">probability)，点云分支负责解析受体原子的几何与化学环境，并产生受体原子结合概率(binding</w:t>
      </w:r>
      <w:r>
        <w:rPr>
          <w:rFonts w:ascii="Times New Roman" w:hAnsi="Times New Roman"/>
          <w:sz w:val="24"/>
        </w:rPr>
        <w:t xml:space="preserve"> probability of receptor </w:t>
      </w:r>
      <w:r>
        <w:rPr>
          <w:rFonts w:hint="eastAsia" w:ascii="Times New Roman" w:hAnsi="Times New Roman"/>
          <w:sz w:val="24"/>
        </w:rPr>
        <w:t xml:space="preserve">atoms)等辅助特征，供Find和Match进行推理和训练。整个网络由受体嵌入头、体素分支、点云分支和预测头组成，并通过多尺度信息融合、recycle</w:t>
      </w:r>
      <w:r>
        <w:rPr>
          <w:rFonts w:ascii="Times New Roman" w:hAnsi="Times New Roman"/>
          <w:sz w:val="24"/>
        </w:rPr>
        <w:t xml:space="preserve"> </w:t>
      </w:r>
      <w:r>
        <w:rPr>
          <w:rFonts w:hint="eastAsia" w:ascii="Times New Roman" w:hAnsi="Times New Roman"/>
          <w:sz w:val="24"/>
        </w:rPr>
        <w:t xml:space="preserve">等机制连接这些模块。</w:t>
      </w:r>
    </w:p>
    <w:p>
      <w:pPr>
        <w:pStyle w:val="BodyText"/>
        <w:spacing w:line="480" w:lineRule="auto" w:after="120"/>
        <w:ind w:firstLine="480"/>
      </w:pPr>
      <w:r>
        <w:rPr>
          <w:rFonts w:hint="eastAsia" w:ascii="Times New Roman" w:hAnsi="Times New Roman"/>
          <w:sz w:val="24"/>
        </w:rPr>
        <w:t xml:space="preserve">受体嵌入头同时负责为体素分支和点云分支提供处理后的原子表征。一方面，在体素分支之前，它对受体原子进行嵌入和中心位置编码</w:t>
      </w:r>
      <w:r>
        <w:rPr>
          <w:rStyle w:val="MDCITE_eJyLdihILMo2MjAySkssLinIz8wrKSlKzCtOyy_KTS2KBQC1agv4"/>
          <w:rFonts w:ascii="Times New Roman" w:hAnsi="Times New Roman"/>
          <w:sz w:val="24"/>
          <w:vertAlign w:val="superscript"/>
        </w:rPr>
        <w:t xml:space="preserve">19</w:t>
      </w:r>
      <w:r>
        <w:rPr>
          <w:rFonts w:hint="eastAsia" w:ascii="Times New Roman" w:hAnsi="Times New Roman"/>
          <w:sz w:val="24"/>
        </w:rPr>
        <w:t xml:space="preserve">，并将编码后的特征软投影(soft</w:t>
      </w:r>
      <w:r>
        <w:rPr>
          <w:rFonts w:ascii="Times New Roman" w:hAnsi="Times New Roman"/>
          <w:sz w:val="24"/>
        </w:rPr>
        <w:t xml:space="preserve"> </w:t>
      </w:r>
      <w:r>
        <w:rPr>
          <w:rFonts w:hint="eastAsia" w:ascii="Times New Roman" w:hAnsi="Times New Roman"/>
          <w:sz w:val="24"/>
        </w:rPr>
        <w:t xml:space="preserve">scatter)到体素网格上；投影结果与</w:t>
      </w:r>
      <w:r>
        <w:rPr>
          <w:rFonts w:ascii="Times New Roman" w:hAnsi="Times New Roman"/>
          <w:sz w:val="24"/>
        </w:rPr>
        <w:t xml:space="preserve"> 56 </w:t>
      </w:r>
      <w:r>
        <w:rPr>
          <w:rFonts w:hint="eastAsia" w:ascii="Times New Roman" w:hAnsi="Times New Roman"/>
          <w:sz w:val="24"/>
        </w:rPr>
        <w:t xml:space="preserve">个密度通道拼接，作为</w:t>
      </w:r>
      <w:r>
        <w:rPr>
          <w:rFonts w:ascii="Times New Roman" w:hAnsi="Times New Roman"/>
          <w:sz w:val="24"/>
        </w:rPr>
        <w:t xml:space="preserve"> 3D voxel-Unet</w:t>
      </w:r>
      <w:r>
        <w:rPr>
          <w:rStyle w:val="MDCITE_eJyLdkjOTE7NNjIwNDNOKc1LLYkFADg_BhQ"/>
          <w:rFonts w:ascii="Times New Roman" w:hAnsi="Times New Roman"/>
          <w:sz w:val="24"/>
          <w:vertAlign w:val="superscript"/>
        </w:rPr>
        <w:t xml:space="preserve">20</w:t>
      </w:r>
      <w:r>
        <w:rPr>
          <w:rFonts w:ascii="Times New Roman" w:hAnsi="Times New Roman"/>
          <w:sz w:val="24"/>
        </w:rPr>
        <w:t xml:space="preserve"> </w:t>
      </w:r>
      <w:r>
        <w:rPr>
          <w:rFonts w:hint="eastAsia" w:ascii="Times New Roman" w:hAnsi="Times New Roman"/>
          <w:sz w:val="24"/>
        </w:rPr>
        <w:t xml:space="preserve">的输入；另一方面，在原子分支之前，它通过</w:t>
      </w:r>
      <w:r>
        <w:rPr>
          <w:rFonts w:ascii="Times New Roman" w:hAnsi="Times New Roman"/>
          <w:sz w:val="24"/>
        </w:rPr>
        <w:t xml:space="preserve"> Point Transformer V3</w:t>
      </w:r>
      <w:r>
        <w:rPr>
          <w:rStyle w:val="MDCITE_eJyLdigvNTIwMikoKTOOBQAdWAQ6"/>
          <w:rFonts w:ascii="Times New Roman" w:hAnsi="Times New Roman"/>
          <w:sz w:val="24"/>
          <w:vertAlign w:val="superscript"/>
        </w:rPr>
        <w:t xml:space="preserve">21</w:t>
      </w:r>
      <w:r>
        <w:rPr>
          <w:rFonts w:ascii="Times New Roman" w:hAnsi="Times New Roman"/>
          <w:sz w:val="24"/>
        </w:rPr>
        <w:t xml:space="preserve"> </w:t>
      </w:r>
      <w:r>
        <w:rPr>
          <w:rFonts w:hint="eastAsia" w:ascii="Times New Roman" w:hAnsi="Times New Roman"/>
          <w:sz w:val="24"/>
        </w:rPr>
        <w:t xml:space="preserve">的点云注意力模块和渐进裁剪机制为初始原子特征进行加工，作为点云分支的输入。</w:t>
      </w:r>
    </w:p>
    <w:p>
      <w:pPr>
        <w:pStyle w:val="BodyText"/>
        <w:spacing w:line="480" w:lineRule="auto" w:after="120"/>
        <w:ind w:firstLine="480"/>
      </w:pPr>
      <w:r>
        <w:rPr>
          <w:rFonts w:hint="eastAsia" w:ascii="Times New Roman" w:hAnsi="Times New Roman"/>
          <w:sz w:val="24"/>
        </w:rPr>
        <w:t xml:space="preserve">体素分支是</w:t>
      </w:r>
      <w:r>
        <w:rPr>
          <w:rFonts w:ascii="Times New Roman" w:hAnsi="Times New Roman"/>
          <w:sz w:val="24"/>
        </w:rPr>
        <w:t xml:space="preserve"> 3D </w:t>
      </w:r>
      <w:r>
        <w:rPr>
          <w:rFonts w:hint="eastAsia" w:ascii="Times New Roman" w:hAnsi="Times New Roman"/>
          <w:sz w:val="24"/>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rPr>
          <w:rFonts w:ascii="Times New Roman" w:hAnsi="Times New Roman"/>
          <w:sz w:val="24"/>
        </w:rPr>
        <w:t xml:space="preserve"> </w:t>
      </w:r>
      <w:r>
        <w:rPr>
          <w:rFonts w:hint="eastAsia" w:ascii="Times New Roman" w:hAnsi="Times New Roman"/>
          <w:sz w:val="24"/>
        </w:rPr>
        <w:t xml:space="preserve">type)、核酸主链原子类别(nucleic-mainchain</w:t>
      </w:r>
      <w:r>
        <w:rPr>
          <w:rFonts w:ascii="Times New Roman" w:hAnsi="Times New Roman"/>
          <w:sz w:val="24"/>
        </w:rPr>
        <w:t xml:space="preserve"> </w:t>
      </w:r>
      <w:r>
        <w:rPr>
          <w:rFonts w:hint="eastAsia" w:ascii="Times New Roman" w:hAnsi="Times New Roman"/>
          <w:sz w:val="24"/>
        </w:rPr>
        <w:t xml:space="preserve">type)、到最近配体的反距离(inverse</w:t>
      </w:r>
      <w:r>
        <w:rPr>
          <w:rFonts w:ascii="Times New Roman" w:hAnsi="Times New Roman"/>
          <w:sz w:val="24"/>
        </w:rPr>
        <w:t xml:space="preserve"> </w:t>
      </w:r>
      <w:r>
        <w:rPr>
          <w:rFonts w:hint="eastAsia" w:ascii="Times New Roman" w:hAnsi="Times New Roman"/>
          <w:sz w:val="24"/>
        </w:rPr>
        <w:t xml:space="preserve">ligand-distance)。网络会读取体素分支预测的</w:t>
      </w:r>
      <w:r>
        <w:rPr>
          <w:rFonts w:ascii="Times New Roman" w:hAnsi="Times New Roman"/>
          <w:sz w:val="24"/>
        </w:rPr>
        <w:t xml:space="preserve"> ligand area </w:t>
      </w:r>
      <w:r>
        <w:rPr>
          <w:rFonts w:hint="eastAsia" w:ascii="Times New Roman" w:hAnsi="Times New Roman"/>
          <w:sz w:val="24"/>
        </w:rPr>
        <w:t xml:space="preserve">概率，并在其中的高概率区域采样一些伪原子</w:t>
      </w:r>
      <w:r>
        <w:rPr>
          <w:rFonts w:ascii="Times New Roman" w:hAnsi="Times New Roman"/>
          <w:sz w:val="24"/>
        </w:rPr>
        <w:t xml:space="preserve"> </w:t>
      </w:r>
      <m:oMath>
        <m:r>
          <m:t>P</m:t>
        </m:r>
      </m:oMath>
      <w:r>
        <w:rPr>
          <w:rFonts w:hint="eastAsia" w:ascii="Times New Roman" w:hAnsi="Times New Roman"/>
          <w:sz w:val="24"/>
        </w:rPr>
        <w:t xml:space="preserve">，使用卷积层提取周围的密度信息作为初始化特征，它和经过受体嵌入头编码的真实受体原子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一同送入点云分支。</w:t>
      </w:r>
    </w:p>
    <w:p>
      <w:pPr>
        <w:pStyle w:val="BodyText"/>
        <w:spacing w:line="480" w:lineRule="auto" w:after="120"/>
        <w:ind w:firstLine="480"/>
      </w:pPr>
      <w:r>
        <w:rPr>
          <w:rFonts w:hint="eastAsia" w:ascii="Times New Roman" w:hAnsi="Times New Roman"/>
          <w:sz w:val="24"/>
        </w:rPr>
        <w:t xml:space="preserve">点云分支采用</w:t>
      </w:r>
      <w:r>
        <w:rPr>
          <w:rFonts w:ascii="Times New Roman" w:hAnsi="Times New Roman"/>
          <w:sz w:val="24"/>
        </w:rPr>
        <w:t xml:space="preserve"> Point Transformer V3 </w:t>
      </w:r>
      <w:r>
        <w:rPr>
          <w:rFonts w:hint="eastAsia" w:ascii="Times New Roman" w:hAnsi="Times New Roman"/>
          <w:sz w:val="24"/>
        </w:rPr>
        <w:t xml:space="preserve">的</w:t>
      </w:r>
      <w:r>
        <w:rPr>
          <w:rFonts w:ascii="Times New Roman" w:hAnsi="Times New Roman"/>
          <w:sz w:val="24"/>
        </w:rPr>
        <w:t xml:space="preserve"> UNet </w:t>
      </w:r>
      <w:r>
        <w:rPr>
          <w:rFonts w:hint="eastAsia" w:ascii="Times New Roman" w:hAnsi="Times New Roman"/>
          <w:sz w:val="24"/>
        </w:rPr>
        <w:t xml:space="preserve">风格的编码器—解码器</w:t>
      </w:r>
      <w:r>
        <w:rPr>
          <w:rStyle w:val="MDCITE_eJyLdigvNTIwMikoKTOOBQAdWAQ6"/>
          <w:rFonts w:ascii="Times New Roman" w:hAnsi="Times New Roman"/>
          <w:sz w:val="24"/>
          <w:vertAlign w:val="superscript"/>
        </w:rPr>
        <w:t xml:space="preserve">21</w:t>
      </w:r>
      <w:r>
        <w:rPr>
          <w:rFonts w:hint="eastAsia" w:ascii="Times New Roman" w:hAnsi="Times New Roman"/>
          <w:sz w:val="24"/>
        </w:rPr>
        <w:t xml:space="preserve">，以空间填充曲线统一序列化受体原子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和伪原子</w:t>
      </w:r>
      <w:r>
        <w:rPr>
          <w:rFonts w:ascii="Times New Roman" w:hAnsi="Times New Roman"/>
          <w:sz w:val="24"/>
        </w:rPr>
        <w:t xml:space="preserve"> </w:t>
      </w:r>
      <m:oMath>
        <m:r>
          <m:t>P</m:t>
        </m:r>
      </m:oMath>
      <w:r>
        <w:rPr>
          <w:rFonts w:hint="eastAsia" w:ascii="Times New Roman" w:hAnsi="Times New Roman"/>
          <w:sz w:val="24"/>
        </w:rPr>
        <w:t xml:space="preserve">，并使用点云卷积进行条件位置编码。在点云分支的多个分辨率层，网络从同一分辨率尺度下的体素特征图中，对</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hint="eastAsia" w:ascii="Times New Roman" w:hAnsi="Times New Roman"/>
          <w:sz w:val="24"/>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rPr>
          <w:rFonts w:ascii="Times New Roman" w:hAnsi="Times New Roman"/>
          <w:sz w:val="24"/>
        </w:rPr>
        <w:t xml:space="preserve"> probability of receptor atoms)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位于ligand-area的概率(ligand-area</w:t>
      </w:r>
      <w:r>
        <w:rPr>
          <w:rFonts w:ascii="Times New Roman" w:hAnsi="Times New Roman"/>
          <w:sz w:val="24"/>
        </w:rPr>
        <w:t xml:space="preserve"> probability of pseudo </w:t>
      </w:r>
      <w:r>
        <w:rPr>
          <w:rFonts w:hint="eastAsia" w:ascii="Times New Roman" w:hAnsi="Times New Roman"/>
          <w:sz w:val="24"/>
        </w:rPr>
        <w:t xml:space="preserve">atoms)进行监督。</w:t>
      </w:r>
    </w:p>
    <w:p>
      <w:pPr>
        <w:pStyle w:val="BodyText"/>
        <w:spacing w:line="480" w:lineRule="auto" w:after="120"/>
        <w:ind w:firstLine="480"/>
      </w:pPr>
      <w:r>
        <w:rPr>
          <w:rFonts w:hint="eastAsia" w:ascii="Times New Roman" w:hAnsi="Times New Roman"/>
          <w:sz w:val="24"/>
        </w:rPr>
        <w:t xml:space="preserve">仿照AF3</w:t>
      </w:r>
      <w:r>
        <w:rPr>
          <w:rStyle w:val="MDCITE_eJyLdkhMKkrMLc7PMzIwMknMKchITMvPSTGOBQB0aQjy"/>
          <w:rFonts w:ascii="Times New Roman" w:hAnsi="Times New Roman"/>
          <w:sz w:val="24"/>
          <w:vertAlign w:val="superscript"/>
        </w:rPr>
        <w:t xml:space="preserve">22</w:t>
      </w:r>
      <w:r>
        <w:rPr>
          <w:rFonts w:hint="eastAsia" w:ascii="Times New Roman" w:hAnsi="Times New Roman"/>
          <w:sz w:val="24"/>
        </w:rPr>
        <w:t xml:space="preserve">，我们的</w:t>
      </w:r>
      <w:r>
        <w:rPr>
          <w:rFonts w:ascii="Times New Roman" w:hAnsi="Times New Roman"/>
          <w:sz w:val="24"/>
        </w:rPr>
        <w:t xml:space="preserve"> Find </w:t>
      </w:r>
      <w:r>
        <w:rPr>
          <w:rFonts w:hint="eastAsia" w:ascii="Times New Roman" w:hAnsi="Times New Roman"/>
          <w:sz w:val="24"/>
        </w:rPr>
        <w:t xml:space="preserve">网络也采用了</w:t>
      </w:r>
      <w:r>
        <w:rPr>
          <w:rFonts w:ascii="Times New Roman" w:hAnsi="Times New Roman"/>
          <w:sz w:val="24"/>
        </w:rPr>
        <w:t xml:space="preserve"> recycle </w:t>
      </w:r>
      <w:r>
        <w:rPr>
          <w:rFonts w:hint="eastAsia" w:ascii="Times New Roman" w:hAnsi="Times New Roman"/>
          <w:sz w:val="24"/>
        </w:rPr>
        <w:t xml:space="preserve">机制。训练过程中，每轮将上一轮体素特征和点云特征作为下一轮体素分支和点云分支的附加输入，随机使用一至三轮的recycle，推理时固定使用三轮。</w:t>
      </w:r>
    </w:p>
    <w:bookmarkEnd w:id="76"/>
    <w:bookmarkStart w:id="77" w:name="损失与监督"/>
    <w:p>
      <w:pPr>
        <w:pStyle w:val="Heading3"/>
        <w:keepNext/>
        <w:spacing w:line="480" w:lineRule="auto"/>
        <w:ind w:firstLine="0"/>
      </w:pPr>
      <w:r>
        <w:rPr>
          <w:rFonts w:hint="eastAsia" w:ascii="Times New Roman" w:hAnsi="Times New Roman"/>
          <w:sz w:val="24"/>
        </w:rPr>
        <w:t xml:space="preserve">损失与监督</w:t>
      </w:r>
    </w:p>
    <w:p>
      <w:pPr>
        <w:pStyle w:val="FirstParagraph"/>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体素分支</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点云分支</m:t>
                  </m:r>
                </m:lim>
              </m:limLow>
              <m:r>
                <w:rPr>
                  <w:sz w:val="20"/>
                </w:rPr>
                <m:rPr>
                  <m:sty m:val="p"/>
                </m:rPr>
                <m:t>.</m:t>
              </m:r>
            </m:e>
          </m:eqArr>
        </m:oMath>
      </m:oMathPara>
    </w:p>
    <w:p>
      <w:pPr>
        <w:pStyle w:val="FirstParagraph"/>
        <w:spacing w:line="480" w:lineRule="auto" w:after="120"/>
        <w:ind w:firstLine="480"/>
      </w:pPr>
      <w:r>
        <w:rPr>
          <w:rFonts w:hint="eastAsia" w:ascii="Times New Roman" w:hAnsi="Times New Roman"/>
          <w:sz w:val="24"/>
        </w:rPr>
        <w:t xml:space="preserve">对于体素分支，配体区域损失(ligand-area</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是主要监督项，它根据体素分支主输出头输出的</w:t>
      </w:r>
      <w:r>
        <w:rPr>
          <w:rFonts w:ascii="Times New Roman" w:hAnsi="Times New Roman"/>
          <w:sz w:val="24"/>
        </w:rPr>
        <w:t xml:space="preserve"> ligand-area </w:t>
      </w:r>
      <w:r>
        <w:rPr>
          <w:rFonts w:hint="eastAsia" w:ascii="Times New Roman" w:hAnsi="Times New Roman"/>
          <w:sz w:val="24"/>
        </w:rPr>
        <w:t xml:space="preserve">预测概率</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和真实二元标签</w:t>
      </w:r>
      <w:r>
        <w:rPr>
          <w:rFonts w:ascii="Times New Roman" w:hAnsi="Times New Roman"/>
          <w:sz w:val="24"/>
        </w:rPr>
        <w:t xml:space="preserve"> </w:t>
      </w:r>
      <m:oMath>
        <m:sSup>
          <m:e>
            <m:r>
              <m:t>Y</m:t>
            </m:r>
          </m:e>
          <m:sup>
            <m:r>
              <m:rPr>
                <m:sty m:val="p"/>
              </m:rPr>
              <m:t>*</m:t>
            </m:r>
          </m:sup>
        </m:sSup>
      </m:oMath>
      <w:r>
        <w:rPr>
          <w:rFonts w:hint="eastAsia" w:ascii="Times New Roman" w:hAnsi="Times New Roman"/>
          <w:sz w:val="24"/>
        </w:rPr>
        <w:t xml:space="preserve">进行监督；受体结合区域(binding-area)定义为内部存在受体原子且</w:t>
      </w:r>
      <w:r>
        <w:rPr>
          <w:rFonts w:ascii="Times New Roman" w:hAnsi="Times New Roman"/>
          <w:sz w:val="24"/>
        </w:rPr>
        <w:t xml:space="preserve"> 4Å </w:t>
      </w:r>
      <w:r>
        <w:rPr>
          <w:rFonts w:hint="eastAsia" w:ascii="Times New Roman" w:hAnsi="Times New Roman"/>
          <w:sz w:val="24"/>
        </w:rPr>
        <w:t xml:space="preserve">之内存在配体原子的体素，损失</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binding-area </w:t>
      </w:r>
      <w:r>
        <w:rPr>
          <w:rFonts w:hint="eastAsia" w:ascii="Times New Roman" w:hAnsi="Times New Roman"/>
          <w:sz w:val="24"/>
        </w:rPr>
        <w:t xml:space="preserve">输出头进行监督；配体距离损失(ligand-dist</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hint="eastAsia" w:ascii="Times New Roman" w:hAnsi="Times New Roman"/>
          <w:sz w:val="24"/>
        </w:rPr>
        <w:t xml:space="preserve">监督体素分支输出的”到最近配体原子的反距离”；蛋白主链预测头输出关于5个通道，分别对应”背景、N、CA、C</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的概率，核酸主链预测头输出7个通道，分别对应”背景、P、O5′、C5′、C4′、C3′</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O3′“的概率。蛋白质主链损失(protein-mainchain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和核酸主链损失(nucleic-mainchain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分别对它们进行监督。</w:t>
      </w:r>
    </w:p>
    <w:p>
      <w:pPr>
        <w:pStyle w:val="BodyText"/>
        <w:spacing w:line="480" w:lineRule="auto" w:after="120"/>
        <w:ind w:firstLine="480"/>
      </w:pPr>
      <w:r>
        <w:rPr>
          <w:rFonts w:hint="eastAsia" w:ascii="Times New Roman" w:hAnsi="Times New Roman"/>
          <w:sz w:val="24"/>
        </w:rPr>
        <w:t xml:space="preserve">点云分支对真实原子和采样的伪原子进行二分类预测。受体原子被定义为正类当且仅当它的</w:t>
      </w:r>
      <w:r>
        <w:rPr>
          <w:rFonts w:ascii="Times New Roman" w:hAnsi="Times New Roman"/>
          <w:sz w:val="24"/>
        </w:rPr>
        <w:t xml:space="preserve"> 4Å </w:t>
      </w:r>
      <w:r>
        <w:rPr>
          <w:rFonts w:hint="eastAsia" w:ascii="Times New Roman" w:hAnsi="Times New Roman"/>
          <w:sz w:val="24"/>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对伪原子进行二分类监督。</w:t>
      </w:r>
    </w:p>
    <w:p>
      <w:pPr>
        <w:pStyle w:val="BodyText"/>
        <w:spacing w:line="480" w:lineRule="auto" w:after="120"/>
        <w:ind w:firstLine="480"/>
      </w:pPr>
      <w:r>
        <w:rPr>
          <w:rFonts w:hint="eastAsia" w:ascii="Times New Roman" w:hAnsi="Times New Roman"/>
          <w:sz w:val="24"/>
        </w:rPr>
        <w:t xml:space="preserve">配体距离损失使用均方误差(MSE)，其余损失统一采用权重系数为0.7和0.3的</w:t>
      </w:r>
      <w:r>
        <w:rPr>
          <w:rFonts w:ascii="Times New Roman" w:hAnsi="Times New Roman"/>
          <w:sz w:val="24"/>
        </w:rPr>
        <w:t xml:space="preserve"> Focal loss(</w:t>
      </w:r>
      <m:oMath>
        <m:r>
          <m:t>γ</m:t>
        </m:r>
        <m:r>
          <m:rPr>
            <m:sty m:val="p"/>
          </m:rPr>
          <m:t>=</m:t>
        </m:r>
        <m:r>
          <m:t>2</m:t>
        </m:r>
      </m:oMath>
      <w:r>
        <w:rPr>
          <w:rFonts w:ascii="Times New Roman" w:hAnsi="Times New Roman"/>
          <w:sz w:val="24"/>
        </w:rPr>
        <w:t xml:space="preserve">)</w:t>
      </w:r>
      <w:r>
        <w:rPr>
          <w:rStyle w:val="MDCITE_eJyLdsjJzDMyMDRPy09OzIkFACcmBQs"/>
          <w:rFonts w:ascii="Times New Roman" w:hAnsi="Times New Roman"/>
          <w:sz w:val="24"/>
          <w:vertAlign w:val="superscript"/>
        </w:rPr>
        <w:t xml:space="preserve">23</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Dice loss</w:t>
      </w:r>
      <w:r>
        <w:rPr>
          <w:rStyle w:val="MDCITE_eJyLdsjNzMlJLUksyjQyMDQry0stiQUATPQHQg"/>
          <w:rFonts w:ascii="Times New Roman" w:hAnsi="Times New Roman"/>
          <w:sz w:val="24"/>
          <w:vertAlign w:val="superscript"/>
        </w:rPr>
        <w:t xml:space="preserve">24</w:t>
      </w:r>
      <w:r>
        <w:rPr>
          <w:rFonts w:ascii="Times New Roman" w:hAnsi="Times New Roman"/>
          <w:sz w:val="24"/>
        </w:rPr>
        <w:t xml:space="preserve"> </w:t>
      </w:r>
      <w:r>
        <w:rPr>
          <w:rFonts w:hint="eastAsia" w:ascii="Times New Roman" w:hAnsi="Times New Roman"/>
          <w:sz w:val="24"/>
        </w:rPr>
        <w:t xml:space="preserve">的加权和。</w:t>
      </w:r>
    </w:p>
    <w:bookmarkEnd w:id="77"/>
    <w:bookmarkStart w:id="78" w:name="推理和后处理"/>
    <w:p>
      <w:pPr>
        <w:pStyle w:val="Heading3"/>
        <w:keepNext/>
        <w:spacing w:line="480" w:lineRule="auto"/>
        <w:ind w:firstLine="0"/>
      </w:pPr>
      <w:r>
        <w:rPr>
          <w:rFonts w:hint="eastAsia" w:ascii="Times New Roman" w:hAnsi="Times New Roman"/>
          <w:sz w:val="24"/>
        </w:rPr>
        <w:t xml:space="preserve">推理和后处理</w:t>
      </w:r>
    </w:p>
    <w:p>
      <w:pPr>
        <w:pStyle w:val="FirstParagraph"/>
        <w:spacing w:line="480" w:lineRule="auto" w:after="120"/>
        <w:ind w:firstLine="480"/>
      </w:pPr>
      <w:r>
        <w:rPr>
          <w:rFonts w:hint="eastAsia" w:ascii="Times New Roman" w:hAnsi="Times New Roman"/>
          <w:sz w:val="24"/>
        </w:rPr>
        <w:t xml:space="preserve">和训练时一样，Find</w:t>
      </w:r>
      <w:r>
        <w:rPr>
          <w:rFonts w:ascii="Times New Roman" w:hAnsi="Times New Roman"/>
          <w:sz w:val="24"/>
        </w:rPr>
        <w:t xml:space="preserve"> </w:t>
      </w:r>
      <w:r>
        <w:rPr>
          <w:rFonts w:hint="eastAsia" w:ascii="Times New Roman" w:hAnsi="Times New Roman"/>
          <w:sz w:val="24"/>
        </w:rPr>
        <w:t xml:space="preserve">在推理时</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hint="eastAsia" w:ascii="Times New Roman" w:hAnsi="Times New Roman"/>
          <w:sz w:val="24"/>
        </w:rPr>
        <w:t xml:space="preserve">体素块为基本输入，但通过</w:t>
      </w:r>
      <w:r>
        <w:rPr>
          <w:rFonts w:ascii="Times New Roman" w:hAnsi="Times New Roman"/>
          <w:sz w:val="24"/>
        </w:rPr>
        <w:t xml:space="preserve"> stride=30 </w:t>
      </w:r>
      <w:r>
        <w:rPr>
          <w:rFonts w:hint="eastAsia" w:ascii="Times New Roman" w:hAnsi="Times New Roman"/>
          <w:sz w:val="24"/>
        </w:rPr>
        <w:t xml:space="preserve">，</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核进行划窗推理，得到</w:t>
      </w:r>
      <w:r>
        <w:rPr>
          <w:rFonts w:ascii="Times New Roman" w:hAnsi="Times New Roman"/>
          <w:sz w:val="24"/>
        </w:rPr>
        <w:t xml:space="preserve"> ligand-area </w:t>
      </w:r>
      <w:r>
        <w:rPr>
          <w:rFonts w:hint="eastAsia" w:ascii="Times New Roman" w:hAnsi="Times New Roman"/>
          <w:sz w:val="24"/>
        </w:rPr>
        <w:t xml:space="preserve">的完整概率图</w:t>
      </w:r>
      <w:r>
        <w:rPr>
          <w:rFonts w:ascii="Times New Roman" w:hAnsi="Times New Roman"/>
          <w:sz w:val="24"/>
        </w:rPr>
        <w:t xml:space="preserve"> </w:t>
      </w:r>
      <m:oMath>
        <m:acc>
          <m:accPr>
            <m:chr m:val="̂"/>
          </m:accPr>
          <m:e>
            <m:r>
              <m:t>Y</m:t>
            </m:r>
          </m:e>
        </m:acc>
      </m:oMath>
      <w:r>
        <w:rPr>
          <w:rStyle w:val="MDCITE_eJyLdsgsTs0rTk01MjAyzMsrzUstiQUASzkHQg"/>
          <w:rFonts w:ascii="Times New Roman" w:hAnsi="Times New Roman"/>
          <w:sz w:val="24"/>
          <w:vertAlign w:val="superscript"/>
        </w:rPr>
        <w:t xml:space="preserve">25</w:t>
      </w:r>
      <w:r>
        <w:rPr>
          <w:rFonts w:ascii="Times New Roman" w:hAnsi="Times New Roman"/>
          <w:sz w:val="24"/>
        </w:rPr>
        <w:t xml:space="preserve"> </w:t>
      </w:r>
      <w:r>
        <w:rPr>
          <w:rFonts w:hint="eastAsia" w:ascii="Times New Roman" w:hAnsi="Times New Roman"/>
          <w:sz w:val="24"/>
        </w:rPr>
        <w:t xml:space="preserve">。之后，我们使用固定的概率阈值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截断，得到候选</w:t>
      </w:r>
      <w:r>
        <w:rPr>
          <w:rFonts w:ascii="Times New Roman" w:hAnsi="Times New Roman"/>
          <w:sz w:val="24"/>
        </w:rPr>
        <w:t xml:space="preserve"> </w:t>
      </w:r>
      <w:r>
        <w:rPr>
          <w:rFonts w:hint="eastAsia" w:ascii="Times New Roman" w:hAnsi="Times New Roman"/>
          <w:sz w:val="24"/>
        </w:rPr>
        <w:t xml:space="preserve">blob，然后用</w:t>
      </w:r>
      <w:r>
        <w:rPr>
          <w:rFonts w:ascii="Times New Roman" w:hAnsi="Times New Roman"/>
          <w:sz w:val="24"/>
        </w:rPr>
        <w:t xml:space="preserve"> gauss </w:t>
      </w:r>
      <w:r>
        <w:rPr>
          <w:rFonts w:hint="eastAsia" w:ascii="Times New Roman" w:hAnsi="Times New Roman"/>
          <w:sz w:val="24"/>
        </w:rPr>
        <w:t xml:space="preserve">打分进行筛选。概率阈值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选择使校准集语义F1分数最大的值，gauss</w:t>
      </w:r>
      <w:r>
        <w:rPr>
          <w:rFonts w:ascii="Times New Roman" w:hAnsi="Times New Roman"/>
          <w:sz w:val="24"/>
        </w:rPr>
        <w:t xml:space="preserve"> </w:t>
      </w:r>
      <w:r>
        <w:rPr>
          <w:rFonts w:hint="eastAsia" w:ascii="Times New Roman" w:hAnsi="Times New Roman"/>
          <w:sz w:val="24"/>
        </w:rPr>
        <w:t xml:space="preserve">打分的相关参数也校准集上进行搜索寻找，之后，它们一并固定下来并应用于测试。</w:t>
      </w:r>
    </w:p>
    <w:p>
      <w:pPr>
        <w:pStyle w:val="BodyText"/>
        <w:spacing w:line="480" w:lineRule="auto" w:after="120"/>
        <w:ind w:firstLine="480"/>
      </w:pPr>
      <w:r>
        <w:rPr>
          <w:rFonts w:hint="eastAsia" w:ascii="Times New Roman" w:hAnsi="Times New Roman"/>
          <w:sz w:val="24"/>
        </w:rPr>
        <w:t xml:space="preserve">进行正式推理时，首先选择概率阈值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对完整概率图中</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的体素执行</w:t>
      </w:r>
      <w:r>
        <w:rPr>
          <w:rFonts w:ascii="Times New Roman" w:hAnsi="Times New Roman"/>
          <w:sz w:val="24"/>
        </w:rPr>
        <w:t xml:space="preserve"> </w:t>
      </w:r>
      <w:r>
        <w:rPr>
          <w:rFonts w:hint="eastAsia" w:ascii="Times New Roman" w:hAnsi="Times New Roman"/>
          <w:sz w:val="24"/>
        </w:rPr>
        <w:t xml:space="preserve">26-连通域分析，得到候选区域(blob)</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ascii="Times New Roman" w:hAnsi="Times New Roman"/>
          <w:sz w:val="24"/>
        </w:rPr>
        <w:t xml:space="preserve">，随后我们对剩余</w:t>
      </w:r>
      <w:r>
        <w:rPr>
          <w:rFonts w:ascii="Times New Roman" w:hAnsi="Times New Roman"/>
          <w:sz w:val="24"/>
        </w:rPr>
        <w:t xml:space="preserve"> blob </w:t>
      </w:r>
      <w:r>
        <w:rPr>
          <w:rFonts w:hint="eastAsia" w:ascii="Times New Roman" w:hAnsi="Times New Roman"/>
          <w:sz w:val="24"/>
        </w:rPr>
        <w:t xml:space="preserve">进行</w:t>
      </w:r>
      <w:r>
        <w:rPr>
          <w:rFonts w:ascii="Times New Roman" w:hAnsi="Times New Roman"/>
          <w:sz w:val="24"/>
        </w:rPr>
        <w:t xml:space="preserve"> gauss </w:t>
      </w:r>
      <w:r>
        <w:rPr>
          <w:rFonts w:hint="eastAsia" w:ascii="Times New Roman" w:hAnsi="Times New Roman"/>
          <w:sz w:val="24"/>
        </w:rPr>
        <w:t xml:space="preserve">打分(gaussian</w:t>
      </w:r>
      <w:r>
        <w:rPr>
          <w:rFonts w:ascii="Times New Roman" w:hAnsi="Times New Roman"/>
          <w:sz w:val="24"/>
        </w:rPr>
        <w:t xml:space="preserve"> scoring)。</w:t>
      </w:r>
    </w:p>
    <w:p>
      <w:pPr>
        <w:pStyle w:val="BodyText"/>
        <w:spacing w:line="480" w:lineRule="auto" w:after="120"/>
        <w:ind w:firstLine="480"/>
      </w:pPr>
      <w:r>
        <w:rPr>
          <w:rFonts w:hint="eastAsia" w:ascii="Times New Roman" w:hAnsi="Times New Roman"/>
          <w:sz w:val="24"/>
        </w:rPr>
        <w:t xml:space="preserve">对于每个候选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，设</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hint="eastAsia" w:ascii="Times New Roman" w:hAnsi="Times New Roman"/>
          <w:sz w:val="24"/>
        </w:rPr>
        <w:t xml:space="preserve">为候选区域内</w:t>
      </w:r>
      <w:r>
        <w:rPr>
          <w:rFonts w:ascii="Times New Roman" w:hAnsi="Times New Roman"/>
          <w:sz w:val="24"/>
        </w:rPr>
        <w:t xml:space="preserve"> ligand-area </w:t>
      </w:r>
      <w:r>
        <w:rPr>
          <w:rFonts w:hint="eastAsia" w:ascii="Times New Roman" w:hAnsi="Times New Roman"/>
          <w:sz w:val="24"/>
        </w:rPr>
        <w:t xml:space="preserve">概率的平均值，</w:t>
      </w:r>
      <m:oMath>
        <m:sSub>
          <m:e>
            <m:r>
              <m:t>q</m:t>
            </m:r>
          </m:e>
          <m:sub>
            <m:r>
              <m:t>i</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个受体原子的结合概率(binding</w:t>
      </w:r>
      <w:r>
        <w:rPr>
          <w:rFonts w:ascii="Times New Roman" w:hAnsi="Times New Roman"/>
          <w:sz w:val="24"/>
        </w:rPr>
        <w:t xml:space="preserve"> probability of receptor </w:t>
      </w:r>
      <w:r>
        <w:rPr>
          <w:rFonts w:hint="eastAsia" w:ascii="Times New Roman" w:hAnsi="Times New Roman"/>
          <w:sz w:val="24"/>
        </w:rPr>
        <w:t xml:space="preserve">atoms)，</w:t>
      </w:r>
      <m:oMath>
        <m:sSub>
          <m:e>
            <m:r>
              <m:t>d</m:t>
            </m:r>
          </m:e>
          <m:sub>
            <m:r>
              <m:t>i</m:t>
            </m:r>
            <m:r>
              <m:t>j</m:t>
            </m:r>
          </m:sub>
        </m:sSub>
      </m:oMath>
      <w:r>
        <w:rPr>
          <w:rFonts w:ascii="Times New Roman" w:hAnsi="Times New Roman"/>
          <w:sz w:val="24"/>
        </w:rPr>
        <w:t xml:space="preserve"> </w:t>
      </w:r>
      <w:r>
        <w:rPr>
          <w:rFonts w:hint="eastAsia" w:ascii="Times New Roman" w:hAnsi="Times New Roman"/>
          <w:sz w:val="24"/>
        </w:rPr>
        <w:t xml:space="preserve">为该原子到候选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最近体素中心的物理距离。则关于第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候选分数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hint="eastAsia" w:ascii="Times New Roman" w:hAnsi="Times New Roman"/>
          <w:sz w:val="24"/>
        </w:rPr>
        <w:t xml:space="preserve">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被预测为正类当且仅当它的</w:t>
      </w:r>
      <w:r>
        <w:rPr>
          <w:rFonts w:ascii="Times New Roman" w:hAnsi="Times New Roman"/>
          <w:sz w:val="24"/>
        </w:rPr>
        <w:t xml:space="preserve"> </w:t>
      </w:r>
      <w:r>
        <w:rPr>
          <w:rFonts w:hint="eastAsia" w:ascii="Times New Roman" w:hAnsi="Times New Roman"/>
          <w:sz w:val="24"/>
        </w:rPr>
        <w:t xml:space="preserve">gauss分数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大于固定的高斯分数截断阈值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且体素数大于固定的体素下界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。Gaussian </w:t>
      </w:r>
      <w:r>
        <w:rPr>
          <w:rFonts w:hint="eastAsia" w:ascii="Times New Roman" w:hAnsi="Times New Roman"/>
          <w:sz w:val="24"/>
        </w:rPr>
        <w:t xml:space="preserve">宽度</w:t>
      </w:r>
      <w:r>
        <w:rPr>
          <w:rFonts w:ascii="Times New Roman" w:hAnsi="Times New Roman"/>
          <w:sz w:val="24"/>
        </w:rPr>
        <w:t xml:space="preserve"> </w:t>
      </w:r>
      <m:oMath>
        <m:r>
          <m:t>τ</m:t>
        </m:r>
      </m:oMath>
      <w:r>
        <w:rPr>
          <w:rFonts w:hint="eastAsia" w:ascii="Times New Roman" w:hAnsi="Times New Roman"/>
          <w:sz w:val="24"/>
        </w:rPr>
        <w:t xml:space="preserve">、正负项系数</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sSub>
          <m:e>
            <m:r>
              <m:t>λ</m:t>
            </m:r>
          </m:e>
          <m:sub>
            <m:r>
              <m:rPr>
                <m:sty m:val="p"/>
              </m:rPr>
              <m:t>−</m:t>
            </m:r>
          </m:sub>
        </m:sSub>
      </m:oMath>
      <w:r>
        <w:rPr>
          <w:rFonts w:hint="eastAsia" w:ascii="Times New Roman" w:hAnsi="Times New Roman"/>
          <w:sz w:val="24"/>
        </w:rPr>
        <w:t xml:space="preserve">、高斯分数截断阈值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和体素下界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hint="eastAsia" w:ascii="Times New Roman" w:hAnsi="Times New Roman"/>
          <w:sz w:val="24"/>
        </w:rPr>
        <w:t xml:space="preserve">均在校准集上搜索，。选定后，就在随后的测试中冻结。直观地，上式的第一项衡量候选自身的密度置信度，第二项奖励邻近受体原子对该候选的支持，第三项惩罚位于候选附近但预测为非结合区域的受体原子。</w:t>
      </w:r>
    </w:p>
    <w:bookmarkEnd w:id="78"/>
    <w:bookmarkStart w:id="79" w:name="评价指标"/>
    <w:p>
      <w:pPr>
        <w:pStyle w:val="Heading3"/>
        <w:keepNext/>
        <w:spacing w:line="480" w:lineRule="auto"/>
        <w:ind w:firstLine="0"/>
      </w:pPr>
      <w:r>
        <w:rPr>
          <w:rFonts w:hint="eastAsia" w:ascii="Times New Roman" w:hAnsi="Times New Roman"/>
          <w:sz w:val="24"/>
        </w:rPr>
        <w:t xml:space="preserve">评价指标</w:t>
      </w:r>
    </w:p>
    <w:p>
      <w:pPr>
        <w:pStyle w:val="FirstParagraph"/>
        <w:spacing w:line="480" w:lineRule="auto" w:after="120"/>
        <w:ind w:firstLine="480"/>
      </w:pPr>
      <w:r>
        <w:rPr>
          <w:rFonts w:hint="eastAsia" w:ascii="Times New Roman" w:hAnsi="Times New Roman"/>
          <w:sz w:val="24"/>
        </w:rPr>
        <w:t xml:space="preserve">对于每个</w:t>
      </w:r>
      <w:r>
        <w:rPr>
          <w:rFonts w:ascii="Times New Roman" w:hAnsi="Times New Roman"/>
          <w:sz w:val="24"/>
        </w:rPr>
        <w:t xml:space="preserve"> PDB </w:t>
      </w:r>
      <w:r>
        <w:rPr>
          <w:rFonts w:hint="eastAsia" w:ascii="Times New Roman" w:hAnsi="Times New Roman"/>
          <w:sz w:val="24"/>
        </w:rPr>
        <w:t xml:space="preserve">条目，设最终预测候选区域为</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rPr>
                    <m:sty m:val="p"/>
                  </m:rPr>
                  <m:t>p</m:t>
                </m:r>
                <m:r>
                  <m:rPr>
                    <m:sty m:val="p"/>
                  </m:rPr>
                  <m:t>r</m:t>
                </m:r>
                <m:r>
                  <m:rPr>
                    <m:sty m:val="p"/>
                  </m:rPr>
                  <m:t>e</m:t>
                </m:r>
                <m:r>
                  <m:rPr>
                    <m:sty m:val="p"/>
                  </m:rPr>
                  <m:t>d</m:t>
                </m:r>
              </m:sub>
            </m:sSub>
          </m:sup>
        </m:sSubSup>
      </m:oMath>
      <w:r>
        <w:rPr>
          <w:rFonts w:hint="eastAsia" w:ascii="Times New Roman" w:hAnsi="Times New Roman"/>
          <w:sz w:val="24"/>
        </w:rPr>
        <w:t xml:space="preserve">，真实配体区域为</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rPr>
                    <m:sty m:val="p"/>
                  </m:rPr>
                  <m:t>g</m:t>
                </m:r>
                <m:r>
                  <m:rPr>
                    <m:sty m:val="p"/>
                  </m:rPr>
                  <m:t>t</m:t>
                </m:r>
              </m:sub>
            </m:sSub>
          </m:sup>
        </m:sSubSup>
      </m:oMath>
      <w:r>
        <w:rPr>
          <w:rFonts w:hint="eastAsia" w:ascii="Times New Roman" w:hAnsi="Times New Roman"/>
          <w:sz w:val="24"/>
        </w:rPr>
        <w:t xml:space="preserve">。语义</w:t>
      </w:r>
      <w:r>
        <w:rPr>
          <w:rFonts w:ascii="Times New Roman" w:hAnsi="Times New Roman"/>
          <w:sz w:val="24"/>
        </w:rPr>
        <w:t xml:space="preserve"> Dice </w:t>
      </w:r>
      <w:r>
        <w:rPr>
          <w:rFonts w:hint="eastAsia" w:ascii="Times New Roman" w:hAnsi="Times New Roman"/>
          <w:sz w:val="24"/>
        </w:rPr>
        <w:t xml:space="preserve">衡量预测区域并集与真实区域并集之间的重叠：</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r>
          <m:rPr>
            <m:sty m:val="p"/>
          </m:rPr>
          <m:t>|</m:t>
        </m:r>
        <m:r>
          <m:rPr>
            <m:sty m:val="p"/>
          </m:rPr>
          <m:t>⋅</m:t>
        </m:r>
        <m:r>
          <m:rPr>
            <m:sty m:val="p"/>
          </m:rPr>
          <m:t>|</m:t>
        </m:r>
      </m:oMath>
      <w:r>
        <w:rPr>
          <w:rFonts w:ascii="Times New Roman" w:hAnsi="Times New Roman"/>
          <w:sz w:val="24"/>
        </w:rPr>
        <w:t xml:space="preserve"> </w:t>
      </w:r>
      <w:r>
        <w:rPr>
          <w:rFonts w:hint="eastAsia" w:ascii="Times New Roman" w:hAnsi="Times New Roman"/>
          <w:sz w:val="24"/>
        </w:rPr>
        <w:t xml:space="preserve">表示体素数；Dice</w:t>
      </w:r>
      <w:r>
        <w:rPr>
          <w:rFonts w:ascii="Times New Roman" w:hAnsi="Times New Roman"/>
          <w:sz w:val="24"/>
        </w:rPr>
        <w:t xml:space="preserve"> </w:t>
      </w:r>
      <w:r>
        <w:rPr>
          <w:rFonts w:hint="eastAsia" w:ascii="Times New Roman" w:hAnsi="Times New Roman"/>
          <w:sz w:val="24"/>
        </w:rPr>
        <w:t xml:space="preserve">不使用实例匹配阈值。</w:t>
      </w:r>
    </w:p>
    <w:p>
      <w:pPr>
        <w:pStyle w:val="BodyText"/>
        <w:spacing w:line="480" w:lineRule="auto" w:after="120"/>
        <w:ind w:firstLine="480"/>
      </w:pPr>
      <w:r>
        <w:rPr>
          <w:rFonts w:hint="eastAsia" w:ascii="Times New Roman" w:hAnsi="Times New Roman"/>
          <w:sz w:val="24"/>
        </w:rPr>
        <w:t xml:space="preserve">对于实例级指标，当候选与真实实例各自覆盖对方的比例均不低于</w:t>
      </w:r>
      <w:r>
        <w:rPr>
          <w:rFonts w:ascii="Times New Roman" w:hAnsi="Times New Roman"/>
          <w:sz w:val="24"/>
        </w:rPr>
        <w:t xml:space="preserve"> </w:t>
      </w:r>
      <m:oMath>
        <m:r>
          <m:t>τ</m:t>
        </m:r>
      </m:oMath>
      <w:r>
        <w:rPr>
          <w:rFonts w:ascii="Times New Roman" w:hAnsi="Times New Roman"/>
          <w:sz w:val="24"/>
        </w:rPr>
        <w:t xml:space="preserve"> </w:t>
      </w:r>
      <w:r>
        <w:rPr>
          <w:rFonts w:hint="eastAsia" w:ascii="Times New Roman" w:hAnsi="Times New Roman"/>
          <w:sz w:val="24"/>
        </w:rPr>
        <w:t xml:space="preserve">时，二者兼容。我们评估</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hint="eastAsia" w:ascii="Times New Roman" w:hAnsi="Times New Roman"/>
          <w:sz w:val="24"/>
        </w:rPr>
        <w:t xml:space="preserve">，并使用</w:t>
      </w:r>
      <w:r>
        <w:rPr>
          <w:rFonts w:ascii="Times New Roman" w:hAnsi="Times New Roman"/>
          <w:sz w:val="24"/>
        </w:rPr>
        <w:t xml:space="preserve"> Hungarian </w:t>
      </w:r>
      <w:r>
        <w:rPr>
          <w:rFonts w:hint="eastAsia" w:ascii="Times New Roman" w:hAnsi="Times New Roman"/>
          <w:sz w:val="24"/>
        </w:rPr>
        <w:t xml:space="preserve">算法</w:t>
      </w:r>
      <w:r>
        <w:rPr>
          <w:rStyle w:val="MDCITE_eJyLdsguzcgztDQ1zSjNS08sykzMiwUASXEHQA"/>
          <w:rFonts w:ascii="Times New Roman" w:hAnsi="Times New Roman"/>
          <w:sz w:val="24"/>
          <w:vertAlign w:val="superscript"/>
        </w:rPr>
        <w:t xml:space="preserve">26</w:t>
      </w:r>
      <w:r>
        <w:rPr>
          <w:rFonts w:hint="eastAsia" w:ascii="Times New Roman" w:hAnsi="Times New Roman"/>
          <w:sz w:val="24"/>
        </w:rPr>
        <w:t xml:space="preserve">求取最大一对一匹配。设匹配成功的实例对数为</w:t>
      </w:r>
      <w:r>
        <w:rPr>
          <w:rFonts w:ascii="Times New Roman" w:hAnsi="Times New Roman"/>
          <w:sz w:val="24"/>
        </w:rPr>
        <w:t xml:space="preserve"> </w:t>
      </w:r>
      <m:oMath>
        <m:sSubSup>
          <m:e>
            <m:r>
              <m:t>N</m:t>
            </m:r>
          </m:e>
          <m:sub>
            <m:r>
              <m:t>τ</m:t>
            </m:r>
          </m:sub>
          <m:sup>
            <m:r>
              <m:rPr>
                <m:sty m:val="p"/>
              </m:rPr>
              <m:t>m</m:t>
            </m:r>
            <m:r>
              <m:rPr>
                <m:sty m:val="p"/>
              </m:rPr>
              <m:t>a</m:t>
            </m:r>
            <m:r>
              <m:rPr>
                <m:sty m:val="p"/>
              </m:rPr>
              <m:t>t</m:t>
            </m:r>
            <m:r>
              <m:rPr>
                <m:sty m:val="p"/>
              </m:rPr>
              <m:t>c</m:t>
            </m:r>
            <m:r>
              <m:rPr>
                <m:sty m:val="p"/>
              </m:rPr>
              <m:t>h</m:t>
            </m:r>
          </m:sup>
        </m:sSubSup>
      </m:oMath>
      <w:r>
        <w:rPr>
          <w:rFonts w:hint="eastAsia" w:ascii="Times New Roman" w:hAnsi="Times New Roman"/>
          <w:sz w:val="24"/>
        </w:rPr>
        <w:t xml:space="preserve">，则实例级精确率和召回率为：</w:t>
      </w:r>
    </w:p>
    <w:p>
      <w:pPr>
        <w:pStyle w:val="BodyText"/>
        <w:keepLines/>
        <w:spacing w:line="240" w:lineRule="auto" w:before="180" w:after="220"/>
        <w:ind w:firstLine="0"/>
        <w:jc w:val="center"/>
      </w:pPr>
      <m:oMathPara>
        <m:oMathParaPr>
          <m:jc m:val="center"/>
        </m:oMathParaPr>
        <m:oMath>
          <m:sSubSup>
            <m:e>
              <m:r>
                <m:t>P</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p</m:t>
                  </m:r>
                  <m:r>
                    <m:rPr>
                      <m:sty m:val="p"/>
                    </m:rPr>
                    <m:t>r</m:t>
                  </m:r>
                  <m:r>
                    <m:rPr>
                      <m:sty m:val="p"/>
                    </m:rPr>
                    <m:t>e</m:t>
                  </m:r>
                  <m:r>
                    <m:rPr>
                      <m:sty m:val="p"/>
                    </m:rPr>
                    <m:t>d</m:t>
                  </m:r>
                </m:sub>
              </m:sSub>
            </m:den>
          </m:f>
          <m:r>
            <m:rPr>
              <m:sty m:val="p"/>
            </m:rPr>
            <m:t>,</m:t>
          </m:r>
          <m:r>
            <m:t>  </m:t>
          </m:r>
          <m:sSubSup>
            <m:e>
              <m:r>
                <m:t>R</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hint="eastAsia" w:ascii="Times New Roman" w:hAnsi="Times New Roman"/>
          <w:sz w:val="24"/>
        </w:rPr>
        <w:t xml:space="preserve">空预测集合的精确率记为0，每个真实实例最多贡献一对成功匹配。按候选置信度排序并改变保留的候选集合，可得到实例级精确率–召回率曲线及其面积，记为</w:t>
      </w:r>
      <w:r>
        <w:rPr>
          <w:rFonts w:ascii="Times New Roman" w:hAnsi="Times New Roman"/>
          <w:sz w:val="24"/>
        </w:rPr>
        <w:t xml:space="preserve"> </w:t>
      </w:r>
      <m:oMath>
        <m:sSubSup>
          <m:e>
            <m:r>
              <m:rPr>
                <m:sty m:val="p"/>
              </m:rPr>
              <m:t>P</m:t>
            </m:r>
            <m:r>
              <m:rPr>
                <m:sty m:val="p"/>
              </m:rPr>
              <m:t>R</m:t>
            </m:r>
            <m:r>
              <m:rPr>
                <m:sty m:val="p"/>
              </m:rPr>
              <m:t>A</m:t>
            </m:r>
            <m:r>
              <m:rPr>
                <m:sty m:val="p"/>
              </m:rPr>
              <m:t>U</m:t>
            </m:r>
            <m:r>
              <m:rPr>
                <m:sty m:val="p"/>
              </m:rPr>
              <m:t>C</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检出完成度衡量相对候选数量限制内恢复的不同真实实例比例。候选保留原排序，先考察已选择候选，再考察其余候选；各段按体素概率均值降序排列，同分按原</w:t>
      </w:r>
      <w:r>
        <w:rPr>
          <w:rFonts w:ascii="Times New Roman" w:hAnsi="Times New Roman"/>
          <w:sz w:val="24"/>
        </w:rPr>
        <w:t xml:space="preserve"> blob </w:t>
      </w:r>
      <w:r>
        <w:rPr>
          <w:rFonts w:hint="eastAsia" w:ascii="Times New Roman" w:hAnsi="Times New Roman"/>
          <w:sz w:val="24"/>
        </w:rPr>
        <w:t xml:space="preserve">编号排序。候选在双向覆盖均至少为0.3的实例对中，归属于覆盖率几何均值最大的真实实例。重复命中仍占候选位置，但同一真实实例仅在首次检出时增加完成度。设目标实例数为</w:t>
      </w:r>
      <w:r>
        <w:rPr>
          <w:rFonts w:ascii="Times New Roman" w:hAnsi="Times New Roman"/>
          <w:sz w:val="24"/>
        </w:rPr>
        <w:t xml:space="preserve"> </w:t>
      </w:r>
      <m:oMath>
        <m:r>
          <m:t>N</m:t>
        </m:r>
      </m:oMath>
      <w:r>
        <w:rPr>
          <w:rFonts w:hint="eastAsia" w:ascii="Times New Roman" w:hAnsi="Times New Roman"/>
          <w:sz w:val="24"/>
        </w:rPr>
        <w:t xml:space="preserve">，相对候选数量为</w:t>
      </w:r>
      <w:r>
        <w:rPr>
          <w:rFonts w:ascii="Times New Roman" w:hAnsi="Times New Roman"/>
          <w:sz w:val="24"/>
        </w:rPr>
        <w:t xml:space="preserve"> </w:t>
      </w:r>
      <m:oMath>
        <m:r>
          <m:t>ρ</m:t>
        </m:r>
      </m:oMath>
      <w:r>
        <w:rPr>
          <w:rFonts w:hint="eastAsia" w:ascii="Times New Roman" w:hAnsi="Times New Roman"/>
          <w:sz w:val="24"/>
        </w:rPr>
        <w:t xml:space="preserve">，最多考察</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hint="eastAsia" w:ascii="Times New Roman" w:hAnsi="Times New Roman"/>
          <w:sz w:val="24"/>
        </w:rPr>
        <w:t xml:space="preserve">个候选。</w:t>
      </w:r>
    </w:p>
    <w:p>
      <w:pPr>
        <w:pStyle w:val="BodyText"/>
        <w:spacing w:line="480" w:lineRule="auto" w:after="120"/>
        <w:ind w:firstLine="480"/>
      </w:pPr>
      <w:r>
        <w:rPr>
          <w:rFonts w:hint="eastAsia" w:ascii="Times New Roman" w:hAnsi="Times New Roman"/>
          <w:sz w:val="24"/>
        </w:rPr>
        <w:t xml:space="preserve">全配体评估包括179个PDB、2,502个实例；小分子评估包括94个PDB、821个实例。小分子视图先在所有配体类别中确定候选归属，再忽略归属于非小分子实例的候选；未归属的背景候选保留，完成度分析中的重复命中也保留。P/R</w:t>
      </w:r>
      <w:r>
        <w:rPr>
          <w:rFonts w:ascii="Times New Roman" w:hAnsi="Times New Roman"/>
          <w:sz w:val="24"/>
        </w:rPr>
        <w:t xml:space="preserve"> </w:t>
      </w:r>
      <w:r>
        <w:rPr>
          <w:rFonts w:hint="eastAsia" w:ascii="Times New Roman" w:hAnsi="Times New Roman"/>
          <w:sz w:val="24"/>
        </w:rPr>
        <w:t xml:space="preserve">对保留的最终候选进行匹配，完成度则沿候选顺序累计首次检出。各指标均按PDB等权平均，未检出的PDB保留为0。均值区间使用10,000次PDB</w:t>
      </w:r>
      <w:r>
        <w:rPr>
          <w:rFonts w:ascii="Times New Roman" w:hAnsi="Times New Roman"/>
          <w:sz w:val="24"/>
        </w:rPr>
        <w:t xml:space="preserve"> </w:t>
      </w:r>
      <w:r>
        <w:rPr>
          <w:rFonts w:hint="eastAsia" w:ascii="Times New Roman" w:hAnsi="Times New Roman"/>
          <w:sz w:val="24"/>
        </w:rPr>
        <w:t xml:space="preserve">bootstrap，种子为20260922，取2.5%和97.5%分位数；同一集合内各方法和候选数量上限共用抽样索引。</w:t>
      </w:r>
    </w:p>
    <w:bookmarkEnd w:id="79"/>
    <w:bookmarkEnd w:id="80"/>
    <w:bookmarkStart w:id="86" w:name="stage2-match"/>
    <w:p>
      <w:pPr>
        <w:pStyle w:val="Heading2"/>
        <w:keepNext/>
        <w:spacing w:line="480" w:lineRule="auto"/>
        <w:ind w:firstLine="0"/>
      </w:pPr>
      <w:r>
        <w:rPr>
          <w:rFonts w:ascii="Times New Roman" w:hAnsi="Times New Roman"/>
          <w:sz w:val="24"/>
        </w:rPr>
        <w:t xml:space="preserve">Stage2-Match</w:t>
      </w:r>
    </w:p>
    <w:bookmarkStart w:id="81" w:name="总述"/>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即使</w:t>
      </w:r>
      <w:r>
        <w:rPr>
          <w:rFonts w:ascii="Times New Roman" w:hAnsi="Times New Roman"/>
          <w:sz w:val="24"/>
        </w:rPr>
        <w:t xml:space="preserve"> Stage1 </w:t>
      </w:r>
      <w:r>
        <w:rPr>
          <w:rFonts w:hint="eastAsia" w:ascii="Times New Roman" w:hAnsi="Times New Roman"/>
          <w:sz w:val="24"/>
        </w:rPr>
        <w:t xml:space="preserve">正确地找到了</w:t>
      </w:r>
      <w:r>
        <w:rPr>
          <w:rFonts w:ascii="Times New Roman" w:hAnsi="Times New Roman"/>
          <w:sz w:val="24"/>
        </w:rPr>
        <w:t xml:space="preserve"> </w:t>
      </w:r>
      <w:r>
        <w:rPr>
          <w:rFonts w:hint="eastAsia" w:ascii="Times New Roman" w:hAnsi="Times New Roman"/>
          <w:sz w:val="24"/>
        </w:rPr>
        <w:t xml:space="preserve">ligand-area，但是由于不知道这个</w:t>
      </w:r>
      <w:r>
        <w:rPr>
          <w:rFonts w:ascii="Times New Roman" w:hAnsi="Times New Roman"/>
          <w:sz w:val="24"/>
        </w:rPr>
        <w:t xml:space="preserve"> ligand area </w:t>
      </w:r>
      <w:r>
        <w:rPr>
          <w:rFonts w:hint="eastAsia" w:ascii="Times New Roman" w:hAnsi="Times New Roman"/>
          <w:sz w:val="24"/>
        </w:rPr>
        <w:t xml:space="preserve">内部配体的</w:t>
      </w:r>
      <w:r>
        <w:rPr>
          <w:rFonts w:ascii="Times New Roman" w:hAnsi="Times New Roman"/>
          <w:sz w:val="24"/>
        </w:rPr>
        <w:t xml:space="preserve"> SMILES </w:t>
      </w:r>
      <w:r>
        <w:rPr>
          <w:rFonts w:hint="eastAsia" w:ascii="Times New Roman" w:hAnsi="Times New Roman"/>
          <w:sz w:val="24"/>
        </w:rPr>
        <w:t xml:space="preserve">身份，仍然无法运行通常的分子对接工具，即，Find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无法完成端到端的分子发现、识别与对接。</w:t>
      </w:r>
      <w:r>
        <w:rPr>
          <w:rFonts w:ascii="Times New Roman" w:hAnsi="Times New Roman"/>
          <w:sz w:val="24"/>
        </w:rPr>
        <w:t xml:space="preserve"> Match </w:t>
      </w:r>
      <w:r>
        <w:rPr>
          <w:rFonts w:hint="eastAsia" w:ascii="Times New Roman" w:hAnsi="Times New Roman"/>
          <w:sz w:val="24"/>
        </w:rPr>
        <w:t xml:space="preserve">补全了这个</w:t>
      </w:r>
      <w:r>
        <w:rPr>
          <w:rFonts w:ascii="Times New Roman" w:hAnsi="Times New Roman"/>
          <w:sz w:val="24"/>
        </w:rPr>
        <w:t xml:space="preserve"> </w:t>
      </w:r>
      <w:r>
        <w:rPr>
          <w:rFonts w:hint="eastAsia" w:ascii="Times New Roman" w:hAnsi="Times New Roman"/>
          <w:sz w:val="24"/>
        </w:rPr>
        <w:t xml:space="preserve">gap，</w:t>
      </w:r>
      <w:r>
        <w:rPr>
          <w:rFonts w:ascii="Times New Roman" w:hAnsi="Times New Roman"/>
          <w:sz w:val="24"/>
        </w:rPr>
        <w:t xml:space="preserve"> </w:t>
      </w:r>
      <w:r>
        <w:rPr>
          <w:rFonts w:hint="eastAsia" w:ascii="Times New Roman" w:hAnsi="Times New Roman"/>
          <w:sz w:val="24"/>
        </w:rPr>
        <w:t xml:space="preserve">它能够将</w:t>
      </w:r>
      <w:r>
        <w:rPr>
          <w:rFonts w:ascii="Times New Roman" w:hAnsi="Times New Roman"/>
          <w:sz w:val="24"/>
        </w:rPr>
        <w:t xml:space="preserve"> Stage1 </w:t>
      </w:r>
      <w:r>
        <w:rPr>
          <w:rFonts w:hint="eastAsia" w:ascii="Times New Roman" w:hAnsi="Times New Roman"/>
          <w:sz w:val="24"/>
        </w:rPr>
        <w:t xml:space="preserve">预测出来的</w:t>
      </w:r>
      <w:r>
        <w:rPr>
          <w:rFonts w:ascii="Times New Roman" w:hAnsi="Times New Roman"/>
          <w:sz w:val="24"/>
        </w:rPr>
        <w:t xml:space="preserve"> blob </w:t>
      </w:r>
      <w:r>
        <w:rPr>
          <w:rFonts w:hint="eastAsia" w:ascii="Times New Roman" w:hAnsi="Times New Roman"/>
          <w:sz w:val="24"/>
        </w:rPr>
        <w:t xml:space="preserve">与这个</w:t>
      </w:r>
      <w:r>
        <w:rPr>
          <w:rFonts w:ascii="Times New Roman" w:hAnsi="Times New Roman"/>
          <w:sz w:val="24"/>
        </w:rPr>
        <w:t xml:space="preserve"> PDB </w:t>
      </w:r>
      <w:r>
        <w:rPr>
          <w:rFonts w:hint="eastAsia" w:ascii="Times New Roman" w:hAnsi="Times New Roman"/>
          <w:sz w:val="24"/>
        </w:rPr>
        <w:t xml:space="preserve">内部的配体身份进行匹配，供</w:t>
      </w:r>
      <w:r>
        <w:rPr>
          <w:rFonts w:ascii="Times New Roman" w:hAnsi="Times New Roman"/>
          <w:sz w:val="24"/>
        </w:rPr>
        <w:t xml:space="preserve"> Stage3 </w:t>
      </w:r>
      <w:r>
        <w:rPr>
          <w:rFonts w:hint="eastAsia" w:ascii="Times New Roman" w:hAnsi="Times New Roman"/>
          <w:sz w:val="24"/>
        </w:rPr>
        <w:t xml:space="preserve">进行</w:t>
      </w:r>
      <w:r>
        <w:rPr>
          <w:rFonts w:ascii="Times New Roman" w:hAnsi="Times New Roman"/>
          <w:sz w:val="24"/>
        </w:rPr>
        <w:t xml:space="preserve"> docking。</w:t>
      </w:r>
    </w:p>
    <w:p>
      <w:pPr>
        <w:pStyle w:val="BodyText"/>
        <w:spacing w:line="480" w:lineRule="auto" w:after="120"/>
        <w:ind w:firstLine="480"/>
      </w:pPr>
      <w:r>
        <w:rPr>
          <w:rFonts w:hint="eastAsia" w:ascii="Times New Roman" w:hAnsi="Times New Roman"/>
          <w:sz w:val="24"/>
        </w:rPr>
        <w:t xml:space="preserve">事实上，我们先完成了Stage1的训练和校准，然后使用固定权重在训练集的1,650个PDB上完成了全图推理，同时保存了推理产生的</w:t>
      </w:r>
      <w:r>
        <w:rPr>
          <w:rFonts w:ascii="Times New Roman" w:hAnsi="Times New Roman"/>
          <w:sz w:val="24"/>
        </w:rPr>
        <w:t xml:space="preserve"> blob </w:t>
      </w:r>
      <w:r>
        <w:rPr>
          <w:rFonts w:hint="eastAsia" w:ascii="Times New Roman" w:hAnsi="Times New Roman"/>
          <w:sz w:val="24"/>
        </w:rPr>
        <w:t xml:space="preserve">等候选信息，它们将会被用于主模型的训练和推理。</w:t>
      </w:r>
    </w:p>
    <w:bookmarkEnd w:id="81"/>
    <w:bookmarkStart w:id="82" w:name="配体身份的表示与编码"/>
    <w:p>
      <w:pPr>
        <w:pStyle w:val="Heading3"/>
        <w:keepNext/>
        <w:spacing w:line="480" w:lineRule="auto"/>
        <w:ind w:firstLine="0"/>
      </w:pPr>
      <w:r>
        <w:rPr>
          <w:rFonts w:hint="eastAsia" w:ascii="Times New Roman" w:hAnsi="Times New Roman"/>
          <w:sz w:val="24"/>
        </w:rPr>
        <w:t xml:space="preserve">配体身份的表示与编码</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为某个PDB中的化学身份(SMILES)。一方面，我们使用配体语言模型</w:t>
      </w:r>
      <w:r>
        <w:rPr>
          <w:rFonts w:ascii="Times New Roman" w:hAnsi="Times New Roman"/>
          <w:sz w:val="24"/>
        </w:rPr>
        <w:t xml:space="preserve"> SMI-TED</w:t>
      </w:r>
      <w:r>
        <w:rPr>
          <w:rStyle w:val="MDCITE_eJyLdijOTyxKLTYyMDItzs0sSU2JBQBDqwbV"/>
          <w:rFonts w:ascii="Times New Roman" w:hAnsi="Times New Roman"/>
          <w:sz w:val="24"/>
          <w:vertAlign w:val="superscript"/>
        </w:rPr>
        <w:t xml:space="preserve">27</w:t>
      </w:r>
      <w:r>
        <w:rPr>
          <w:rFonts w:ascii="Times New Roman" w:hAnsi="Times New Roman"/>
          <w:sz w:val="24"/>
        </w:rPr>
        <w:t xml:space="preserve"> </w:t>
      </w:r>
      <w:r>
        <w:rPr>
          <w:rFonts w:hint="eastAsia" w:ascii="Times New Roman" w:hAnsi="Times New Roman"/>
          <w:sz w:val="24"/>
        </w:rPr>
        <w:t xml:space="preserve">得到关于这个配体的768维特征向量，它们经过线性层嵌入后，作为配体的向量表示</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ascii="Times New Roman" w:hAnsi="Times New Roman"/>
          <w:sz w:val="24"/>
        </w:rPr>
        <w:t xml:space="preserve">；另一方面，我们使用</w:t>
      </w:r>
      <w:r>
        <w:rPr>
          <w:rFonts w:ascii="Times New Roman" w:hAnsi="Times New Roman"/>
          <w:sz w:val="24"/>
        </w:rPr>
        <w:t xml:space="preserve"> RDKit </w:t>
      </w:r>
      <w:r>
        <w:rPr>
          <w:rFonts w:hint="eastAsia" w:ascii="Times New Roman" w:hAnsi="Times New Roman"/>
          <w:sz w:val="24"/>
        </w:rPr>
        <w:t xml:space="preserve">得到配体的三维理想构象</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ascii="Times New Roman" w:hAnsi="Times New Roman"/>
          <w:sz w:val="24"/>
        </w:rPr>
        <w:t xml:space="preserve">，它们将被编码为三维配体分子图，原子序数、形式电荷和环信息构成点特征，键型和环信息构成边特征。</w:t>
      </w:r>
    </w:p>
    <w:p>
      <w:pPr>
        <w:pStyle w:val="BodyText"/>
        <w:spacing w:line="480" w:lineRule="auto" w:after="120"/>
        <w:ind w:firstLine="480"/>
      </w:pPr>
      <w:r>
        <w:rPr>
          <w:rFonts w:hint="eastAsia" w:ascii="Times New Roman" w:hAnsi="Times New Roman"/>
          <w:sz w:val="24"/>
        </w:rPr>
        <w:t xml:space="preserve">对于PDB中的某个SMILES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ascii="Times New Roman" w:hAnsi="Times New Roman"/>
          <w:sz w:val="24"/>
        </w:rPr>
        <w:t xml:space="preserve">，使用它的向量表示作为查询，分别对它自身的图表示进行图注意力（graph</w:t>
      </w:r>
      <w:r>
        <w:rPr>
          <w:rFonts w:ascii="Times New Roman" w:hAnsi="Times New Roman"/>
          <w:sz w:val="24"/>
        </w:rPr>
        <w:t xml:space="preserve"> </w:t>
      </w:r>
      <w:r>
        <w:rPr>
          <w:rFonts w:hint="eastAsia" w:ascii="Times New Roman" w:hAnsi="Times New Roman"/>
          <w:sz w:val="24"/>
        </w:rPr>
        <w:t xml:space="preserve">attention）运算</w:t>
      </w:r>
      <w:r>
        <w:rPr>
          <w:rStyle w:val="MDCITE_eJyLdihLLC5PzMs0MjA0TywpSc0ryczPiwUAZH0Ikg"/>
          <w:rFonts w:ascii="Times New Roman" w:hAnsi="Times New Roman"/>
          <w:sz w:val="24"/>
          <w:vertAlign w:val="superscript"/>
        </w:rPr>
        <w:t xml:space="preserve">28</w:t>
      </w:r>
      <w:r>
        <w:rPr>
          <w:rFonts w:hint="eastAsia" w:ascii="Times New Roman" w:hAnsi="Times New Roman"/>
          <w:sz w:val="24"/>
        </w:rPr>
        <w:t xml:space="preserve">，对同一</w:t>
      </w:r>
      <w:r>
        <w:rPr>
          <w:rFonts w:ascii="Times New Roman" w:hAnsi="Times New Roman"/>
          <w:sz w:val="24"/>
        </w:rPr>
        <w:t xml:space="preserve"> PDB </w:t>
      </w:r>
      <w:r>
        <w:rPr>
          <w:rFonts w:hint="eastAsia" w:ascii="Times New Roman" w:hAnsi="Times New Roman"/>
          <w:sz w:val="24"/>
        </w:rPr>
        <w:t xml:space="preserve">中其他</w:t>
      </w:r>
      <w:r>
        <w:rPr>
          <w:rFonts w:ascii="Times New Roman" w:hAnsi="Times New Roman"/>
          <w:sz w:val="24"/>
        </w:rPr>
        <w:t xml:space="preserve"> SMILES </w:t>
      </w:r>
      <w:r>
        <w:rPr>
          <w:rFonts w:hint="eastAsia" w:ascii="Times New Roman" w:hAnsi="Times New Roman"/>
          <w:sz w:val="24"/>
        </w:rPr>
        <w:t xml:space="preserve">的向量表示进行背景注意力（context</w:t>
      </w:r>
      <w:r>
        <w:rPr>
          <w:rFonts w:ascii="Times New Roman" w:hAnsi="Times New Roman"/>
          <w:sz w:val="24"/>
        </w:rPr>
        <w:t xml:space="preserve"> </w:t>
      </w:r>
      <w:r>
        <w:rPr>
          <w:rFonts w:hint="eastAsia" w:ascii="Times New Roman" w:hAnsi="Times New Roman"/>
          <w:sz w:val="24"/>
        </w:rPr>
        <w:t xml:space="preserve">attention）运算（</w:t>
      </w:r>
      <w:r>
        <w:rPr>
          <w:rStyle w:val="MDFIGREF_eJyrrk7LTC9KTbMCUrq5qSUZ-Sm6ZRY1SbW1AIspCjs"/>
          <w:rFonts w:ascii="Times New Roman" w:hAnsi="Times New Roman"/>
          <w:sz w:val="24"/>
        </w:rPr>
        <w:t xml:space="preserve">Fig. 14b</w:t>
      </w:r>
      <w:r>
        <w:rPr>
          <w:rFonts w:hint="eastAsia" w:ascii="Times New Roman" w:hAnsi="Times New Roman"/>
          <w:sz w:val="24"/>
        </w:rPr>
        <w:t xml:space="preserve">）：</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w:t>
      </w:r>
      <w:r>
        <w:rPr>
          <w:rFonts w:hint="eastAsia" w:ascii="Times New Roman" w:hAnsi="Times New Roman"/>
          <w:sz w:val="24"/>
        </w:rPr>
        <w:t xml:space="preserve">将作为第k个配体身份的最终表示。</w:t>
      </w:r>
    </w:p>
    <w:bookmarkEnd w:id="82"/>
    <w:bookmarkStart w:id="83" w:name="候选的编码与多种辅助特征-aux-的注入"/>
    <w:p>
      <w:pPr>
        <w:pStyle w:val="Heading3"/>
        <w:keepNext/>
        <w:spacing w:line="480" w:lineRule="auto"/>
        <w:ind w:firstLine="0"/>
      </w:pPr>
      <w:r>
        <w:rPr>
          <w:rFonts w:hint="eastAsia" w:ascii="Times New Roman" w:hAnsi="Times New Roman"/>
          <w:sz w:val="24"/>
        </w:rPr>
        <w:t xml:space="preserve">候选的编码与多种辅助特征</w:t>
      </w:r>
      <w:r>
        <w:rPr>
          <w:rFonts w:ascii="Times New Roman" w:hAnsi="Times New Roman"/>
          <w:sz w:val="24"/>
        </w:rPr>
        <w:t xml:space="preserve"> AUX </w:t>
      </w:r>
      <w:r>
        <w:rPr>
          <w:rFonts w:hint="eastAsia" w:ascii="Times New Roman" w:hAnsi="Times New Roman"/>
          <w:sz w:val="24"/>
        </w:rPr>
        <w:t xml:space="preserve">的注入</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Find </w:t>
      </w:r>
      <w:r>
        <w:rPr>
          <w:rFonts w:hint="eastAsia" w:ascii="Times New Roman" w:hAnsi="Times New Roman"/>
          <w:sz w:val="24"/>
        </w:rPr>
        <w:t xml:space="preserve">在同一</w:t>
      </w:r>
      <w:r>
        <w:rPr>
          <w:rFonts w:ascii="Times New Roman" w:hAnsi="Times New Roman"/>
          <w:sz w:val="24"/>
        </w:rPr>
        <w:t xml:space="preserve"> PDB </w:t>
      </w:r>
      <w:r>
        <w:rPr>
          <w:rFonts w:hint="eastAsia" w:ascii="Times New Roman" w:hAnsi="Times New Roman"/>
          <w:sz w:val="24"/>
        </w:rPr>
        <w:t xml:space="preserve">中给出的候选区域。Match</w:t>
      </w:r>
      <w:r>
        <w:rPr>
          <w:rFonts w:ascii="Times New Roman" w:hAnsi="Times New Roman"/>
          <w:sz w:val="24"/>
        </w:rPr>
        <w:t xml:space="preserve"> </w:t>
      </w:r>
      <w:r>
        <w:rPr>
          <w:rFonts w:hint="eastAsia" w:ascii="Times New Roman" w:hAnsi="Times New Roman"/>
          <w:sz w:val="24"/>
        </w:rPr>
        <w:t xml:space="preserve">以每个候选为中心裁取</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hint="eastAsia" w:ascii="Times New Roman" w:hAnsi="Times New Roman"/>
          <w:sz w:val="24"/>
        </w:rPr>
        <w:t xml:space="preserve">体素块，构造前文定义的</w:t>
      </w:r>
      <w:r>
        <w:rPr>
          <w:rFonts w:ascii="Times New Roman" w:hAnsi="Times New Roman"/>
          <w:sz w:val="24"/>
        </w:rPr>
        <w:t xml:space="preserve"> 56 </w:t>
      </w:r>
      <w:r>
        <w:rPr>
          <w:rFonts w:hint="eastAsia" w:ascii="Times New Roman" w:hAnsi="Times New Roman"/>
          <w:sz w:val="24"/>
        </w:rPr>
        <w:t xml:space="preserve">通道多视角密度表示，并将受体原子的</w:t>
      </w:r>
      <w:r>
        <w:rPr>
          <w:rFonts w:ascii="Times New Roman" w:hAnsi="Times New Roman"/>
          <w:sz w:val="24"/>
        </w:rPr>
        <w:t xml:space="preserve"> 50 </w:t>
      </w:r>
      <w:r>
        <w:rPr>
          <w:rFonts w:hint="eastAsia" w:ascii="Times New Roman" w:hAnsi="Times New Roman"/>
          <w:sz w:val="24"/>
        </w:rPr>
        <w:t xml:space="preserve">维特征按原子坐标</w:t>
      </w:r>
      <w:r>
        <w:rPr>
          <w:rFonts w:ascii="Times New Roman" w:hAnsi="Times New Roman"/>
          <w:sz w:val="24"/>
        </w:rPr>
        <w:t xml:space="preserve"> scatter </w:t>
      </w:r>
      <w:r>
        <w:rPr>
          <w:rFonts w:hint="eastAsia" w:ascii="Times New Roman" w:hAnsi="Times New Roman"/>
          <w:sz w:val="24"/>
        </w:rPr>
        <w:t xml:space="preserve">到同一网格上，两者拼接得到</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w:t>
      </w:r>
      <w:r>
        <w:rPr>
          <w:rFonts w:hint="eastAsia" w:ascii="Times New Roman" w:hAnsi="Times New Roman"/>
          <w:sz w:val="24"/>
        </w:rPr>
        <w:t xml:space="preserve">的基础特征张量。这个基础特征张量经</w:t>
      </w:r>
      <w:r>
        <w:rPr>
          <w:rFonts w:ascii="Times New Roman" w:hAnsi="Times New Roman"/>
          <w:sz w:val="24"/>
        </w:rPr>
        <w:t xml:space="preserve"> U-Net </w:t>
      </w:r>
      <w:r>
        <w:rPr>
          <w:rFonts w:hint="eastAsia" w:ascii="Times New Roman" w:hAnsi="Times New Roman"/>
          <w:sz w:val="24"/>
        </w:rPr>
        <w:t xml:space="preserve">编码得到关于这个候选的基础摘要向量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除了上述基础特征，Matcher</w:t>
      </w:r>
      <w:r>
        <w:rPr>
          <w:rFonts w:ascii="Times New Roman" w:hAnsi="Times New Roman"/>
          <w:sz w:val="24"/>
        </w:rPr>
        <w:t xml:space="preserve"> </w:t>
      </w:r>
      <w:r>
        <w:rPr>
          <w:rFonts w:hint="eastAsia" w:ascii="Times New Roman" w:hAnsi="Times New Roman"/>
          <w:sz w:val="24"/>
        </w:rPr>
        <w:t xml:space="preserve">还利用多种辅助特征：具体而言，blob</w:t>
      </w:r>
      <w:r>
        <w:rPr>
          <w:rFonts w:ascii="Times New Roman" w:hAnsi="Times New Roman"/>
          <w:sz w:val="24"/>
        </w:rPr>
        <w:t xml:space="preserve"> </w:t>
      </w:r>
      <w:r>
        <w:rPr>
          <w:rFonts w:hint="eastAsia" w:ascii="Times New Roman" w:hAnsi="Times New Roman"/>
          <w:sz w:val="24"/>
        </w:rPr>
        <w:t xml:space="preserve">周围的口袋(定义为该区域</w:t>
      </w:r>
      <w:r>
        <w:rPr>
          <w:rFonts w:ascii="Times New Roman" w:hAnsi="Times New Roman"/>
          <w:sz w:val="24"/>
        </w:rPr>
        <w:t xml:space="preserve"> 10Å </w:t>
      </w:r>
      <w:r>
        <w:rPr>
          <w:rFonts w:hint="eastAsia" w:ascii="Times New Roman" w:hAnsi="Times New Roman"/>
          <w:sz w:val="24"/>
        </w:rPr>
        <w:t xml:space="preserve">包络内的受体原子)、</w:t>
      </w:r>
      <w:r>
        <w:rPr>
          <w:rFonts w:ascii="Times New Roman" w:hAnsi="Times New Roman"/>
          <w:sz w:val="24"/>
        </w:rPr>
        <w:t xml:space="preserve"> blob </w:t>
      </w:r>
      <w:r>
        <w:rPr>
          <w:rFonts w:hint="eastAsia" w:ascii="Times New Roman" w:hAnsi="Times New Roman"/>
          <w:sz w:val="24"/>
        </w:rPr>
        <w:t xml:space="preserve">区域内</w:t>
      </w:r>
      <w:r>
        <w:rPr>
          <w:rFonts w:ascii="Times New Roman" w:hAnsi="Times New Roman"/>
          <w:sz w:val="24"/>
        </w:rPr>
        <w:t xml:space="preserve"> Find </w:t>
      </w:r>
      <w:r>
        <w:rPr>
          <w:rFonts w:hint="eastAsia" w:ascii="Times New Roman" w:hAnsi="Times New Roman"/>
          <w:sz w:val="24"/>
        </w:rPr>
        <w:t xml:space="preserve">的</w:t>
      </w:r>
      <w:r>
        <w:rPr>
          <w:rFonts w:ascii="Times New Roman" w:hAnsi="Times New Roman"/>
          <w:sz w:val="24"/>
        </w:rPr>
        <w:t xml:space="preserve"> 3D U-Net </w:t>
      </w:r>
      <w:r>
        <w:rPr>
          <w:rFonts w:hint="eastAsia" w:ascii="Times New Roman" w:hAnsi="Times New Roman"/>
          <w:sz w:val="24"/>
        </w:rPr>
        <w:t xml:space="preserve">最高分辨率</w:t>
      </w:r>
      <w:r>
        <w:rPr>
          <w:rFonts w:ascii="Times New Roman" w:hAnsi="Times New Roman"/>
          <w:sz w:val="24"/>
        </w:rPr>
        <w:t xml:space="preserve"> decoder </w:t>
      </w:r>
      <w:r>
        <w:rPr>
          <w:rFonts w:hint="eastAsia" w:ascii="Times New Roman" w:hAnsi="Times New Roman"/>
          <w:sz w:val="24"/>
        </w:rPr>
        <w:t xml:space="preserve">的隐藏特征、额外采样的伪原子及其特征。</w:t>
      </w:r>
    </w:p>
    <w:p>
      <w:pPr>
        <w:pStyle w:val="BodyText"/>
        <w:spacing w:line="480" w:lineRule="auto" w:after="120"/>
        <w:ind w:firstLine="480"/>
      </w:pPr>
      <w:r>
        <w:rPr>
          <w:rFonts w:hint="eastAsia" w:ascii="Times New Roman" w:hAnsi="Times New Roman"/>
          <w:sz w:val="24"/>
        </w:rPr>
        <w:t xml:space="preserve">这些辅助特征经过池化和注意力编码后，为原始的密度摘要向量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作为</w:t>
      </w:r>
      <w:r>
        <w:rPr>
          <w:rFonts w:ascii="Times New Roman" w:hAnsi="Times New Roman"/>
          <w:sz w:val="24"/>
        </w:rPr>
        <w:t xml:space="preserve"> query </w:t>
      </w:r>
      <w:r>
        <w:rPr>
          <w:rFonts w:hint="eastAsia" w:ascii="Times New Roman" w:hAnsi="Times New Roman"/>
          <w:sz w:val="24"/>
        </w:rPr>
        <w:t xml:space="preserve">与相应种类的特征进行交叉注意力运算，得到关于这种辅助特征的注意力摘要向量。这两种摘要向量拼接后进入</w:t>
      </w:r>
      <w:r>
        <w:rPr>
          <w:rFonts w:ascii="Times New Roman" w:hAnsi="Times New Roman"/>
          <w:sz w:val="24"/>
        </w:rPr>
        <w:t xml:space="preserve"> </w:t>
      </w:r>
      <w:r>
        <w:rPr>
          <w:rFonts w:hint="eastAsia" w:ascii="Times New Roman" w:hAnsi="Times New Roman"/>
          <w:sz w:val="24"/>
        </w:rPr>
        <w:t xml:space="preserve">MLP，再通过</w:t>
      </w:r>
      <w:r>
        <w:rPr>
          <w:rFonts w:ascii="Times New Roman" w:hAnsi="Times New Roman"/>
          <w:sz w:val="24"/>
        </w:rPr>
        <w:t xml:space="preserve"> FiLM</w:t>
      </w:r>
      <w:r>
        <w:rPr>
          <w:rStyle w:val="MDCITE_eJyLdihILUqtMjIwtEjLzMmNBQAvOgWS"/>
          <w:rFonts w:ascii="Times New Roman" w:hAnsi="Times New Roman"/>
          <w:sz w:val="24"/>
          <w:vertAlign w:val="superscript"/>
        </w:rPr>
        <w:t xml:space="preserve">29</w:t>
      </w:r>
      <w:r>
        <w:rPr>
          <w:rFonts w:ascii="Times New Roman" w:hAnsi="Times New Roman"/>
          <w:sz w:val="24"/>
        </w:rPr>
        <w:t xml:space="preserve"> </w:t>
      </w:r>
      <w:r>
        <w:rPr>
          <w:rFonts w:hint="eastAsia" w:ascii="Times New Roman" w:hAnsi="Times New Roman"/>
          <w:sz w:val="24"/>
        </w:rPr>
        <w:t xml:space="preserve">模块调制原始摘要</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hint="eastAsia" w:ascii="Times New Roman" w:hAnsi="Times New Roman"/>
          <w:sz w:val="24"/>
        </w:rPr>
        <w:t xml:space="preserve">。调制后的</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将同时用于前景判断和身份匹配。</w:t>
      </w:r>
    </w:p>
    <w:bookmarkEnd w:id="83"/>
    <w:bookmarkStart w:id="84" w:name="打分与选择"/>
    <w:p>
      <w:pPr>
        <w:pStyle w:val="Heading3"/>
        <w:keepNext/>
        <w:spacing w:line="480" w:lineRule="auto"/>
        <w:ind w:firstLine="0"/>
      </w:pPr>
      <w:r>
        <w:rPr>
          <w:rFonts w:hint="eastAsia" w:ascii="Times New Roman" w:hAnsi="Times New Roman"/>
          <w:sz w:val="24"/>
        </w:rPr>
        <w:t xml:space="preserve">打分与选择</w:t>
      </w:r>
    </w:p>
    <w:p>
      <w:pPr>
        <w:pStyle w:val="FirstParagraph"/>
        <w:spacing w:line="480" w:lineRule="auto" w:after="120"/>
        <w:ind w:firstLine="480"/>
      </w:pPr>
      <w:r>
        <w:rPr>
          <w:rFonts w:hint="eastAsia" w:ascii="Times New Roman" w:hAnsi="Times New Roman"/>
          <w:sz w:val="24"/>
        </w:rPr>
        <w:t xml:space="preserve">设当前</w:t>
      </w:r>
      <w:r>
        <w:rPr>
          <w:rFonts w:ascii="Times New Roman" w:hAnsi="Times New Roman"/>
          <w:sz w:val="24"/>
        </w:rPr>
        <w:t xml:space="preserve"> PDB </w:t>
      </w:r>
      <w:r>
        <w:rPr>
          <w:rFonts w:hint="eastAsia" w:ascii="Times New Roman" w:hAnsi="Times New Roman"/>
          <w:sz w:val="24"/>
        </w:rPr>
        <w:t xml:space="preserve">有</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个有效</w:t>
      </w:r>
      <w:r>
        <w:rPr>
          <w:rFonts w:ascii="Times New Roman" w:hAnsi="Times New Roman"/>
          <w:sz w:val="24"/>
        </w:rPr>
        <w:t xml:space="preserve"> SMILES </w:t>
      </w:r>
      <w:r>
        <w:rPr>
          <w:rFonts w:hint="eastAsia" w:ascii="Times New Roman" w:hAnsi="Times New Roman"/>
          <w:sz w:val="24"/>
        </w:rPr>
        <w:t xml:space="preserve">身份</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。Match </w:t>
      </w:r>
      <w:r>
        <w:rPr>
          <w:rFonts w:hint="eastAsia" w:ascii="Times New Roman" w:hAnsi="Times New Roman"/>
          <w:sz w:val="24"/>
        </w:rPr>
        <w:t xml:space="preserve">将每个候选表示与同一</w:t>
      </w:r>
      <w:r>
        <w:rPr>
          <w:rFonts w:ascii="Times New Roman" w:hAnsi="Times New Roman"/>
          <w:sz w:val="24"/>
        </w:rPr>
        <w:t xml:space="preserve"> PDB </w:t>
      </w:r>
      <w:r>
        <w:rPr>
          <w:rFonts w:hint="eastAsia" w:ascii="Times New Roman" w:hAnsi="Times New Roman"/>
          <w:sz w:val="24"/>
        </w:rPr>
        <w:t xml:space="preserve">内的每个配体身份表示配对，得到一个</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hint="eastAsia" w:ascii="Times New Roman" w:hAnsi="Times New Roman"/>
          <w:sz w:val="24"/>
        </w:rPr>
        <w:t xml:space="preserve">的匹配分数矩阵；其中第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行、第</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
                <m:e>
                  <m:r>
                    <m:t>g</m:t>
                  </m:r>
                </m:e>
                <m:sub>
                  <m:r>
                    <m:t>k</m:t>
                  </m:r>
                </m:sub>
              </m:sSub>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是候选表示，</w:t>
      </w:r>
      <m:oMath>
        <m:sSub>
          <m:e>
            <m:r>
              <m:t>g</m:t>
            </m:r>
          </m:e>
          <m:sub>
            <m:r>
              <m:t>k</m:t>
            </m:r>
          </m:sub>
        </m:sSub>
      </m:oMath>
      <w:r>
        <w:rPr>
          <w:rFonts w:ascii="Times New Roman" w:hAnsi="Times New Roman"/>
          <w:sz w:val="24"/>
        </w:rPr>
        <w:t xml:space="preserve"> </w:t>
      </w:r>
      <w:r>
        <w:rPr>
          <w:rFonts w:hint="eastAsia" w:ascii="Times New Roman" w:hAnsi="Times New Roman"/>
          <w:sz w:val="24"/>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hint="eastAsia" w:ascii="Times New Roman" w:hAnsi="Times New Roman"/>
          <w:sz w:val="24"/>
        </w:rPr>
        <w:t xml:space="preserve">分别进行可学习的线性投影并计算余弦相似度，输出原始相似度分数</w:t>
      </w:r>
      <w:r>
        <w:rPr>
          <w:rFonts w:ascii="Times New Roman" w:hAnsi="Times New Roman"/>
          <w:sz w:val="24"/>
        </w:rPr>
        <w:t xml:space="preserve"> </w:t>
      </w:r>
      <m:oMath>
        <m:sSub>
          <m:e>
            <m:r>
              <m:t>s</m:t>
            </m:r>
          </m:e>
          <m:sub>
            <m:r>
              <m:t>j</m:t>
            </m:r>
            <m:r>
              <m:rPr>
                <m:sty m:val="p"/>
              </m:rPr>
              <m:t>,</m:t>
            </m:r>
            <m:r>
              <m:t>k</m:t>
            </m:r>
          </m:sub>
        </m:sSub>
      </m:oMath>
      <w:r>
        <w:rPr>
          <w:rFonts w:hint="eastAsia" w:ascii="Times New Roman" w:hAnsi="Times New Roman"/>
          <w:sz w:val="24"/>
        </w:rPr>
        <w:t xml:space="preserve">。对于候选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hint="eastAsia" w:ascii="Times New Roman" w:hAnsi="Times New Roman"/>
          <w:sz w:val="24"/>
        </w:rPr>
        <w:t xml:space="preserve">与此同时，独立的前景头根据</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输出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的前景概率</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于是，Matcher</w:t>
      </w:r>
      <w:r>
        <w:rPr>
          <w:rFonts w:ascii="Times New Roman" w:hAnsi="Times New Roman"/>
          <w:sz w:val="24"/>
        </w:rPr>
        <w:t xml:space="preserve"> </w:t>
      </w:r>
      <w:r>
        <w:rPr>
          <w:rFonts w:hint="eastAsia" w:ascii="Times New Roman" w:hAnsi="Times New Roman"/>
          <w:sz w:val="24"/>
        </w:rPr>
        <w:t xml:space="preserve">同时给出每个候选的前景概率，以及对应配体身份的匹配分数，供后续构象建模使用。</w:t>
      </w:r>
    </w:p>
    <w:bookmarkEnd w:id="84"/>
    <w:bookmarkStart w:id="85" w:name="标签和损失函数"/>
    <w:p>
      <w:pPr>
        <w:pStyle w:val="Heading3"/>
        <w:keepNext/>
        <w:spacing w:line="480" w:lineRule="auto"/>
        <w:ind w:firstLine="0"/>
      </w:pPr>
      <w:r>
        <w:rPr>
          <w:rFonts w:hint="eastAsia" w:ascii="Times New Roman" w:hAnsi="Times New Roman"/>
          <w:sz w:val="24"/>
        </w:rPr>
        <w:t xml:space="preserve">标签和损失函数</w:t>
      </w:r>
    </w:p>
    <w:p>
      <w:pPr>
        <w:pStyle w:val="FirstParagraph"/>
        <w:spacing w:line="480" w:lineRule="auto" w:after="120"/>
        <w:ind w:firstLine="480"/>
      </w:pPr>
      <w:r>
        <w:rPr>
          <w:rFonts w:hint="eastAsia" w:ascii="Times New Roman" w:hAnsi="Times New Roman"/>
          <w:sz w:val="24"/>
        </w:rPr>
        <w:t xml:space="preserve">对于候选</w:t>
      </w:r>
      <w:r>
        <w:rPr>
          <w:rFonts w:ascii="Times New Roman" w:hAnsi="Times New Roman"/>
          <w:sz w:val="24"/>
        </w:rPr>
        <w:t xml:space="preserv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，它的标签定义如下：如果存在某个真实配体实例(occurrence)，它与</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的双向覆盖率均达到</w:t>
      </w:r>
      <w:r>
        <w:rPr>
          <w:rFonts w:ascii="Times New Roman" w:hAnsi="Times New Roman"/>
          <w:sz w:val="24"/>
        </w:rPr>
        <w:t xml:space="preserve"> 0.3 </w:t>
      </w:r>
      <w:r>
        <w:rPr>
          <w:rFonts w:hint="eastAsia" w:ascii="Times New Roman" w:hAnsi="Times New Roman"/>
          <w:sz w:val="24"/>
        </w:rPr>
        <w:t xml:space="preserve">，则候选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即为前景，否则视为假阳性；如果</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为前景，则双向覆盖率的几何平均最高者的配体实例所对应的</w:t>
      </w:r>
      <w:r>
        <w:rPr>
          <w:rFonts w:ascii="Times New Roman" w:hAnsi="Times New Roman"/>
          <w:sz w:val="24"/>
        </w:rPr>
        <w:t xml:space="preserve"> </w:t>
      </w:r>
      <w:r>
        <w:rPr>
          <w:rFonts w:hint="eastAsia" w:ascii="Times New Roman" w:hAnsi="Times New Roman"/>
          <w:sz w:val="24"/>
        </w:rPr>
        <w:t xml:space="preserve">SMILES，即为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对应的配体身份标签。</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使用交叉熵监督身份匹配和前景判别。设</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hint="eastAsia" w:ascii="Times New Roman" w:hAnsi="Times New Roman"/>
          <w:sz w:val="24"/>
        </w:rPr>
        <w:t xml:space="preserve">是前景标签，</w:t>
      </w:r>
      <m:oMath>
        <m:sSubSup>
          <m:e>
            <m:r>
              <m:t>k</m:t>
            </m:r>
          </m:e>
          <m:sub>
            <m:r>
              <m:t>j</m:t>
            </m:r>
          </m:sub>
          <m:sup>
            <m:r>
              <m:rPr>
                <m:sty m:val="p"/>
              </m:rPr>
              <m:t>*</m:t>
            </m:r>
          </m:sup>
        </m:sSubSup>
      </m:oMath>
      <w:r>
        <w:rPr>
          <w:rFonts w:ascii="Times New Roman" w:hAnsi="Times New Roman"/>
          <w:sz w:val="24"/>
        </w:rPr>
        <w:t xml:space="preserve"> </w:t>
      </w:r>
      <w:r>
        <w:rPr>
          <w:rFonts w:hint="eastAsia" w:ascii="Times New Roman" w:hAnsi="Times New Roman"/>
          <w:sz w:val="24"/>
        </w:rPr>
        <w:t xml:space="preserve">是真实身份在</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hint="eastAsia" w:ascii="Times New Roman" w:hAnsi="Times New Roman"/>
          <w:sz w:val="24"/>
        </w:rPr>
        <w:t xml:space="preserve">身份损失只在具有有效</w:t>
      </w:r>
      <w:r>
        <w:rPr>
          <w:rFonts w:ascii="Times New Roman" w:hAnsi="Times New Roman"/>
          <w:sz w:val="24"/>
        </w:rPr>
        <w:t xml:space="preserve"> SMILES </w:t>
      </w:r>
      <w:r>
        <w:rPr>
          <w:rFonts w:hint="eastAsia" w:ascii="Times New Roman" w:hAnsi="Times New Roman"/>
          <w:sz w:val="24"/>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hint="eastAsia" w:ascii="Times New Roman" w:hAnsi="Times New Roman"/>
          <w:sz w:val="24"/>
        </w:rPr>
        <w:t xml:space="preserve">其中</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w:t>
      </w:r>
      <m:oMath>
        <m:sSub>
          <m:e>
            <m:r>
              <m:t>λ</m:t>
            </m:r>
          </m:e>
          <m:sub>
            <m:r>
              <m:rPr>
                <m:sty m:val="p"/>
              </m:rPr>
              <m:t>i</m:t>
            </m:r>
            <m:r>
              <m:rPr>
                <m:sty m:val="p"/>
              </m:rPr>
              <m:t>d</m:t>
            </m:r>
          </m:sub>
        </m:sSub>
        <m:r>
          <m:rPr>
            <m:sty m:val="p"/>
          </m:rPr>
          <m:t>=</m:t>
        </m:r>
        <m:r>
          <m:t>1.0</m:t>
        </m:r>
      </m:oMath>
      <w:r>
        <w:rPr>
          <w:rFonts w:ascii="Times New Roman" w:hAnsi="Times New Roman"/>
          <w:sz w:val="24"/>
        </w:rPr>
        <w:t xml:space="preserve">。</w:t>
      </w:r>
    </w:p>
    <w:bookmarkEnd w:id="85"/>
    <w:bookmarkEnd w:id="86"/>
    <w:bookmarkStart w:id="89" w:name="stage3-build"/>
    <w:p>
      <w:pPr>
        <w:pStyle w:val="Heading2"/>
        <w:keepNext/>
        <w:spacing w:line="480" w:lineRule="auto"/>
        <w:ind w:firstLine="0"/>
      </w:pPr>
      <w:r>
        <w:rPr>
          <w:rFonts w:ascii="Times New Roman" w:hAnsi="Times New Roman"/>
          <w:sz w:val="24"/>
        </w:rPr>
        <w:t xml:space="preserve">Stage3-Build</w:t>
      </w:r>
    </w:p>
    <w:bookmarkStart w:id="87" w:name="总述-1"/>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在经过前两步的配体区域识别和身份匹配后，下游对接工具同时获得目标结合位点和配体身份（SMILES）。Build</w:t>
      </w:r>
      <w:r>
        <w:rPr>
          <w:rFonts w:ascii="Times New Roman" w:hAnsi="Times New Roman"/>
          <w:sz w:val="24"/>
        </w:rPr>
        <w:t xml:space="preserve"> </w:t>
      </w:r>
      <w:r>
        <w:rPr>
          <w:rFonts w:hint="eastAsia" w:ascii="Times New Roman" w:hAnsi="Times New Roman"/>
          <w:sz w:val="24"/>
        </w:rPr>
        <w:t xml:space="preserve">是模块化、即插即用的接口，理论上可以接入适用于不同配体类型的多种下游对接工具，如</w:t>
      </w:r>
      <w:r>
        <w:rPr>
          <w:rFonts w:ascii="Times New Roman" w:hAnsi="Times New Roman"/>
          <w:sz w:val="24"/>
        </w:rPr>
        <w:t xml:space="preserve"> Vina</w:t>
      </w:r>
      <w:r>
        <w:rPr>
          <w:rStyle w:val="MDCITE_eJyLdigpyi8pMTIwNCjLzEuMBQAwbgWn"/>
          <w:rFonts w:ascii="Times New Roman" w:hAnsi="Times New Roman"/>
          <w:sz w:val="24"/>
          <w:vertAlign w:val="superscript"/>
        </w:rPr>
        <w:t xml:space="preserve">30</w:t>
      </w:r>
      <w:r>
        <w:rPr>
          <w:rFonts w:ascii="Times New Roman" w:hAnsi="Times New Roman"/>
          <w:sz w:val="24"/>
        </w:rPr>
        <w:t xml:space="preserve">、DiffDock </w:t>
      </w:r>
      <w:r>
        <w:rPr>
          <w:rFonts w:hint="eastAsia" w:ascii="Times New Roman" w:hAnsi="Times New Roman"/>
          <w:sz w:val="24"/>
        </w:rPr>
        <w:t xml:space="preserve">或</w:t>
      </w:r>
      <w:r>
        <w:rPr>
          <w:rFonts w:ascii="Times New Roman" w:hAnsi="Times New Roman"/>
          <w:sz w:val="24"/>
        </w:rPr>
        <w:t xml:space="preserve"> Emap2lig-Build。</w:t>
      </w:r>
    </w:p>
    <w:p>
      <w:pPr>
        <w:pStyle w:val="BodyText"/>
        <w:spacing w:line="480" w:lineRule="auto" w:after="120"/>
        <w:ind w:firstLine="480"/>
      </w:pPr>
      <w:r>
        <w:rPr>
          <w:rFonts w:hint="eastAsia" w:ascii="Times New Roman" w:hAnsi="Times New Roman"/>
          <w:sz w:val="24"/>
        </w:rPr>
        <w:t xml:space="preserve">现有基于深度学习的对接工具通常只考虑受体环境或实验密度，仍缺少对两者的联合建模。为此，我们开发了</w:t>
      </w:r>
      <w:r>
        <w:rPr>
          <w:rFonts w:ascii="Times New Roman" w:hAnsi="Times New Roman"/>
          <w:sz w:val="24"/>
        </w:rPr>
        <w:t xml:space="preserve"> </w:t>
      </w:r>
      <w:r>
        <w:rPr>
          <w:rFonts w:hint="eastAsia" w:ascii="Times New Roman" w:hAnsi="Times New Roman"/>
          <w:sz w:val="24"/>
        </w:rPr>
        <w:t xml:space="preserve">PocketXMol-tuned，作为有机小分子的开箱即用方案和默认</w:t>
      </w:r>
      <w:r>
        <w:rPr>
          <w:rFonts w:ascii="Times New Roman" w:hAnsi="Times New Roman"/>
          <w:sz w:val="24"/>
        </w:rPr>
        <w:t xml:space="preserve"> Build </w:t>
      </w:r>
      <w:r>
        <w:rPr>
          <w:rFonts w:hint="eastAsia" w:ascii="Times New Roman" w:hAnsi="Times New Roman"/>
          <w:sz w:val="24"/>
        </w:rPr>
        <w:t xml:space="preserve">引擎。具体而言，我们在面向小分子的统一生成模型</w:t>
      </w:r>
      <w:r>
        <w:rPr>
          <w:rFonts w:ascii="Times New Roman" w:hAnsi="Times New Roman"/>
          <w:sz w:val="24"/>
        </w:rPr>
        <w:t xml:space="preserve">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hint="eastAsia" w:ascii="Times New Roman" w:hAnsi="Times New Roman"/>
          <w:sz w:val="24"/>
        </w:rPr>
        <w:t xml:space="preserve">中加入局部冷冻电镜密度作为显式条件信号，加载官方权重，并在合格小分子数据上进行微调。</w:t>
      </w:r>
    </w:p>
    <w:bookmarkEnd w:id="87"/>
    <w:bookmarkStart w:id="88" w:name="微调-pocketxmol-的实验"/>
    <w:p>
      <w:pPr>
        <w:pStyle w:val="Heading3"/>
        <w:keepNext/>
        <w:spacing w:line="480" w:lineRule="auto"/>
        <w:ind w:firstLine="0"/>
      </w:pPr>
      <w:r>
        <w:rPr>
          <w:rFonts w:hint="eastAsia" w:ascii="Times New Roman" w:hAnsi="Times New Roman"/>
          <w:sz w:val="24"/>
        </w:rPr>
        <w:t xml:space="preserve">微调</w:t>
      </w:r>
      <w:r>
        <w:rPr>
          <w:rFonts w:ascii="Times New Roman" w:hAnsi="Times New Roman"/>
          <w:sz w:val="24"/>
        </w:rPr>
        <w:t xml:space="preserve"> PocketXmol </w:t>
      </w:r>
      <w:r>
        <w:rPr>
          <w:rFonts w:hint="eastAsia" w:ascii="Times New Roman" w:hAnsi="Times New Roman"/>
          <w:sz w:val="24"/>
        </w:rPr>
        <w:t xml:space="preserve">的实验</w:t>
      </w:r>
    </w:p>
    <w:p>
      <w:pPr>
        <w:pStyle w:val="FirstParagraph"/>
        <w:spacing w:line="480" w:lineRule="auto" w:after="120"/>
        <w:ind w:firstLine="480"/>
      </w:pPr>
      <w:r>
        <w:rPr>
          <w:rFonts w:hint="eastAsia" w:ascii="Times New Roman" w:hAnsi="Times New Roman"/>
          <w:sz w:val="24"/>
        </w:rPr>
        <w:t xml:space="preserve">在微调</w:t>
      </w:r>
      <w:r>
        <w:rPr>
          <w:rFonts w:ascii="Times New Roman" w:hAnsi="Times New Roman"/>
          <w:sz w:val="24"/>
        </w:rPr>
        <w:t xml:space="preserve"> PocketXmol </w:t>
      </w:r>
      <w:r>
        <w:rPr>
          <w:rFonts w:hint="eastAsia" w:ascii="Times New Roman" w:hAnsi="Times New Roman"/>
          <w:sz w:val="24"/>
        </w:rPr>
        <w:t xml:space="preserve">的训练、验证和测试时，我们使用和前文相同的样本划分。具体而言，对于训练集、验证集、测试集的每个</w:t>
      </w:r>
      <w:r>
        <w:rPr>
          <w:rFonts w:ascii="Times New Roman" w:hAnsi="Times New Roman"/>
          <w:sz w:val="24"/>
        </w:rPr>
        <w:t xml:space="preserve"> PDB </w:t>
      </w:r>
      <w:r>
        <w:rPr>
          <w:rFonts w:hint="eastAsia" w:ascii="Times New Roman" w:hAnsi="Times New Roman"/>
          <w:sz w:val="24"/>
        </w:rPr>
        <w:t xml:space="preserve">样本，将所有合格小分子分别用于训练、验证、测试。它们各自有65,290、781、446个配体实例。在这一步不需要任何概率或分数阈值需要校准，所以不需要校准集。</w:t>
      </w:r>
    </w:p>
    <w:p>
      <w:pPr>
        <w:pStyle w:val="BodyText"/>
        <w:spacing w:line="480" w:lineRule="auto" w:after="120"/>
        <w:ind w:firstLine="480"/>
      </w:pPr>
      <w:r>
        <w:rPr>
          <w:rFonts w:hint="eastAsia" w:ascii="Times New Roman" w:hAnsi="Times New Roman"/>
          <w:sz w:val="24"/>
        </w:rPr>
        <w:t xml:space="preserve">我们修改</w:t>
      </w:r>
      <w:r>
        <w:rPr>
          <w:rFonts w:ascii="Times New Roman" w:hAnsi="Times New Roman"/>
          <w:sz w:val="24"/>
        </w:rPr>
        <w:t xml:space="preserve"> PocketXmol </w:t>
      </w:r>
      <w:r>
        <w:rPr>
          <w:rFonts w:hint="eastAsia" w:ascii="Times New Roman" w:hAnsi="Times New Roman"/>
          <w:sz w:val="24"/>
        </w:rPr>
        <w:t xml:space="preserve">网络，使得它可以接受冷冻电镜密度作为额外条件输入。我们如前文所述同样构造56通道的密度特征和50维的受体特征，并拼接形成106通道的体素特征。在</w:t>
      </w:r>
      <w:r>
        <w:rPr>
          <w:rFonts w:ascii="Times New Roman" w:hAnsi="Times New Roman"/>
          <w:sz w:val="24"/>
        </w:rPr>
        <w:t xml:space="preserve"> PocketXmol </w:t>
      </w:r>
      <w:r>
        <w:rPr>
          <w:rFonts w:hint="eastAsia" w:ascii="Times New Roman" w:hAnsi="Times New Roman"/>
          <w:sz w:val="24"/>
        </w:rPr>
        <w:t xml:space="preserve">网络每次更新原子的位置坐标之前，我们通过三维卷积模块结合全局平均池化（GAP）提取原子周围的密度和受体信号并使用</w:t>
      </w:r>
      <w:r>
        <w:rPr>
          <w:rFonts w:ascii="Times New Roman" w:hAnsi="Times New Roman"/>
          <w:sz w:val="24"/>
        </w:rPr>
        <w:t xml:space="preserve"> FiLM</w:t>
      </w:r>
      <w:r>
        <w:rPr>
          <w:rStyle w:val="MDCITE_eJyLdihILUqtMjIwtEjLzMmNBQAvOgWS"/>
          <w:rFonts w:ascii="Times New Roman" w:hAnsi="Times New Roman"/>
          <w:sz w:val="24"/>
          <w:vertAlign w:val="superscript"/>
        </w:rPr>
        <w:t xml:space="preserve">29</w:t>
      </w:r>
      <w:r>
        <w:rPr>
          <w:rFonts w:ascii="Times New Roman" w:hAnsi="Times New Roman"/>
          <w:sz w:val="24"/>
        </w:rPr>
        <w:t xml:space="preserve"> </w:t>
      </w:r>
      <w:r>
        <w:rPr>
          <w:rFonts w:hint="eastAsia" w:ascii="Times New Roman" w:hAnsi="Times New Roman"/>
          <w:sz w:val="24"/>
        </w:rPr>
        <w:t xml:space="preserve">模块调制原子原本的特征；另外，原版</w:t>
      </w:r>
      <w:r>
        <w:rPr>
          <w:rFonts w:ascii="Times New Roman" w:hAnsi="Times New Roman"/>
          <w:sz w:val="24"/>
        </w:rPr>
        <w:t xml:space="preserve"> PocketXmol </w:t>
      </w:r>
      <w:r>
        <w:rPr>
          <w:rFonts w:hint="eastAsia" w:ascii="Times New Roman" w:hAnsi="Times New Roman"/>
          <w:sz w:val="24"/>
        </w:rPr>
        <w:t xml:space="preserve">的不支持输入核酸原子，因而我们又增加了一个线性层，将核酸原子编码到受体表示中。除此之外，我们完全保留了原版</w:t>
      </w:r>
      <w:r>
        <w:rPr>
          <w:rFonts w:ascii="Times New Roman" w:hAnsi="Times New Roman"/>
          <w:sz w:val="24"/>
        </w:rPr>
        <w:t xml:space="preserve"> PocketXmol </w:t>
      </w:r>
      <w:r>
        <w:rPr>
          <w:rFonts w:hint="eastAsia" w:ascii="Times New Roman" w:hAnsi="Times New Roman"/>
          <w:sz w:val="24"/>
        </w:rPr>
        <w:t xml:space="preserve">的其他部分，包括主干网络、原有特征表示以及扩散加噪、去噪的调度。微调时，我们增加的模块进行随机初始化，其余网络参数加载</w:t>
      </w:r>
      <w:r>
        <w:rPr>
          <w:rFonts w:ascii="Times New Roman" w:hAnsi="Times New Roman"/>
          <w:sz w:val="24"/>
        </w:rPr>
        <w:t xml:space="preserve"> PocketXmol </w:t>
      </w:r>
      <w:r>
        <w:rPr>
          <w:rFonts w:hint="eastAsia" w:ascii="Times New Roman" w:hAnsi="Times New Roman"/>
          <w:sz w:val="24"/>
        </w:rPr>
        <w:t xml:space="preserve">的官方权重。</w:t>
      </w:r>
    </w:p>
    <w:bookmarkEnd w:id="88"/>
    <w:bookmarkEnd w:id="89"/>
    <w:bookmarkStart w:id="123" w:name="端到端评估流程"/>
    <w:p>
      <w:pPr>
        <w:pStyle w:val="Heading2"/>
        <w:keepNext/>
        <w:spacing w:line="480" w:lineRule="auto"/>
        <w:ind w:firstLine="0"/>
      </w:pPr>
      <w:r>
        <w:rPr>
          <w:rFonts w:hint="eastAsia" w:ascii="Times New Roman" w:hAnsi="Times New Roman"/>
          <w:sz w:val="24"/>
        </w:rPr>
        <w:t xml:space="preserve">端到端评估流程</w:t>
      </w:r>
    </w:p>
    <w:p>
      <w:pPr>
        <w:pStyle w:val="CaptionedFigure"/>
        <w:keepNext/>
        <w:spacing w:line="240" w:lineRule="auto" w:before="0" w:after="0"/>
        <w:ind w:firstLine="0"/>
        <w:jc w:val="center"/>
      </w:pPr>
      <w:r>
        <w:rPr>
          <w:rFonts w:ascii="Times New Roman" w:hAnsi="Times New Roman"/>
          <w:sz w:val="24"/>
        </w:rPr>
        <w:drawing>
          <wp:inline>
            <wp:extent cx="5733415" cy="3828804"/>
            <wp:effectExtent b="0" l="0" r="0" t="0"/>
            <wp:docPr descr="Fig. 15 | 两种端到端评估设置的计分规则。a，针对所有配体类别的配体区域检测与身份匹配。b，针对合格小分子的配体区域检测、身份匹配及构象重建；此类小分子定义为单残基有机小分子，且相对于模板无原子缺失。“+1”表示计费尝试次数增加一次；当达到尝试次数上限，或 LigandSeek-Find 没有新的候选对象时，算法停止运行。“免费跳过”指跳过当前候选对象且不产生额外费用。涉及配体命中情况、配体类型及身份识别正确性的决策节点，均基于参考注释信息，属于评估标准，不会作为输入提供给模型。" title="MDPPTFIG_eJzVVm1PG0cQ_isnf23hbAe3wUojRSRUlWiFkvZTr0LLeW1f8b3o9oxJmkoOAWwTHGgDRIRXJ1QgpRgoTWLM239JbvfOn_IXOntrG0eJqqhNW9XS-WZ3nnlm5mbudn4IWchJh-JSyJs_osun8rXoNX93wj164Vcr_u-H_tYELS51W5YzFvpYCtmYmJlRnOAGfXFF-YZgmyhKJNYb6VWUq5iMOKalKH61zhYLfrnkbZ8pimBWlD-nNpCOOS2O4i6kqmbWcDQj1WVnM5h0JWyUdDhKRZajmcaQjuyRrAX4b0OXcnFLGtMzBonnPlNCacex4rJM1DTWEek2LWyAMmnaOnJgaafknGknLNtUMSHgQc_I0XD4E1lHmqGELnO2QTu43XBuZrCUi4-iDPB-oaMU7hPuOU5uITh2BGNrQDMwCfY7Vrk4sZAKboAnA1tAFO0JK6Hm8jpkB1so65hNziacW2pGAmBJzSbOgDANN0GgEQGISMVfU-43DYeAHSKqpoHN15qOifQVzknXTR0Zgev0FYO8UxewCgpONhyshwOxT-QW3CHMW-0HE-1phX5LmItAHF6TIB0euQWdg-1RDNB-LdUtRWLSbYmjHWHzYdPgOs1wQIURca4QDf07qbm1TW-r7D3dpcU9-OfdfrznV0-9k6r3aALanhanRNu_yo-j_zL9v5Hk6-OZxs9FunvISnm2UmpMlt2TB97-ES0-hSTFks7U6fo6e5Jnz-65tft-_al7dEJnDkELmQ-3KehckW0c071ZeDB0Z-6d9q_ydzrt6ew0W5vw9yuNQpke1V8fL7OdTe6-RUKrj9zDklur0_ICq96j63WIkq3U2wDw7tbmveUaBODW77PtCls9Yw836P11HsNxnW7uQ5Qv8ysfRV7mV_3KtrdZF98surfq7y6wXytsYY8-XqPTG24tD0uIgp488E9PofCdGLc23VjiDllx8R8r94crrTSgpZCRuIHxSFc___z8T1uU_VbhNV_cg4ai-aVGvgSlhpZhD59DLbzqQ3awQO-ssJ3H_tmcX5kR1aaTZX4svTjwzwpQdzZTEDJUlpbKnTzQPm6t7Na3vPn1xuNVurkIht78NvCw5yXo0GYX_3Ti1nbY3Uk69Qy6-PxNWbsHGNHU_u4UvDhs54lXqbL8Fg946sDbWfSnx73xQ4iWrhaghaFP6ey4n7_LDrYbhWn3rMLu7HLt_hqoxIeGbRRoYSro7rJ7_Mg9WYGXwD99QCd_YbNz7umyd7QEzQ7eIc43KsuPksuh7-B8bZ-rodinFy70RGJjFy5GL14M99y-ZGlqHK7mUYve66iFczv31hnbZACuv8IBZk7Wxm0a-71IzGRSU_FVU83q2HAEk40ziJ_mJK1ZhDcYz9AYHdRU3l58oX41OmhLCUxU7qUvLgfzjhyMO3Jz2pE7hx3ZwboFaRpZMNEsZyippSBYMqR9n02GwxFNFhtDYfhFYt2WkYJEtASw90ZB4kMQyIOtHKE07TjOQxIBIv4EB0x1hEiG2ZdGRgpfsW0zl8YoQYAkwvlaCmJh1RGbwHlu2uFAsMpvPYThjGb1a5kM98jlwF4IKE4cGztqmotJwFwHL4H-jUUbJL_Jx1cEZhhpOPelmegchFB8LGnr_A6Fk8bE6CPdbI9AwT5X4zFHUrm-2a6AUjms2bVNMKCCe4vUgpHqc2zqEhcAbUOkwi0aHSACey610FxvmCJ0-VxE8Ywh8cmzNxaNCZZ3onhdrgWDW4eM4g7SMq3tTjljNJ8Xsdp1gety6Mc_AJ10_6k" id="91" name="Picture"/>
            <a:graphic>
              <a:graphicData uri="http://schemas.openxmlformats.org/drawingml/2006/picture">
                <pic:pic>
                  <pic:nvPicPr>
                    <pic:cNvPr descr="C:/Users/15919/Desktop/论文草稿/temp/manuscript_figures_ijuf001i/figure_000015.png" id="92" name="Picture"/>
                    <pic:cNvPicPr>
                      <a:picLocks noChangeArrowheads="1" noChangeAspect="1"/>
                    </pic:cNvPicPr>
                  </pic:nvPicPr>
                  <pic:blipFill>
                    <a:blip r:embed="rId90"/>
                    <a:stretch>
                      <a:fillRect/>
                    </a:stretch>
                  </pic:blipFill>
                  <pic:spPr bwMode="auto">
                    <a:xfrm>
                      <a:off x="0" y="0"/>
                      <a:ext cx="5733415" cy="382880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15 | </w:t>
      </w:r>
      <w:r>
        <w:rPr>
          <w:rFonts w:hint="eastAsia" w:ascii="Times New Roman" w:hAnsi="Times New Roman"/>
          <w:b/>
          <w:bCs/>
          <w:sz w:val="24"/>
        </w:rPr>
        <w:t xml:space="preserve">两种端到端评估设置的计分规则。a</w:t>
      </w:r>
      <w:r>
        <w:rPr>
          <w:rFonts w:hint="eastAsia" w:ascii="Times New Roman" w:hAnsi="Times New Roman"/>
          <w:sz w:val="24"/>
        </w:rPr>
        <w:t xml:space="preserve">，针对所有配体类别的配体区域检测与身份匹配。b，针对合格小分子的配体区域检测、身份匹配及构象重建；此类小分子定义为单残基有机小分子，且相对于模板无原子缺失。“+1”表示计费尝试次数增加一次；当达到尝试次数上限，或</w:t>
      </w:r>
      <w:r>
        <w:rPr>
          <w:rFonts w:ascii="Times New Roman" w:hAnsi="Times New Roman"/>
          <w:sz w:val="24"/>
        </w:rPr>
        <w:t xml:space="preserve"> LigandSeek-Find </w:t>
      </w:r>
      <w:r>
        <w:rPr>
          <w:rFonts w:hint="eastAsia" w:ascii="Times New Roman" w:hAnsi="Times New Roman"/>
          <w:sz w:val="24"/>
        </w:rPr>
        <w:t xml:space="preserve">没有新的候选对象时，算法停止运行。“免费跳过”指跳过当前候选对象且不产生额外费用。涉及配体命中情况、配体类型及身份识别正确性的决策节点，均基于参考注释信息，属于评估标准，不会作为输入提供给模型。</w:t>
      </w:r>
    </w:p>
    <w:p>
      <w:pPr>
        <w:pStyle w:val="BodyText"/>
        <w:spacing w:line="480" w:lineRule="auto" w:after="120"/>
        <w:ind w:firstLine="480"/>
      </w:pPr>
      <w:r>
        <w:rPr>
          <w:rFonts w:hint="eastAsia" w:ascii="Times New Roman" w:hAnsi="Times New Roman"/>
          <w:sz w:val="24"/>
        </w:rPr>
        <w:t xml:space="preserve">我们评估了两项端到端任务：所有配体类别的区域检出与身份匹配，以及合格小分子的完整构象重建。尝试规则汇总于</w:t>
      </w:r>
      <w:r>
        <w:rPr>
          <w:rFonts w:ascii="Times New Roman" w:hAnsi="Times New Roman"/>
          <w:sz w:val="24"/>
        </w:rPr>
        <w:t xml:space="preserve"> </w:t>
      </w:r>
      <w:r>
        <w:rPr>
          <w:rStyle w:val="MDFIGREF_eJyrrk7LTC9KTbNKNUrVTUxOzi_NK8nMS9ctKs1JLdZNKUpMK6mtBQAQ2w6I"/>
          <w:rFonts w:ascii="Times New Roman" w:hAnsi="Times New Roman"/>
          <w:sz w:val="24"/>
        </w:rPr>
        <w:t xml:space="preserve">Fig. 15</w:t>
      </w:r>
      <w:r>
        <w:rPr>
          <w:rFonts w:ascii="Times New Roman" w:hAnsi="Times New Roman"/>
          <w:sz w:val="24"/>
        </w:rPr>
        <w:t xml:space="preserve"> </w:t>
      </w:r>
      <w:r>
        <w:rPr>
          <w:rFonts w:hint="eastAsia" w:ascii="Times New Roman" w:hAnsi="Times New Roman"/>
          <w:sz w:val="24"/>
        </w:rPr>
        <w:t xml:space="preserve">中，并详述如下。</w:t>
      </w:r>
    </w:p>
    <w:p>
      <w:pPr>
        <w:pStyle w:val="BodyText"/>
        <w:spacing w:line="480" w:lineRule="auto" w:after="120"/>
        <w:ind w:firstLine="480"/>
      </w:pPr>
      <w:r>
        <w:rPr>
          <w:rFonts w:hint="eastAsia" w:ascii="Times New Roman" w:hAnsi="Times New Roman"/>
          <w:sz w:val="24"/>
        </w:rPr>
        <w:t xml:space="preserve">对于所有配体类别的端到端区域检出与身份匹配，我们采用以下尝试规则。Find</w:t>
      </w:r>
      <w:r>
        <w:rPr>
          <w:rFonts w:ascii="Times New Roman" w:hAnsi="Times New Roman"/>
          <w:sz w:val="24"/>
        </w:rPr>
        <w:t xml:space="preserve"> </w:t>
      </w:r>
      <w:r>
        <w:rPr>
          <w:rFonts w:hint="eastAsia" w:ascii="Times New Roman" w:hAnsi="Times New Roman"/>
          <w:sz w:val="24"/>
        </w:rPr>
        <w:t xml:space="preserve">预测的假阳性候选纳入一次尝试，随后流水线考察下一个候选。若候选与某个真实配体的双向覆盖率均至少为</w:t>
      </w:r>
      <w:r>
        <w:rPr>
          <w:rFonts w:ascii="Times New Roman" w:hAnsi="Times New Roman"/>
          <w:sz w:val="24"/>
        </w:rPr>
        <w:t xml:space="preserve"> </w:t>
      </w:r>
      <w:r>
        <w:rPr>
          <w:rFonts w:hint="eastAsia" w:ascii="Times New Roman" w:hAnsi="Times New Roman"/>
          <w:sz w:val="24"/>
        </w:rPr>
        <w:t xml:space="preserve">30%，则由</w:t>
      </w:r>
      <w:r>
        <w:rPr>
          <w:rFonts w:ascii="Times New Roman" w:hAnsi="Times New Roman"/>
          <w:sz w:val="24"/>
        </w:rPr>
        <w:t xml:space="preserve"> Match </w:t>
      </w:r>
      <w:r>
        <w:rPr>
          <w:rFonts w:hint="eastAsia" w:ascii="Times New Roman" w:hAnsi="Times New Roman"/>
          <w:sz w:val="24"/>
        </w:rPr>
        <w:t xml:space="preserve">为其分配配体身份。身份匹配正确则该真实配体实例被正确处理，匹配错误则纳入一次尝试。流水线持续运行，直至达到尝试次数上限。</w:t>
      </w:r>
    </w:p>
    <w:p>
      <w:pPr>
        <w:pStyle w:val="BodyText"/>
        <w:spacing w:line="480" w:lineRule="auto" w:after="120"/>
        <w:ind w:firstLine="480"/>
      </w:pPr>
      <w:r>
        <w:rPr>
          <w:rFonts w:hint="eastAsia" w:ascii="Times New Roman" w:hAnsi="Times New Roman"/>
          <w:sz w:val="24"/>
        </w:rPr>
        <w:t xml:space="preserve">对于合格小分子的端到端建模，假阳性候选同样纳入一次尝试，随后考察下一个候选。</w:t>
      </w:r>
    </w:p>
    <w:p>
      <w:pPr>
        <w:pStyle w:val="BodyText"/>
        <w:spacing w:line="480" w:lineRule="auto" w:after="120"/>
        <w:ind w:firstLine="480"/>
      </w:pPr>
      <w:r>
        <w:rPr>
          <w:rFonts w:hint="eastAsia" w:ascii="Times New Roman" w:hAnsi="Times New Roman"/>
          <w:sz w:val="24"/>
        </w:rPr>
        <w:t xml:space="preserve">若候选对应非小分子配体，但</w:t>
      </w:r>
      <w:r>
        <w:rPr>
          <w:rFonts w:ascii="Times New Roman" w:hAnsi="Times New Roman"/>
          <w:sz w:val="24"/>
        </w:rPr>
        <w:t xml:space="preserve"> Match </w:t>
      </w:r>
      <w:r>
        <w:rPr>
          <w:rFonts w:hint="eastAsia" w:ascii="Times New Roman" w:hAnsi="Times New Roman"/>
          <w:sz w:val="24"/>
        </w:rPr>
        <w:t xml:space="preserve">为其分配了小分子身份，则纳入一次失败尝试；否则跳过该候选，不纳入尝试。</w:t>
      </w:r>
    </w:p>
    <w:p>
      <w:pPr>
        <w:pStyle w:val="BodyText"/>
        <w:spacing w:line="480" w:lineRule="auto" w:after="120"/>
        <w:ind w:firstLine="480"/>
      </w:pPr>
      <w:r>
        <w:rPr>
          <w:rFonts w:hint="eastAsia" w:ascii="Times New Roman" w:hAnsi="Times New Roman"/>
          <w:sz w:val="24"/>
        </w:rPr>
        <w:t xml:space="preserve">若候选对应某个小分子，且双向覆盖率均至少为</w:t>
      </w:r>
      <w:r>
        <w:rPr>
          <w:rFonts w:ascii="Times New Roman" w:hAnsi="Times New Roman"/>
          <w:sz w:val="24"/>
        </w:rPr>
        <w:t xml:space="preserve"> </w:t>
      </w:r>
      <w:r>
        <w:rPr>
          <w:rFonts w:hint="eastAsia" w:ascii="Times New Roman" w:hAnsi="Times New Roman"/>
          <w:sz w:val="24"/>
        </w:rPr>
        <w:t xml:space="preserve">30%，则身份匹配错误纳入一次尝试。身份匹配正确、但不满足单残基和无缺失原子条件的小分子，跳过且不纳入尝试。其余情况下由</w:t>
      </w:r>
      <w:r>
        <w:rPr>
          <w:rFonts w:ascii="Times New Roman" w:hAnsi="Times New Roman"/>
          <w:sz w:val="24"/>
        </w:rPr>
        <w:t xml:space="preserve"> PocketXMol-tuned </w:t>
      </w:r>
      <w:r>
        <w:rPr>
          <w:rFonts w:hint="eastAsia" w:ascii="Times New Roman" w:hAnsi="Times New Roman"/>
          <w:sz w:val="24"/>
        </w:rPr>
        <w:t xml:space="preserve">进行对接，并依据</w:t>
      </w:r>
      <w:r>
        <w:rPr>
          <w:rFonts w:ascii="Times New Roman" w:hAnsi="Times New Roman"/>
          <w:sz w:val="24"/>
        </w:rPr>
        <w:t xml:space="preserve"> top-1 </w:t>
      </w:r>
      <w:r>
        <w:rPr>
          <w:rFonts w:hint="eastAsia" w:ascii="Times New Roman" w:hAnsi="Times New Roman"/>
          <w:sz w:val="24"/>
        </w:rPr>
        <w:t xml:space="preserve">或</w:t>
      </w:r>
      <w:r>
        <w:rPr>
          <w:rFonts w:ascii="Times New Roman" w:hAnsi="Times New Roman"/>
          <w:sz w:val="24"/>
        </w:rPr>
        <w:t xml:space="preserve"> best-of-50 </w:t>
      </w:r>
      <w:r>
        <w:rPr>
          <w:rFonts w:hint="eastAsia" w:ascii="Times New Roman" w:hAnsi="Times New Roman"/>
          <w:sz w:val="24"/>
        </w:rPr>
        <w:t xml:space="preserve">构象及相应的</w:t>
      </w:r>
      <w:r>
        <w:rPr>
          <w:rFonts w:ascii="Times New Roman" w:hAnsi="Times New Roman"/>
          <w:sz w:val="24"/>
        </w:rPr>
        <w:t xml:space="preserve"> RMSD </w:t>
      </w:r>
      <w:r>
        <w:rPr>
          <w:rFonts w:hint="eastAsia" w:ascii="Times New Roman" w:hAnsi="Times New Roman"/>
          <w:sz w:val="24"/>
        </w:rPr>
        <w:t xml:space="preserve">阈值判定成功与否。</w:t>
      </w:r>
    </w:p>
    <w:p>
      <w:pPr>
        <w:pStyle w:val="BodyText"/>
        <w:spacing w:line="480" w:lineRule="auto" w:after="120"/>
        <w:ind w:firstLine="480"/>
      </w:pPr>
      <w:r>
        <w:rPr>
          <w:rFonts w:hint="eastAsia" w:ascii="Times New Roman" w:hAnsi="Times New Roman"/>
          <w:sz w:val="24"/>
        </w:rPr>
        <w:t xml:space="preserve">根据上述规则，对于不属于合格小分子子集的配体，即使其区域检出和身份匹配均正确，我们仍跳过对接，且不纳入尝试。这样可确保所有受评估的对接任务均使用同一下游工具</w:t>
      </w:r>
      <w:r>
        <w:rPr>
          <w:rFonts w:ascii="Times New Roman" w:hAnsi="Times New Roman"/>
          <w:sz w:val="24"/>
        </w:rPr>
        <w:t xml:space="preserve"> </w:t>
      </w:r>
      <w:r>
        <w:rPr>
          <w:rFonts w:hint="eastAsia" w:ascii="Times New Roman" w:hAnsi="Times New Roman"/>
          <w:sz w:val="24"/>
        </w:rPr>
        <w:t xml:space="preserve">PocketXMol-tuned。但是，真实非小分子配体对应的区域若被误识别为小分子，则纳入尝试。这种情况下，它实际上是未被正确匹配的干扰项，计为一次失败尝试。</w:t>
      </w:r>
    </w:p>
    <w:p>
      <w:pPr>
        <w:pStyle w:val="BodyText"/>
        <w:spacing w:line="480" w:lineRule="auto" w:after="120"/>
        <w:ind w:firstLine="480"/>
      </w:pPr>
      <w:r>
        <w:rPr>
          <w:rFonts w:hint="eastAsia" w:ascii="Times New Roman" w:hAnsi="Times New Roman"/>
          <w:sz w:val="24"/>
        </w:rPr>
        <w:t xml:space="preserve">上述端到端评估规则较为严格。首先，即使</w:t>
      </w:r>
      <w:r>
        <w:rPr>
          <w:rFonts w:ascii="Times New Roman" w:hAnsi="Times New Roman"/>
          <w:sz w:val="24"/>
        </w:rPr>
        <w:t xml:space="preserve"> Find </w:t>
      </w:r>
      <w:r>
        <w:rPr>
          <w:rFonts w:hint="eastAsia" w:ascii="Times New Roman" w:hAnsi="Times New Roman"/>
          <w:sz w:val="24"/>
        </w:rPr>
        <w:t xml:space="preserve">候选仍能提供足够的形状和位置信息，使</w:t>
      </w:r>
      <w:r>
        <w:rPr>
          <w:rFonts w:ascii="Times New Roman" w:hAnsi="Times New Roman"/>
          <w:sz w:val="24"/>
        </w:rPr>
        <w:t xml:space="preserve"> 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正确完成后续步骤，只要其与真实配体区域的双向覆盖未达到</w:t>
      </w:r>
      <w:r>
        <w:rPr>
          <w:rFonts w:ascii="Times New Roman" w:hAnsi="Times New Roman"/>
          <w:sz w:val="24"/>
        </w:rPr>
        <w:t xml:space="preserve"> 30% </w:t>
      </w:r>
      <w:r>
        <w:rPr>
          <w:rFonts w:hint="eastAsia" w:ascii="Times New Roman" w:hAnsi="Times New Roman"/>
          <w:sz w:val="24"/>
        </w:rPr>
        <w:t xml:space="preserve">的要求，我们仍将其定义为假阳性。其次，Match</w:t>
      </w:r>
      <w:r>
        <w:rPr>
          <w:rFonts w:ascii="Times New Roman" w:hAnsi="Times New Roman"/>
          <w:sz w:val="24"/>
        </w:rPr>
        <w:t xml:space="preserve"> </w:t>
      </w:r>
      <w:r>
        <w:rPr>
          <w:rFonts w:hint="eastAsia" w:ascii="Times New Roman" w:hAnsi="Times New Roman"/>
          <w:sz w:val="24"/>
        </w:rPr>
        <w:t xml:space="preserve">可以将</w:t>
      </w:r>
      <w:r>
        <w:rPr>
          <w:rFonts w:ascii="Times New Roman" w:hAnsi="Times New Roman"/>
          <w:sz w:val="24"/>
        </w:rPr>
        <w:t xml:space="preserve"> Find </w:t>
      </w:r>
      <w:r>
        <w:rPr>
          <w:rFonts w:hint="eastAsia" w:ascii="Times New Roman" w:hAnsi="Times New Roman"/>
          <w:sz w:val="24"/>
        </w:rPr>
        <w:t xml:space="preserve">产生的假阳性候选判为背景，实现第二阶段的排除，但这类候选仍纳入一次尝试。</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93">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94">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95">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96">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97">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98">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99">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100">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101">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102">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103">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104">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105">
        <w:r>
          <w:rPr>
            <w:rStyle w:val="Hyperlink"/>
          </w:rPr>
          <w:t xml:space="preserve">10.1021/acs.jmedchem.3c01134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14. Weininger, D.</w:t>
      </w:r>
      <w:r>
        <w:rPr>
          <w:rFonts w:ascii="Times New Roman" w:hAnsi="Times New Roman"/>
          <w:sz w:val="24"/>
        </w:rPr>
        <w:t xml:space="preserve"> </w:t>
      </w:r>
      <w:r>
        <w:rPr>
          <w:rFonts w:ascii="Times New Roman" w:hAnsi="Times New Roman"/>
          <w:sz w:val="24"/>
        </w:rPr>
        <w:t xml:space="preserve">SMILES, a chemical language and information system. 1. Introduction to methodology and encoding rules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Chemical Information and Computer Sciences</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31–36 (1988). https://doi.org/</w:t>
      </w:r>
      <w:hyperlink r:id="rId106">
        <w:r>
          <w:rPr>
            <w:rStyle w:val="Hyperlink"/>
          </w:rPr>
          <w:t xml:space="preserve">10.1021/ci00057a005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15. The wwPDB Consortium.</w:t>
      </w:r>
      <w:r>
        <w:rPr>
          <w:rFonts w:ascii="Times New Roman" w:hAnsi="Times New Roman"/>
          <w:sz w:val="24"/>
        </w:rPr>
        <w:t xml:space="preserve"> </w:t>
      </w:r>
      <w:r>
        <w:rPr>
          <w:rFonts w:ascii="Times New Roman" w:hAnsi="Times New Roman"/>
          <w:sz w:val="24"/>
        </w:rPr>
        <w:t xml:space="preserve">EMDB—the Electron Microscopy Data Bank</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Nucleic Acids Research</w:t>
      </w:r>
      <w:r>
        <w:rPr>
          <w:rFonts w:ascii="Times New Roman" w:hAnsi="Times New Roman"/>
          <w:sz w:val="24"/>
        </w:rPr>
        <w:t xml:space="preserve"> </w:t>
      </w:r>
      <w:r>
        <w:rPr>
          <w:rFonts w:ascii="Times New Roman" w:hAnsi="Times New Roman"/>
          <w:b/>
          <w:bCs/>
          <w:sz w:val="24"/>
        </w:rPr>
        <w:t xml:space="preserve">52</w:t>
      </w:r>
      <w:r>
        <w:rPr>
          <w:rFonts w:ascii="Times New Roman" w:hAnsi="Times New Roman"/>
          <w:sz w:val="24"/>
        </w:rPr>
        <w:t xml:space="preserve">, D456–D465 (2024). https://doi.org/</w:t>
      </w:r>
      <w:hyperlink r:id="rId107">
        <w:r>
          <w:rPr>
            <w:rStyle w:val="Hyperlink"/>
          </w:rPr>
          <w:t xml:space="preserve">10.1093/nar/gkad1019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16. Berman, H. M. et al.</w:t>
      </w:r>
      <w:r>
        <w:rPr>
          <w:rFonts w:ascii="Times New Roman" w:hAnsi="Times New Roman"/>
          <w:sz w:val="24"/>
        </w:rPr>
        <w:t xml:space="preserve"> </w:t>
      </w:r>
      <w:r>
        <w:rPr>
          <w:rFonts w:ascii="Times New Roman" w:hAnsi="Times New Roman"/>
          <w:sz w:val="24"/>
        </w:rPr>
        <w:t xml:space="preserve">The Protein Data Bank</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Nucleic Acids Research</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235–242 (2000). https://doi.org/</w:t>
      </w:r>
      <w:hyperlink r:id="rId108">
        <w:r>
          <w:rPr>
            <w:rStyle w:val="Hyperlink"/>
          </w:rPr>
          <w:t xml:space="preserve">10.1093/nar/28.1.235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17. Steinegger, M. &amp; Söding, J.</w:t>
      </w:r>
      <w:r>
        <w:rPr>
          <w:rFonts w:ascii="Times New Roman" w:hAnsi="Times New Roman"/>
          <w:sz w:val="24"/>
        </w:rPr>
        <w:t xml:space="preserve"> </w:t>
      </w:r>
      <w:r>
        <w:rPr>
          <w:rFonts w:ascii="Times New Roman" w:hAnsi="Times New Roman"/>
          <w:sz w:val="24"/>
        </w:rPr>
        <w:t xml:space="preserve">MMseqs2 enables sensitive protein sequence searching for the analysis of massive data sets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Biotechnology</w:t>
      </w:r>
      <w:r>
        <w:rPr>
          <w:rFonts w:ascii="Times New Roman" w:hAnsi="Times New Roman"/>
          <w:sz w:val="24"/>
        </w:rPr>
        <w:t xml:space="preserve"> </w:t>
      </w:r>
      <w:r>
        <w:rPr>
          <w:rFonts w:ascii="Times New Roman" w:hAnsi="Times New Roman"/>
          <w:b/>
          <w:bCs/>
          <w:sz w:val="24"/>
        </w:rPr>
        <w:t xml:space="preserve">35</w:t>
      </w:r>
      <w:r>
        <w:rPr>
          <w:rFonts w:ascii="Times New Roman" w:hAnsi="Times New Roman"/>
          <w:sz w:val="24"/>
        </w:rPr>
        <w:t xml:space="preserve">, 1026–1028 (2017). https://doi.org/</w:t>
      </w:r>
      <w:hyperlink r:id="rId109">
        <w:r>
          <w:rPr>
            <w:rStyle w:val="Hyperlink"/>
          </w:rPr>
          <w:t xml:space="preserve">10.1038/nbt.3988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18. Pettersen, E. F. et al.</w:t>
      </w:r>
      <w:r>
        <w:rPr>
          <w:rFonts w:ascii="Times New Roman" w:hAnsi="Times New Roman"/>
          <w:sz w:val="24"/>
        </w:rPr>
        <w:t xml:space="preserve"> </w:t>
      </w:r>
      <w:r>
        <w:rPr>
          <w:rFonts w:ascii="Times New Roman" w:hAnsi="Times New Roman"/>
          <w:sz w:val="24"/>
        </w:rPr>
        <w:t xml:space="preserve">UCSF Chimera—a visualization system for exploratory research and analysis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Computational Chemistry</w:t>
      </w:r>
      <w:r>
        <w:rPr>
          <w:rFonts w:ascii="Times New Roman" w:hAnsi="Times New Roman"/>
          <w:sz w:val="24"/>
        </w:rPr>
        <w:t xml:space="preserve"> </w:t>
      </w:r>
      <w:r>
        <w:rPr>
          <w:rFonts w:ascii="Times New Roman" w:hAnsi="Times New Roman"/>
          <w:b/>
          <w:bCs/>
          <w:sz w:val="24"/>
        </w:rPr>
        <w:t xml:space="preserve">25</w:t>
      </w:r>
      <w:r>
        <w:rPr>
          <w:rFonts w:ascii="Times New Roman" w:hAnsi="Times New Roman"/>
          <w:sz w:val="24"/>
        </w:rPr>
        <w:t xml:space="preserve">, 1605–1612 (2004). https://doi.org/</w:t>
      </w:r>
      <w:hyperlink r:id="rId110">
        <w:r>
          <w:rPr>
            <w:rStyle w:val="Hyperlink"/>
          </w:rPr>
          <w:t xml:space="preserve">10.1002/jcc.20084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19. Park, C., Jeong, Y., Cho, M., &amp; Park, J.</w:t>
      </w:r>
      <w:r>
        <w:rPr>
          <w:rFonts w:ascii="Times New Roman" w:hAnsi="Times New Roman"/>
          <w:sz w:val="24"/>
        </w:rPr>
        <w:t xml:space="preserve"> </w:t>
      </w:r>
      <w:r>
        <w:rPr>
          <w:rFonts w:ascii="Times New Roman" w:hAnsi="Times New Roman"/>
          <w:sz w:val="24"/>
        </w:rPr>
        <w:t xml:space="preserve">Fast Point Transformer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2022 IEEE/CVF conference on computer vision and pattern recognition (CVPR)</w:t>
      </w:r>
      <w:r>
        <w:rPr>
          <w:rFonts w:ascii="Times New Roman" w:hAnsi="Times New Roman"/>
          <w:sz w:val="24"/>
        </w:rPr>
        <w:t xml:space="preserve"> </w:t>
      </w:r>
      <w:r>
        <w:rPr>
          <w:rFonts w:ascii="Times New Roman" w:hAnsi="Times New Roman"/>
          <w:sz w:val="24"/>
        </w:rPr>
        <w:t xml:space="preserve">16928–16937 (2022). https://doi.org/</w:t>
      </w:r>
      <w:hyperlink r:id="rId111">
        <w:r>
          <w:rPr>
            <w:rStyle w:val="Hyperlink"/>
          </w:rPr>
          <w:t xml:space="preserve">10.1109/cvpr52688.2022.01644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20. Çiçek, Ö., Abdulkadir, A., Lienkamp, S. S., Brox, T., &amp; Ronneberger, O.</w:t>
      </w:r>
      <w:r>
        <w:rPr>
          <w:rFonts w:ascii="Times New Roman" w:hAnsi="Times New Roman"/>
          <w:sz w:val="24"/>
        </w:rPr>
        <w:t xml:space="preserve"> </w:t>
      </w:r>
      <w:r>
        <w:rPr>
          <w:rFonts w:ascii="Times New Roman" w:hAnsi="Times New Roman"/>
          <w:sz w:val="24"/>
        </w:rPr>
        <w:t xml:space="preserve">3D U-Net: Learning Dense Volumetric Segmentation from Sparse Annotation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Medical image computing and computer-assisted intervention – MICCAI 2016</w:t>
      </w:r>
      <w:r>
        <w:rPr>
          <w:rFonts w:ascii="Times New Roman" w:hAnsi="Times New Roman"/>
          <w:sz w:val="24"/>
        </w:rPr>
        <w:t xml:space="preserve"> </w:t>
      </w:r>
      <w:r>
        <w:rPr>
          <w:rFonts w:ascii="Times New Roman" w:hAnsi="Times New Roman"/>
          <w:sz w:val="24"/>
        </w:rPr>
        <w:t xml:space="preserve">424–432 (2016). https://doi.org/</w:t>
      </w:r>
      <w:hyperlink r:id="rId112">
        <w:r>
          <w:rPr>
            <w:rStyle w:val="Hyperlink"/>
          </w:rPr>
          <w:t xml:space="preserve">10.1007/978-3-319-46723-8_49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21. Wu, X. et al.</w:t>
      </w:r>
      <w:r>
        <w:rPr>
          <w:rFonts w:ascii="Times New Roman" w:hAnsi="Times New Roman"/>
          <w:sz w:val="24"/>
        </w:rPr>
        <w:t xml:space="preserve"> </w:t>
      </w:r>
      <w:r>
        <w:rPr>
          <w:rFonts w:ascii="Times New Roman" w:hAnsi="Times New Roman"/>
          <w:sz w:val="24"/>
        </w:rPr>
        <w:t xml:space="preserve">Point Transformer V3: Simpler, Faster, Stronger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2024 IEEE/CVF conference on computer vision and pattern recognition (CVPR)</w:t>
      </w:r>
      <w:r>
        <w:rPr>
          <w:rFonts w:ascii="Times New Roman" w:hAnsi="Times New Roman"/>
          <w:sz w:val="24"/>
        </w:rPr>
        <w:t xml:space="preserve"> </w:t>
      </w:r>
      <w:r>
        <w:rPr>
          <w:rFonts w:ascii="Times New Roman" w:hAnsi="Times New Roman"/>
          <w:sz w:val="24"/>
        </w:rPr>
        <w:t xml:space="preserve">4840–4851 (2024). https://doi.org/</w:t>
      </w:r>
      <w:hyperlink r:id="rId113">
        <w:r>
          <w:rPr>
            <w:rStyle w:val="Hyperlink"/>
          </w:rPr>
          <w:t xml:space="preserve">10.1109/cvpr52733.2024.00463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22. Abramson, J. et al.</w:t>
      </w:r>
      <w:r>
        <w:rPr>
          <w:rFonts w:ascii="Times New Roman" w:hAnsi="Times New Roman"/>
          <w:sz w:val="24"/>
        </w:rPr>
        <w:t xml:space="preserve"> </w:t>
      </w:r>
      <w:r>
        <w:rPr>
          <w:rFonts w:ascii="Times New Roman" w:hAnsi="Times New Roman"/>
          <w:sz w:val="24"/>
        </w:rPr>
        <w:t xml:space="preserve">Accurate structure prediction of biomolecular interactions with AlphaFold 3</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630</w:t>
      </w:r>
      <w:r>
        <w:rPr>
          <w:rFonts w:ascii="Times New Roman" w:hAnsi="Times New Roman"/>
          <w:sz w:val="24"/>
        </w:rPr>
        <w:t xml:space="preserve">, 493–500 (2024). https://doi.org/</w:t>
      </w:r>
      <w:hyperlink r:id="rId114">
        <w:r>
          <w:rPr>
            <w:rStyle w:val="Hyperlink"/>
          </w:rPr>
          <w:t xml:space="preserve">10.1038/s41586-024-07487-w</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23. Lin, T.-Y., Goyal, P., Girshick, R., He, K., &amp; Dollár, P.</w:t>
      </w:r>
      <w:r>
        <w:rPr>
          <w:rFonts w:ascii="Times New Roman" w:hAnsi="Times New Roman"/>
          <w:sz w:val="24"/>
        </w:rPr>
        <w:t xml:space="preserve"> </w:t>
      </w:r>
      <w:r>
        <w:rPr>
          <w:rFonts w:ascii="Times New Roman" w:hAnsi="Times New Roman"/>
          <w:sz w:val="24"/>
        </w:rPr>
        <w:t xml:space="preserve">Focal Loss for Dense Object Detection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2017 IEEE international conference on computer vision (ICCV)</w:t>
      </w:r>
      <w:r>
        <w:rPr>
          <w:rFonts w:ascii="Times New Roman" w:hAnsi="Times New Roman"/>
          <w:sz w:val="24"/>
        </w:rPr>
        <w:t xml:space="preserve"> </w:t>
      </w:r>
      <w:r>
        <w:rPr>
          <w:rFonts w:ascii="Times New Roman" w:hAnsi="Times New Roman"/>
          <w:sz w:val="24"/>
        </w:rPr>
        <w:t xml:space="preserve">2999–3007 (2017). https://doi.org/</w:t>
      </w:r>
      <w:hyperlink r:id="rId115">
        <w:r>
          <w:rPr>
            <w:rStyle w:val="Hyperlink"/>
          </w:rPr>
          <w:t xml:space="preserve">10.1109/iccv.2017.324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24. Milletari, F., Navab, N., &amp; Ahmadi, S.-A.</w:t>
      </w:r>
      <w:r>
        <w:rPr>
          <w:rFonts w:ascii="Times New Roman" w:hAnsi="Times New Roman"/>
          <w:sz w:val="24"/>
        </w:rPr>
        <w:t xml:space="preserve"> </w:t>
      </w:r>
      <w:r>
        <w:rPr>
          <w:rFonts w:ascii="Times New Roman" w:hAnsi="Times New Roman"/>
          <w:sz w:val="24"/>
        </w:rPr>
        <w:t xml:space="preserve">V-Net: Fully Convolutional Neural Networks for Volumetric Medical Image Segmentation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2016 fourth international conference on 3D vision (3DV)</w:t>
      </w:r>
      <w:r>
        <w:rPr>
          <w:rFonts w:ascii="Times New Roman" w:hAnsi="Times New Roman"/>
          <w:sz w:val="24"/>
        </w:rPr>
        <w:t xml:space="preserve"> </w:t>
      </w:r>
      <w:r>
        <w:rPr>
          <w:rFonts w:ascii="Times New Roman" w:hAnsi="Times New Roman"/>
          <w:sz w:val="24"/>
        </w:rPr>
        <w:t xml:space="preserve">565–571 (2016). https://doi.org/</w:t>
      </w:r>
      <w:hyperlink r:id="rId116">
        <w:r>
          <w:rPr>
            <w:rStyle w:val="Hyperlink"/>
          </w:rPr>
          <w:t xml:space="preserve">10.1109/3dv.2016.79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25. Isensee, F., Jaeger, P. F., Kohl, S. A. A., Petersen, J., &amp; Maier-Hein, K. H.</w:t>
      </w:r>
      <w:r>
        <w:rPr>
          <w:rFonts w:ascii="Times New Roman" w:hAnsi="Times New Roman"/>
          <w:sz w:val="24"/>
        </w:rPr>
        <w:t xml:space="preserve"> </w:t>
      </w:r>
      <w:r>
        <w:rPr>
          <w:rFonts w:ascii="Times New Roman" w:hAnsi="Times New Roman"/>
          <w:sz w:val="24"/>
        </w:rPr>
        <w:t xml:space="preserve">nnU-Net: a self-configuring method for deep learning-based biomedical image segmentation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Methods</w:t>
      </w:r>
      <w:r>
        <w:rPr>
          <w:rFonts w:ascii="Times New Roman" w:hAnsi="Times New Roman"/>
          <w:sz w:val="24"/>
        </w:rPr>
        <w:t xml:space="preserve"> </w:t>
      </w:r>
      <w:r>
        <w:rPr>
          <w:rFonts w:ascii="Times New Roman" w:hAnsi="Times New Roman"/>
          <w:b/>
          <w:bCs/>
          <w:sz w:val="24"/>
        </w:rPr>
        <w:t xml:space="preserve">18</w:t>
      </w:r>
      <w:r>
        <w:rPr>
          <w:rFonts w:ascii="Times New Roman" w:hAnsi="Times New Roman"/>
          <w:sz w:val="24"/>
        </w:rPr>
        <w:t xml:space="preserve">, 203–211 (2021). https://doi.org/</w:t>
      </w:r>
      <w:hyperlink r:id="rId117">
        <w:r>
          <w:rPr>
            <w:rStyle w:val="Hyperlink"/>
          </w:rPr>
          <w:t xml:space="preserve">10.1038/s41592-020-01008-z</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26. Kuhn, H. W.</w:t>
      </w:r>
      <w:r>
        <w:rPr>
          <w:rFonts w:ascii="Times New Roman" w:hAnsi="Times New Roman"/>
          <w:sz w:val="24"/>
        </w:rPr>
        <w:t xml:space="preserve"> </w:t>
      </w:r>
      <w:r>
        <w:rPr>
          <w:rFonts w:ascii="Times New Roman" w:hAnsi="Times New Roman"/>
          <w:sz w:val="24"/>
        </w:rPr>
        <w:t xml:space="preserve">The Hungarian method for the assignment problem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Naval Research Logistics Quarterly</w:t>
      </w:r>
      <w:r>
        <w:rPr>
          <w:rFonts w:ascii="Times New Roman" w:hAnsi="Times New Roman"/>
          <w:sz w:val="24"/>
        </w:rPr>
        <w:t xml:space="preserve"> </w:t>
      </w:r>
      <w:r>
        <w:rPr>
          <w:rFonts w:ascii="Times New Roman" w:hAnsi="Times New Roman"/>
          <w:b/>
          <w:bCs/>
          <w:sz w:val="24"/>
        </w:rPr>
        <w:t xml:space="preserve">2</w:t>
      </w:r>
      <w:r>
        <w:rPr>
          <w:rFonts w:ascii="Times New Roman" w:hAnsi="Times New Roman"/>
          <w:sz w:val="24"/>
        </w:rPr>
        <w:t xml:space="preserve">, 83–97 (1955). https://doi.org/</w:t>
      </w:r>
      <w:hyperlink r:id="rId118">
        <w:r>
          <w:rPr>
            <w:rStyle w:val="Hyperlink"/>
          </w:rPr>
          <w:t xml:space="preserve">10.1002/nav.3800020109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27. Soares, E. et al.</w:t>
      </w:r>
      <w:r>
        <w:rPr>
          <w:rFonts w:ascii="Times New Roman" w:hAnsi="Times New Roman"/>
          <w:sz w:val="24"/>
        </w:rPr>
        <w:t xml:space="preserve"> </w:t>
      </w:r>
      <w:r>
        <w:rPr>
          <w:rFonts w:ascii="Times New Roman" w:hAnsi="Times New Roman"/>
          <w:sz w:val="24"/>
        </w:rPr>
        <w:t xml:space="preserve">An open-source family of large encoder-decoder foundation models for chemistry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Communications Chemistry</w:t>
      </w:r>
      <w:r>
        <w:rPr>
          <w:rFonts w:ascii="Times New Roman" w:hAnsi="Times New Roman"/>
          <w:sz w:val="24"/>
        </w:rPr>
        <w:t xml:space="preserve"> </w:t>
      </w:r>
      <w:r>
        <w:rPr>
          <w:rFonts w:ascii="Times New Roman" w:hAnsi="Times New Roman"/>
          <w:b/>
          <w:bCs/>
          <w:sz w:val="24"/>
        </w:rPr>
        <w:t xml:space="preserve">8</w:t>
      </w:r>
      <w:r>
        <w:rPr>
          <w:rFonts w:ascii="Times New Roman" w:hAnsi="Times New Roman"/>
          <w:sz w:val="24"/>
        </w:rPr>
        <w:t xml:space="preserve">, 193 (2025). https://doi.org/</w:t>
      </w:r>
      <w:hyperlink r:id="rId119">
        <w:r>
          <w:rPr>
            <w:rStyle w:val="Hyperlink"/>
          </w:rPr>
          <w:t xml:space="preserve">10.1038/s42004-025-01585-0</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28. Vaswani, A. et al.</w:t>
      </w:r>
      <w:r>
        <w:rPr>
          <w:rFonts w:ascii="Times New Roman" w:hAnsi="Times New Roman"/>
          <w:sz w:val="24"/>
        </w:rPr>
        <w:t xml:space="preserve"> </w:t>
      </w:r>
      <w:hyperlink r:id="rId120">
        <w:r>
          <w:rPr>
            <w:rStyle w:val="Hyperlink"/>
          </w:rPr>
          <w:t xml:space="preserve">Attention Is All You Need</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Advances in neural information processing systems</w:t>
      </w:r>
      <w:r>
        <w:rPr>
          <w:rFonts w:ascii="Times New Roman" w:hAnsi="Times New Roman"/>
          <w:sz w:val="24"/>
        </w:rPr>
        <w:t xml:space="preserve"> </w:t>
      </w:r>
      <w:r>
        <w:rPr>
          <w:rFonts w:ascii="Times New Roman" w:hAnsi="Times New Roman"/>
          <w:b/>
          <w:bCs/>
          <w:sz w:val="24"/>
        </w:rPr>
        <w:t xml:space="preserve">30</w:t>
      </w:r>
      <w:r>
        <w:rPr>
          <w:rFonts w:ascii="Times New Roman" w:hAnsi="Times New Roman"/>
          <w:sz w:val="24"/>
        </w:rPr>
        <w:t xml:space="preserve">, (2017).</w:t>
      </w:r>
    </w:p>
    <w:p>
      <w:pPr>
        <w:pStyle w:val="MDConverterBibliography"/>
        <w:spacing w:line="480" w:lineRule="auto"/>
      </w:pPr>
      <w:r>
        <w:rPr>
          <w:rFonts w:ascii="Times New Roman" w:hAnsi="Times New Roman"/>
          <w:sz w:val="24"/>
        </w:rPr>
        <w:t xml:space="preserve">29. Perez, E., Strub, F., Vries, H. de, Dumoulin, V., &amp; Courville, A.</w:t>
      </w:r>
      <w:r>
        <w:rPr>
          <w:rFonts w:ascii="Times New Roman" w:hAnsi="Times New Roman"/>
          <w:sz w:val="24"/>
        </w:rPr>
        <w:t xml:space="preserve"> </w:t>
      </w:r>
      <w:r>
        <w:rPr>
          <w:rFonts w:ascii="Times New Roman" w:hAnsi="Times New Roman"/>
          <w:sz w:val="24"/>
        </w:rPr>
        <w:t xml:space="preserve">FiLM: Visual Reasoning with a General Conditioning Layer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Proceedings of the AAAI conference on artificial intelligence</w:t>
      </w:r>
      <w:r>
        <w:rPr>
          <w:rFonts w:ascii="Times New Roman" w:hAnsi="Times New Roman"/>
          <w:sz w:val="24"/>
        </w:rPr>
        <w:t xml:space="preserve"> </w:t>
      </w:r>
      <w:r>
        <w:rPr>
          <w:rFonts w:ascii="Times New Roman" w:hAnsi="Times New Roman"/>
          <w:b/>
          <w:bCs/>
          <w:sz w:val="24"/>
        </w:rPr>
        <w:t xml:space="preserve">32</w:t>
      </w:r>
      <w:r>
        <w:rPr>
          <w:rFonts w:ascii="Times New Roman" w:hAnsi="Times New Roman"/>
          <w:sz w:val="24"/>
        </w:rPr>
        <w:t xml:space="preserve">, (2018). https://doi.org/</w:t>
      </w:r>
      <w:hyperlink r:id="rId121">
        <w:r>
          <w:rPr>
            <w:rStyle w:val="Hyperlink"/>
          </w:rPr>
          <w:t xml:space="preserve">10.1609/aaai.v32i1.11671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30. Trott, O. &amp; Olson, A. J.</w:t>
      </w:r>
      <w:r>
        <w:rPr>
          <w:rFonts w:ascii="Times New Roman" w:hAnsi="Times New Roman"/>
          <w:sz w:val="24"/>
        </w:rPr>
        <w:t xml:space="preserve"> </w:t>
      </w:r>
      <w:r>
        <w:rPr>
          <w:rFonts w:ascii="Times New Roman" w:hAnsi="Times New Roman"/>
          <w:sz w:val="24"/>
        </w:rPr>
        <w:t xml:space="preserve">AutoDock Vina: Improving the speed and accuracy of docking with a new scoring function, efficient optimization, and multithreading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Computational Chemistry</w:t>
      </w:r>
      <w:r>
        <w:rPr>
          <w:rFonts w:ascii="Times New Roman" w:hAnsi="Times New Roman"/>
          <w:sz w:val="24"/>
        </w:rPr>
        <w:t xml:space="preserve"> </w:t>
      </w:r>
      <w:r>
        <w:rPr>
          <w:rFonts w:ascii="Times New Roman" w:hAnsi="Times New Roman"/>
          <w:b/>
          <w:bCs/>
          <w:sz w:val="24"/>
        </w:rPr>
        <w:t xml:space="preserve">31</w:t>
      </w:r>
      <w:r>
        <w:rPr>
          <w:rFonts w:ascii="Times New Roman" w:hAnsi="Times New Roman"/>
          <w:sz w:val="24"/>
        </w:rPr>
        <w:t xml:space="preserve">, 455–461 (2010). https://doi.org/</w:t>
      </w:r>
      <w:hyperlink r:id="rId122">
        <w:r>
          <w:rPr>
            <w:rStyle w:val="Hyperlink"/>
          </w:rPr>
          <w:t xml:space="preserve">10.1002/jcc.21334</w:t>
        </w:r>
      </w:hyperlink>
      <w:r>
        <w:rPr>
          <w:rFonts w:ascii="Times New Roman" w:hAnsi="Times New Roman"/>
          <w:sz w:val="24"/>
        </w:rPr>
        <w:t xml:space="preserve">.</w:t>
      </w:r>
    </w:p>
    <w:bookmarkEnd w:id="123"/>
    <w:bookmarkEnd w:id="124"/>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character" w:customStyle="1" w:styleId="MDCITE_eJyLdigpyi8pMTIwNCjLzEuMBQAwbgWn">
    <w:name w:val="MDCITE_eJyLdigpyi8pMTIwNCjLzEuMBQAwbgWn"/>
    <w:basedOn w:val="BodyTextChar"/>
  </w:style>
  <w:style w:type="character" w:customStyle="1" w:styleId="MDCITE_eJyLdiguSc3MS01PTy0yMjA0z80tTi0sNooFAG7cCLg">
    <w:name w:val="MDCITE_eJyLdiguSc3MS01PTy0yMjA0z80tTi0sNooFAG7cCLg"/>
    <w:basedOn w:val="BodyTextChar"/>
  </w:style>
  <w:style w:type="character" w:customStyle="1" w:styleId="MDCITE_eJyLdigvL0hJMjIwMknNTUmKBQAvPwV9">
    <w:name w:val="MDCITE_eJyLdigvL0hJMjIwMknNTUmKBQAvPwV9"/>
    <w:basedOn w:val="BodyTextChar"/>
  </w:style>
  <w:style w:type="character" w:customStyle="1" w:styleId="MDCITE_eJyLdigvNTIwMikoKTOOBQAdWAQ6">
    <w:name w:val="MDCITE_eJyLdigvNTIwMikoKTOOBQAdWAQ6"/>
    <w:basedOn w:val="BodyTextChar"/>
  </w:style>
  <w:style w:type="character" w:customStyle="1" w:styleId="MDCITE_eJyLdihILMo2MjAySkssLinIz8wrKSlKzCtOyy_KTS2KBQC1agv4">
    <w:name w:val="MDCITE_eJyLdihILMo2MjAySkssLinIz8wrKSlKzCtOyy_KTS2KBQC1agv4"/>
    <w:basedOn w:val="BodyTextChar"/>
  </w:style>
  <w:style w:type="character" w:customStyle="1" w:styleId="MDCITE_eJyLdihILSlJLSpOzTMyMDBJzsjMTS1KjAUAZfYIcg">
    <w:name w:val="MDCITE_eJyLdihILSlJLSpOzTMyMDBJzsjMTS1KjAUAZfYIcg"/>
    <w:basedOn w:val="BodyTextChar"/>
  </w:style>
  <w:style w:type="character" w:customStyle="1" w:styleId="MDCITE_eJyLdihILUqtMjIwtEjLzMmNBQAvOgWS">
    <w:name w:val="MDCITE_eJyLdihILUqtMjIwtEjLzMmNBQAvOgWS"/>
    <w:basedOn w:val="BodyTextChar"/>
  </w:style>
  <w:style w:type="character" w:customStyle="1" w:styleId="MDCITE_eJyLdihLLC5PzMs0MjA0TywpSc0ryczPiwUAZH0Ikg">
    <w:name w:val="MDCITE_eJyLdihLLC5PzMs0MjA0TywpSc0ryczPiwUAZH0Ikg"/>
    <w:basedOn w:val="BodyTextChar"/>
  </w:style>
  <w:style w:type="character" w:customStyle="1" w:styleId="MDCITE_eJyLdihPzczLzEtPLTK0tLAozs3MSS2OBQBdrwgo">
    <w:name w:val="MDCITE_eJyLdihPzczLzEtPLTK0tLAozs3MSS2OBQBdrwgo"/>
    <w:basedOn w:val="BodyTextCha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ijOTyxKLTYyMDItzs0sSU2JBQBDqwbV">
    <w:name w:val="MDCITE_eJyLdijOTyxKLTYyMDItzs0sSU2JBQBDqwbV"/>
    <w:basedOn w:val="BodyTextChar"/>
  </w:style>
  <w:style w:type="character" w:customStyle="1" w:styleId="MDCITE_eJyLdkguqsxPLMnPNYo3MjAyjQUAOC8FwQ">
    <w:name w:val="MDCITE_eJyLdkguqsxPLMnPNYo3MjAyjQUAOC8FwQ"/>
    <w:basedOn w:val="BodyTextChar"/>
  </w:style>
  <w:style w:type="character" w:customStyle="1" w:styleId="MDCITE_eJyLdkhKLcpNzDMyMDAoSEmKBQAuqQVm">
    <w:name w:val="MDCITE_eJyLdkhKLcpNzDMyMDAoSEmKBQAuqQVm"/>
    <w:basedOn w:val="BodyTextChar"/>
  </w:style>
  <w:style w:type="character" w:customStyle="1" w:styleId="MDCITE_eJyLdkhMKkrMLc7PMzIwMknMKchITMvPSTGOBQB0aQjy">
    <w:name w:val="MDCITE_eJyLdkhMKkrMLc7PMzIwMknMKchITMvPSTGOBQB0aQjy"/>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kjOTE7NNjIwNDNOKc1LLYkFADg_BhQ">
    <w:name w:val="MDCITE_eJyLdkjOTE7NNjIwNDNOKc1LLYkFADg_BhQ"/>
    <w:basedOn w:val="BodyTextChar"/>
  </w:style>
  <w:style w:type="character" w:customStyle="1" w:styleId="MDCITE_eJyLdsgsTs0rTk01MjAyzMsrzUstiQUASzkHQg">
    <w:name w:val="MDCITE_eJyLdsgsTs0rTk01MjAyzMsrzUstiQUASzkHQ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guzcgztDQ1zSjNS08sykzMiwUASXEHQA">
    <w:name w:val="MDCITE_eJyLdsguzcgztDQ1zSjNS08sykzMiwUASXEHQA"/>
    <w:basedOn w:val="BodyTextChar"/>
  </w:style>
  <w:style w:type="character" w:customStyle="1" w:styleId="MDCITE_eJyLdshKzE3MyTQyMDLJzU9JzUnMS0_NyY8FAGkQCLY">
    <w:name w:val="MDCITE_eJyLdshKzE3MyTQyMDLJzU9JzUnMS0_NyY8FAGkQCLY"/>
    <w:basedOn w:val="BodyTextChar"/>
  </w:style>
  <w:style w:type="character" w:customStyle="1" w:styleId="MDCITE_eJyLdsjJzDMyMDRPy09OzIkFACcmBQs">
    <w:name w:val="MDCITE_eJyLdsjJzDMyMDRPy09OzIkFACcmBQs"/>
    <w:basedOn w:val="BodyTextChar"/>
  </w:style>
  <w:style w:type="character" w:customStyle="1" w:styleId="MDCITE_eJyLdsjNzMlJLUksyjQyMDQry0stiQUATPQHQg">
    <w:name w:val="MDCITE_eJyLdsjNzMlJLUksyjQyMDQry0stiQUATPQHQg"/>
    <w:basedOn w:val="BodyTextChar"/>
  </w:style>
  <w:style w:type="character" w:customStyle="1" w:styleId="MDFIGREF_eJyrrk7LTC9KTbMCUrq5qSUZ-Sm6ZRa1tQB3TQld">
    <w:name w:val="MDFIGREF_eJyrrk7LTC9KTbMCUrq5qSUZ-Sm6ZRa1tQB3TQld"/>
    <w:basedOn w:val="BodyTextChar"/>
  </w:style>
  <w:style w:type="character" w:customStyle="1" w:styleId="MDFIGREF_eJyrrk7LTC9KTbMCUrq5qSUZ-Sm6ZRY1ibW1AIsmCjo">
    <w:name w:val="MDFIGREF_eJyrrk7LTC9KTbMCUrq5qSUZ-Sm6ZRY1ibW1AIsmCjo"/>
    <w:basedOn w:val="BodyTextChar"/>
  </w:style>
  <w:style w:type="character" w:customStyle="1" w:styleId="MDFIGREF_eJyrrk7LTC9KTbMCUrq5qSUZ-Sm6ZRY1SbW1AIspCjs">
    <w:name w:val="MDFIGREF_eJyrrk7LTC9KTbMCUrq5qSUZ-Sm6ZRY1SbW1AIspCjs"/>
    <w:basedOn w:val="BodyTextChar"/>
  </w:style>
  <w:style w:type="character" w:customStyle="1" w:styleId="MDFIGREF_eJyrrk7LTC9KTbMCUrq5qSUZ-Sm6ZRY1ybW1AIssCjw">
    <w:name w:val="MDFIGREF_eJyrrk7LTC9KTbMCUrq5qSUZ-Sm6ZRY1ybW1AIssCjw"/>
    <w:basedOn w:val="BodyTextChar"/>
  </w:style>
  <w:style w:type="character" w:customStyle="1" w:styleId="MDFIGREF_eJyrrk7LTC9KTbMCUrr5ZalFZZmp5fFlRjogfm5qSUZ-im6ZRW0tAEG5D2o">
    <w:name w:val="MDFIGREF_eJyrrk7LTC9KTbMCUrr5ZalFZZmp5fFlRjogfm5qSUZ-im6ZRW0tAEG5D2o"/>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U7MS8lMSSxJ1S0sTczJLKmsSa6tBQAUBQ7C">
    <w:name w:val="MDFIGREF_eJyrrk7LTC9KTbMqLklMTzXUTU7MS8lMSSxJ1S0sTczJLKmsSa6tBQAUBQ7C"/>
    <w:basedOn w:val="BodyTextChar"/>
  </w:style>
  <w:style w:type="character" w:customStyle="1" w:styleId="MDFIGREF_eJyrrk7LTC9KTbMqLklMTzXUTU7MS8lMSSxJ1S0sTczJLKmsSamtBQAUCA7D">
    <w:name w:val="MDFIGREF_eJyrrk7LTC9KTbMqLklMTzXUTU7MS8lMSSxJ1S0sTczJLKmsSamtBQAUCA7D"/>
    <w:basedOn w:val="BodyTextChar"/>
  </w:style>
  <w:style w:type="character" w:customStyle="1" w:styleId="MDFIGREF_eJyrrk7LTC9KTbMqLklMTzXUTU7MS8lMSSxJ1S0sTczJLKmsSaqtBQAUAg7B">
    <w:name w:val="MDFIGREF_eJyrrk7LTC9KTbMqLklMTzXUTU7MS8lMSSxJ1S0sTczJLKmsSaqtBQAUAg7B"/>
    <w:basedOn w:val="BodyTextChar"/>
  </w:style>
  <w:style w:type="character" w:customStyle="1" w:styleId="MDFIGREF_eJyrrk7LTC9KTbMqLklMTzXUTU7MS8lMSSxJ1S0sTczJLKmsSaytBQAT_w7A">
    <w:name w:val="MDFIGREF_eJyrrk7LTC9KTbMqLklMTzXUTU7MS8lMSSxJ1S0sTczJLKmsSaytBQAT_w7A"/>
    <w:basedOn w:val="BodyTextChar"/>
  </w:style>
  <w:style w:type="character" w:customStyle="1" w:styleId="MDFIGREF_eJyrrk7LTC9KTbMqLklMTzXUzS9LLUrMydEtSC1Kyy_KTcxLTq1J1EmqrQUAU-MQLw">
    <w:name w:val="MDFIGREF_eJyrrk7LTC9KTbMqLklMTzXUzS9LLUrMydEtSC1Kyy_KTcxLTq1J1EmqrQUAU-MQLw"/>
    <w:basedOn w:val="BodyTextChar"/>
  </w:style>
  <w:style w:type="character" w:customStyle="1" w:styleId="MDFIGREF_eJyrrk7LTC9KTbMqLklMTzXUzS9LLUrMydEtSC1Kyy_KTcxLTq1J1kmprQUAU_MQMw">
    <w:name w:val="MDFIGREF_eJyrrk7LTC9KTbMqLklMTzXUzS9LLUrMydEtSC1Kyy_KTcxLTq1J1kmprQUAU_MQMw"/>
    <w:basedOn w:val="BodyTextChar"/>
  </w:style>
  <w:style w:type="character" w:customStyle="1" w:styleId="MDFIGREF_eJyrrk7LTC9KTbMqLklMTzXUzS9LLUrMydEtSC1Kyy_KTcxLTq1Jqq0FADTCD6I">
    <w:name w:val="MDFIGREF_eJyrrk7LTC9KTbMqLklMTzXUzS9LLUrMydEtSC1Kyy_KTcxLTq1Jqq0FADTCD6I"/>
    <w:basedOn w:val="BodyTextChar"/>
  </w:style>
  <w:style w:type="character" w:customStyle="1" w:styleId="MDFIGREF_eJyrrk7LTC9KTbMqLklMTzXUzS9LLUrMydEtSC1Kyy_KTcxLTq1JrK0FADS_D6E">
    <w:name w:val="MDFIGREF_eJyrrk7LTC9KTbMqLklMTzXUzS9LLUrMydEtSC1Kyy_KTcxLTq1JrK0FADS_D6E"/>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zMlJ14HzjA3SE2trAQ6KDYk">
    <w:name w:val="MDFIGREF_eJyrrk7LTC9KTbNKNUrVTcvJL9e1zMlJ14HzjA3SE2trAQ6KDYk"/>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vMS9FNKs3MSdFNySxKTS7RTc7PLUgsyizOz6utBQBnQxC1">
    <w:name w:val="MDFIGREF_eJyrrk7LTC9KTbNKNUrVTcvMS9FNKs3MSdFNySxKTS7RTc7PLUgsyizOz6utBQBnQxC1"/>
    <w:basedOn w:val="BodyTextChar"/>
  </w:style>
  <w:style w:type="character" w:customStyle="1" w:styleId="MDFIGREF_eJyrrk7LTC9KTbNKNUrVTUxOzi_NK8nMS9ctKs1JLdZNKUpMK6mtBQAQ2w6I">
    <w:name w:val="MDFIGREF_eJyrrk7LTC9KTbNKNUrVTUxOzi_NK8nMS9ctKs1JLdZNKUpMK6mtBQAQ2w6I"/>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5" Type="http://schemas.openxmlformats.org/officeDocument/2006/relationships/image" Target="media/rId15.png"/><Relationship Id="rId18" Type="http://schemas.openxmlformats.org/officeDocument/2006/relationships/image" Target="media/rId18.png"/><Relationship Id="rId23" Type="http://schemas.openxmlformats.org/officeDocument/2006/relationships/image" Target="media/rId23.png"/><Relationship Id="rId26" Type="http://schemas.openxmlformats.org/officeDocument/2006/relationships/image" Target="media/rId26.png"/><Relationship Id="rId31" Type="http://schemas.openxmlformats.org/officeDocument/2006/relationships/image" Target="media/rId31.png"/><Relationship Id="rId35" Type="http://schemas.openxmlformats.org/officeDocument/2006/relationships/image" Target="media/rId35.png"/><Relationship Id="rId39" Type="http://schemas.openxmlformats.org/officeDocument/2006/relationships/image" Target="media/rId39.png"/><Relationship Id="rId45" Type="http://schemas.openxmlformats.org/officeDocument/2006/relationships/image" Target="media/rId45.png"/><Relationship Id="rId49" Type="http://schemas.openxmlformats.org/officeDocument/2006/relationships/image" Target="media/rId49.png"/><Relationship Id="rId53" Type="http://schemas.openxmlformats.org/officeDocument/2006/relationships/image" Target="media/rId53.png"/><Relationship Id="rId57" Type="http://schemas.openxmlformats.org/officeDocument/2006/relationships/image" Target="media/rId57.png"/><Relationship Id="rId60" Type="http://schemas.openxmlformats.org/officeDocument/2006/relationships/image" Target="media/rId60.png"/><Relationship Id="rId67" Type="http://schemas.openxmlformats.org/officeDocument/2006/relationships/image" Target="media/rId67.png"/><Relationship Id="rId90" Type="http://schemas.openxmlformats.org/officeDocument/2006/relationships/image" Target="media/rId90.png"/><Relationship Id="rId110" Type="http://schemas.openxmlformats.org/officeDocument/2006/relationships/hyperlink" Target="https://doi.org/10.1002/jcc.20084" TargetMode="External"/><Relationship Id="rId122" Type="http://schemas.openxmlformats.org/officeDocument/2006/relationships/hyperlink" Target="https://doi.org/10.1002/jcc.21334" TargetMode="External"/><Relationship Id="rId118" Type="http://schemas.openxmlformats.org/officeDocument/2006/relationships/hyperlink" Target="https://doi.org/10.1002/nav.3800020109" TargetMode="External"/><Relationship Id="rId112" Type="http://schemas.openxmlformats.org/officeDocument/2006/relationships/hyperlink" Target="https://doi.org/10.1007/978-3-319-46723-8_49" TargetMode="External"/><Relationship Id="rId102" Type="http://schemas.openxmlformats.org/officeDocument/2006/relationships/hyperlink" Target="https://doi.org/10.1016/j.cell.2026.01.003" TargetMode="External"/><Relationship Id="rId104" Type="http://schemas.openxmlformats.org/officeDocument/2006/relationships/hyperlink" Target="https://doi.org/10.1016/j.str.2020.04.018" TargetMode="External"/><Relationship Id="rId100" Type="http://schemas.openxmlformats.org/officeDocument/2006/relationships/hyperlink" Target="https://doi.org/10.1016/j.str.2025.07.002" TargetMode="External"/><Relationship Id="rId94" Type="http://schemas.openxmlformats.org/officeDocument/2006/relationships/hyperlink" Target="https://doi.org/10.1016/j.tibs.2014.10.005" TargetMode="External"/><Relationship Id="rId105" Type="http://schemas.openxmlformats.org/officeDocument/2006/relationships/hyperlink" Target="https://doi.org/10.1021/acs.jmedchem.3c01134" TargetMode="External"/><Relationship Id="rId106" Type="http://schemas.openxmlformats.org/officeDocument/2006/relationships/hyperlink" Target="https://doi.org/10.1021/ci00057a005" TargetMode="External"/><Relationship Id="rId93" Type="http://schemas.openxmlformats.org/officeDocument/2006/relationships/hyperlink" Target="https://doi.org/10.1038/d41586-020-00341-9" TargetMode="External"/><Relationship Id="rId109" Type="http://schemas.openxmlformats.org/officeDocument/2006/relationships/hyperlink" Target="https://doi.org/10.1038/nbt.3988" TargetMode="External"/><Relationship Id="rId103" Type="http://schemas.openxmlformats.org/officeDocument/2006/relationships/hyperlink" Target="https://doi.org/10.1038/s41467-023-36732-5" TargetMode="External"/><Relationship Id="rId95" Type="http://schemas.openxmlformats.org/officeDocument/2006/relationships/hyperlink" Target="https://doi.org/10.1038/s41586-024-07215-4" TargetMode="External"/><Relationship Id="rId114" Type="http://schemas.openxmlformats.org/officeDocument/2006/relationships/hyperlink" Target="https://doi.org/10.1038/s41586-024-07487-w" TargetMode="External"/><Relationship Id="rId117" Type="http://schemas.openxmlformats.org/officeDocument/2006/relationships/hyperlink" Target="https://doi.org/10.1038/s41592-020-01008-z" TargetMode="External"/><Relationship Id="rId97" Type="http://schemas.openxmlformats.org/officeDocument/2006/relationships/hyperlink" Target="https://doi.org/10.1038/s41594-025-01723-1" TargetMode="External"/><Relationship Id="rId119" Type="http://schemas.openxmlformats.org/officeDocument/2006/relationships/hyperlink" Target="https://doi.org/10.1038/s42004-025-01585-0" TargetMode="External"/><Relationship Id="rId108" Type="http://schemas.openxmlformats.org/officeDocument/2006/relationships/hyperlink" Target="https://doi.org/10.1093/nar/28.1.235" TargetMode="External"/><Relationship Id="rId107" Type="http://schemas.openxmlformats.org/officeDocument/2006/relationships/hyperlink" Target="https://doi.org/10.1093/nar/gkad1019" TargetMode="External"/><Relationship Id="rId116" Type="http://schemas.openxmlformats.org/officeDocument/2006/relationships/hyperlink" Target="https://doi.org/10.1109/3dv.2016.79" TargetMode="External"/><Relationship Id="rId111" Type="http://schemas.openxmlformats.org/officeDocument/2006/relationships/hyperlink" Target="https://doi.org/10.1109/cvpr52688.2022.01644" TargetMode="External"/><Relationship Id="rId113" Type="http://schemas.openxmlformats.org/officeDocument/2006/relationships/hyperlink" Target="https://doi.org/10.1109/cvpr52733.2024.00463" TargetMode="External"/><Relationship Id="rId115" Type="http://schemas.openxmlformats.org/officeDocument/2006/relationships/hyperlink" Target="https://doi.org/10.1109/iccv.2017.324" TargetMode="External"/><Relationship Id="rId98" Type="http://schemas.openxmlformats.org/officeDocument/2006/relationships/hyperlink" Target="https://doi.org/10.1126/science.aat4346" TargetMode="External"/><Relationship Id="rId121" Type="http://schemas.openxmlformats.org/officeDocument/2006/relationships/hyperlink" Target="https://doi.org/10.1609/aaai.v32i1.11671" TargetMode="External"/><Relationship Id="rId99" Type="http://schemas.openxmlformats.org/officeDocument/2006/relationships/hyperlink" Target="https://doi.org/10.64898/2026.06.01.729423" TargetMode="External"/><Relationship Id="rId96" Type="http://schemas.openxmlformats.org/officeDocument/2006/relationships/hyperlink" Target="https://doi.org/10.65215/LTSpreprints.2026.04.14.000185" TargetMode="External"/><Relationship Id="rId101" Type="http://schemas.openxmlformats.org/officeDocument/2006/relationships/hyperlink" Target="https://openreview.net/forum?id=kKF8_K-mBbS" TargetMode="External"/><Relationship Id="rId120" Type="http://schemas.openxmlformats.org/officeDocument/2006/relationships/hyperlink" Target="https://proceedings.neurips.cc/paper_files/paper/2017/hash/3f5ee243547dee91fbd053c1c4a845aa-Abstract.html" TargetMode="External"/></Relationships>
</file>

<file path=word/_rels/footnotes.xml.rels><?xml version='1.0' encoding='UTF-8' standalone='yes'?>
<Relationships xmlns="http://schemas.openxmlformats.org/package/2006/relationships"><Relationship Id="rId110" Type="http://schemas.openxmlformats.org/officeDocument/2006/relationships/hyperlink" Target="https://doi.org/10.1002/jcc.20084" TargetMode="External"/><Relationship Id="rId122" Type="http://schemas.openxmlformats.org/officeDocument/2006/relationships/hyperlink" Target="https://doi.org/10.1002/jcc.21334" TargetMode="External"/><Relationship Id="rId118" Type="http://schemas.openxmlformats.org/officeDocument/2006/relationships/hyperlink" Target="https://doi.org/10.1002/nav.3800020109" TargetMode="External"/><Relationship Id="rId112" Type="http://schemas.openxmlformats.org/officeDocument/2006/relationships/hyperlink" Target="https://doi.org/10.1007/978-3-319-46723-8_49" TargetMode="External"/><Relationship Id="rId102" Type="http://schemas.openxmlformats.org/officeDocument/2006/relationships/hyperlink" Target="https://doi.org/10.1016/j.cell.2026.01.003" TargetMode="External"/><Relationship Id="rId104" Type="http://schemas.openxmlformats.org/officeDocument/2006/relationships/hyperlink" Target="https://doi.org/10.1016/j.str.2020.04.018" TargetMode="External"/><Relationship Id="rId100" Type="http://schemas.openxmlformats.org/officeDocument/2006/relationships/hyperlink" Target="https://doi.org/10.1016/j.str.2025.07.002" TargetMode="External"/><Relationship Id="rId94" Type="http://schemas.openxmlformats.org/officeDocument/2006/relationships/hyperlink" Target="https://doi.org/10.1016/j.tibs.2014.10.005" TargetMode="External"/><Relationship Id="rId105" Type="http://schemas.openxmlformats.org/officeDocument/2006/relationships/hyperlink" Target="https://doi.org/10.1021/acs.jmedchem.3c01134" TargetMode="External"/><Relationship Id="rId106" Type="http://schemas.openxmlformats.org/officeDocument/2006/relationships/hyperlink" Target="https://doi.org/10.1021/ci00057a005" TargetMode="External"/><Relationship Id="rId93" Type="http://schemas.openxmlformats.org/officeDocument/2006/relationships/hyperlink" Target="https://doi.org/10.1038/d41586-020-00341-9" TargetMode="External"/><Relationship Id="rId109" Type="http://schemas.openxmlformats.org/officeDocument/2006/relationships/hyperlink" Target="https://doi.org/10.1038/nbt.3988" TargetMode="External"/><Relationship Id="rId103" Type="http://schemas.openxmlformats.org/officeDocument/2006/relationships/hyperlink" Target="https://doi.org/10.1038/s41467-023-36732-5" TargetMode="External"/><Relationship Id="rId95" Type="http://schemas.openxmlformats.org/officeDocument/2006/relationships/hyperlink" Target="https://doi.org/10.1038/s41586-024-07215-4" TargetMode="External"/><Relationship Id="rId114" Type="http://schemas.openxmlformats.org/officeDocument/2006/relationships/hyperlink" Target="https://doi.org/10.1038/s41586-024-07487-w" TargetMode="External"/><Relationship Id="rId117" Type="http://schemas.openxmlformats.org/officeDocument/2006/relationships/hyperlink" Target="https://doi.org/10.1038/s41592-020-01008-z" TargetMode="External"/><Relationship Id="rId97" Type="http://schemas.openxmlformats.org/officeDocument/2006/relationships/hyperlink" Target="https://doi.org/10.1038/s41594-025-01723-1" TargetMode="External"/><Relationship Id="rId119" Type="http://schemas.openxmlformats.org/officeDocument/2006/relationships/hyperlink" Target="https://doi.org/10.1038/s42004-025-01585-0" TargetMode="External"/><Relationship Id="rId108" Type="http://schemas.openxmlformats.org/officeDocument/2006/relationships/hyperlink" Target="https://doi.org/10.1093/nar/28.1.235" TargetMode="External"/><Relationship Id="rId107" Type="http://schemas.openxmlformats.org/officeDocument/2006/relationships/hyperlink" Target="https://doi.org/10.1093/nar/gkad1019" TargetMode="External"/><Relationship Id="rId116" Type="http://schemas.openxmlformats.org/officeDocument/2006/relationships/hyperlink" Target="https://doi.org/10.1109/3dv.2016.79" TargetMode="External"/><Relationship Id="rId111" Type="http://schemas.openxmlformats.org/officeDocument/2006/relationships/hyperlink" Target="https://doi.org/10.1109/cvpr52688.2022.01644" TargetMode="External"/><Relationship Id="rId113" Type="http://schemas.openxmlformats.org/officeDocument/2006/relationships/hyperlink" Target="https://doi.org/10.1109/cvpr52733.2024.00463" TargetMode="External"/><Relationship Id="rId115" Type="http://schemas.openxmlformats.org/officeDocument/2006/relationships/hyperlink" Target="https://doi.org/10.1109/iccv.2017.324" TargetMode="External"/><Relationship Id="rId98" Type="http://schemas.openxmlformats.org/officeDocument/2006/relationships/hyperlink" Target="https://doi.org/10.1126/science.aat4346" TargetMode="External"/><Relationship Id="rId121" Type="http://schemas.openxmlformats.org/officeDocument/2006/relationships/hyperlink" Target="https://doi.org/10.1609/aaai.v32i1.11671" TargetMode="External"/><Relationship Id="rId99" Type="http://schemas.openxmlformats.org/officeDocument/2006/relationships/hyperlink" Target="https://doi.org/10.64898/2026.06.01.729423" TargetMode="External"/><Relationship Id="rId96" Type="http://schemas.openxmlformats.org/officeDocument/2006/relationships/hyperlink" Target="https://doi.org/10.65215/LTSpreprints.2026.04.14.000185" TargetMode="External"/><Relationship Id="rId101" Type="http://schemas.openxmlformats.org/officeDocument/2006/relationships/hyperlink" Target="https://openreview.net/forum?id=kKF8_K-mBbS" TargetMode="External"/><Relationship Id="rId120" Type="http://schemas.openxmlformats.org/officeDocument/2006/relationships/hyperlink" Target="https://proceedings.neurips.cc/paper_files/paper/2017/hash/3f5ee243547dee91fbd053c1c4a845aa-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2026-10-25T10:00:21Z</dcterms:created>
  <dcterms:modified xsi:type="dcterms:W3CDTF">2026-10-25T10:00:21Z</dcterms:modified>
</cp:coreProperties>
</file>

<file path=docProps/custom.xml><?xml version="1.0" encoding="utf-8"?>
<Properties xmlns="http://schemas.openxmlformats.org/officeDocument/2006/custom-properties" xmlns:vt="http://schemas.openxmlformats.org/officeDocument/2006/docPropsVTypes"/>
</file>