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xjogfm5qSUZ-im6ZZW0tAEHND2w"/>
          <w:rFonts w:ascii="Times New Roman" w:hAnsi="Times New Roman"/>
          <w:sz w:val="24"/>
        </w:rPr>
        <w:t xml:space="preserve">Figs. 1,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14" w:name="overview-of-ligandseek"/>
    <w:p>
      <w:pPr>
        <w:pStyle w:val="Heading1"/>
        <w:keepNext/>
        <w:spacing w:line="480" w:lineRule="auto"/>
        <w:ind w:firstLine="0"/>
      </w:pPr>
      <w:r>
        <w:rPr>
          <w:rFonts w:ascii="Times New Roman" w:hAnsi="Times New Roman"/>
          <w:sz w:val="24"/>
        </w:rPr>
        <w:t xml:space="preserve">Overview of LigandSeek</w:t>
      </w:r>
    </w:p>
    <w:p>
      <w:pPr>
        <w:pStyle w:val="CaptionedFigure"/>
        <w:keepNext/>
        <w:spacing w:line="240" w:lineRule="auto" w:before="0" w:after="0"/>
        <w:ind w:firstLine="0"/>
        <w:jc w:val="center"/>
      </w:pPr>
      <w:r>
        <w:rPr>
          <w:rFonts w:ascii="Times New Roman" w:hAnsi="Times New Roman"/>
          <w:sz w:val="24"/>
        </w:rPr>
        <w:drawing>
          <wp:inline>
            <wp:extent cx="5029200" cy="1886482"/>
            <wp:effectExtent b="0" l="0" r="0" t="0"/>
            <wp:docPr descr="Fig. 1 | Find–Match–Build workflow of LigandSeek for automated ligand modelling. LigandSeek-Find (Find) uses an experimental cryo-electron microscopy (cryo-EM) density map and a receptor structure, supplied directly or reconstructed by CryoAtom2. Candidate ligand identities are provided as SMILES for LigandSeek-Match (Match). Match filters false-positive regions and assigns identities to valid candidates. B1 and B2 illustrate distinct sites assigned the same identity, whereas B3 is rejected. LigandSeek-Build (Build) combines the site, identity, receptor and local density to reconstruct all-atom ligand poses. Structural examples show A1AP0 in 9BJJ (E:1001), CLR in 9LLG (R:603), ATP in 30GA (L:401) and FAD in 9WUP (A:1103). These examples use deposited receptors, with predicted ligands shown as teal sticks. Blob placement and identity connections illustrate the workflow." title="MDPPTFIG_eJzVVs1uGzcQfpWBTjJgayXZDuJFGkBW7CCBHAh2gh66hUFzKYk1lyRI6i9NgdzaHnpq0UsfoD31ARqgfZcCTfIYnSF3JQXJIWjRQw3IO8sZfvPNzw75ZcuyMGvl0Hrzw6u_fvo9e_3y1dufv0GpY21Ytfah5YQ3aiFKMhrmRfHMC-eLond80jspigfC3wZji-Ltr7-9_vHrt999--aXP4oioRXF-3CaVYKgJnJ6YBbCLaRYXi8OSVVKbxVbXy9lmTgdd46lJg1nNkijryvmbucWVZ-17i1zC6tKaZ8vPylasxBsnmWez0TFfMdYoVE5Ma5iAV_dNFsaV1pnuPBe6mmlsn63eyermNRF6z6hjV18XIW1ErDMF0wh7qOKTcUwuSe7rLEg21sh7BOxChvrbm3SKBqjkdTCbzT12zL3lnHkgtsVLuH-_hEi1K-Xc0VLbB5MjVqb006pSzSbSOfDKG1tXKMmsUzhpH-1fG508LiPeS4l7nkqK-HhiVjCpamYjq5nA-0_qIuoCYLAbuL7TRSHKbb4RJrPN_noHzXUn6ftiUigwsVwiLnFDsM-EGh6Lqcd6MELOMcw_nz5_QULfIbP07lUGLBxtxNllmAmMJJTpssrIW4BiwyUJay0KEFFBVSmFArTOO2Q35C8_6cJ-Rdhw_-A4zbhB1QcaNP_PZh7dMg0iJUVDr3rwBRwtzYHQgkenNFQSe6M58auoR01Zxd7UApkHNZQMQtULwZOcGED1tIHN-dh7sQ--Lm1SmJVS4nqoNaAepSMTkaouVnDEEEHWP9-B4aIJUtshKYPJDoKMkhi6QTgAFjgEvrzcHXxaHR2FdtnJ7jYctCOj70OpNeJVAGnHkyY8uLAGqQuFwKZTHEs-BQAjpUpyjsOgwHMtSyBN6x8B0570fy0D1KpOYZBZHHyBal5AAQmphELWYaZAI8Ds0Fd78NyJpxA9qeHID0y-EJQGjq7IaSvpR0fe8BNdUMDJ4Eh_v4O2ibpxEkZjsVrKoPsdzINTKkDhkluEotJoHCu6mLhRrFilVXoyM_wGx30BuMuSA0np48fQ_ss73W7vb19GI4u4-po9BDal_md7iEuDp6OafGw-3AA7VF-hJaR0fngQTT-9NkY2oO810PrDjydYVdu3WELIulYFExZE5HHVMkww4qLUvLtZEj0NDVAEMgaE89vqS7K3AAeP1xQE8NO76wxhVpjmmOtd6pGCW1m0rtjhubv_dbneHJtTqzWcbd_gkfOqnf37p2ju_0X96zkOf7qQ4x91CFWOrZ87_SqERDrn2DgNvrYNjDuo0DMZCK5eGD4nNKVkJxQLCZpJq2n6UIR6sVYcpot9MKfLMYOi-U5eRnmWbxMZPEukdVXiWz3JpEFUVkMU89xi7ThGq8NSNZf876xk8mJytLCdZf-eh2rpxiILBG9d4gS3TZQHjcxYmk2PLaUEkFGGRwZ7AbQZjhjeioGzhn84FjpCZDwGoW32BBpETG3W3ccJNTsvSTcKGnPsY3II8lxfxJYjq0lcOKQiENHXaKXqH_nZWOUvYtHbx4PfrhZXuD5t3N7YPlq4ip6YuFgle4LsN7cG-I6qek2w0lftytacTKru7Y2jlebbAtq8R7yUOBwIAGtaVgnt2wx8sl2KzXWpNcmUc-2IsuVBrrTnRz3jxPKB62oLmfxtrMjszwwqZrlXVnpOl_ebuqCv_utr_4GmkXbjA" id="12" name="Picture"/>
            <a:graphic>
              <a:graphicData uri="http://schemas.openxmlformats.org/drawingml/2006/picture">
                <pic:pic>
                  <pic:nvPicPr>
                    <pic:cNvPr descr="C:/Users/15919/Desktop/论文草稿/temp/manuscript_figures_c2opff9l/figure_000001.png" id="13" name="Picture"/>
                    <pic:cNvPicPr>
                      <a:picLocks noChangeArrowheads="1" noChangeAspect="1"/>
                    </pic:cNvPicPr>
                  </pic:nvPicPr>
                  <pic:blipFill>
                    <a:blip r:embed="rId11"/>
                    <a:stretch>
                      <a:fillRect/>
                    </a:stretch>
                  </pic:blipFill>
                  <pic:spPr bwMode="auto">
                    <a:xfrm>
                      <a:off x="0" y="0"/>
                      <a:ext cx="5029200" cy="1886482"/>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 | Find–Match–Build workflow of LigandSeek for automated ligand modelling.</w:t>
      </w:r>
      <w:r>
        <w:rPr>
          <w:rFonts w:ascii="Times New Roman" w:hAnsi="Times New Roman"/>
          <w:sz w:val="24"/>
        </w:rPr>
        <w:t xml:space="preserve"> </w:t>
      </w:r>
      <w:r>
        <w:rPr>
          <w:rFonts w:ascii="Times New Roman" w:hAnsi="Times New Roman"/>
          <w:sz w:val="24"/>
        </w:rPr>
        <w:t xml:space="preserve">LigandSeek-Find (Find) uses an experimental cryo-electron microscopy (cryo-EM) density map and a receptor structure, supplied directly or reconstructed by CryoAtom2. Candidate ligand identities are provided as SMILES for LigandSeek-Match (Match). Match filters false-positive regions and assigns identities to valid candidates. B1 and B2 illustrate distinct sites assigned the same identity, whereas B3 is rejected. LigandSeek-Build (Build) combines the site, identity, receptor and local density to reconstruct all-atom ligand poses. Structural examples show A1AP0 in 9BJJ (E:1001), CLR in 9LLG (R:603), ATP in 30GA (L:401) and FAD in 9WUP (A:1103). These examples use deposited receptors, with predicted ligands shown as teal sticks. Blob placement and identity connections illustrate the workflow.</w:t>
      </w:r>
    </w:p>
    <w:p>
      <w:pPr>
        <w:pStyle w:val="BodyText"/>
        <w:spacing w:line="480" w:lineRule="auto" w:after="120"/>
        <w:ind w:firstLine="480"/>
      </w:pPr>
      <w:r>
        <w:rPr>
          <w:rFonts w:ascii="Times New Roman" w:hAnsi="Times New Roman"/>
          <w:sz w:val="24"/>
        </w:rPr>
        <w:t xml:space="preserve">LigandSeek is an automated three-stage framework that reconstructs all-atom ligand poses from experimental cryo-EM density maps</w:t>
      </w:r>
      <w:r>
        <w:rPr>
          <w:rFonts w:ascii="Times New Roman" w:hAnsi="Times New Roman"/>
          <w:sz w:val="24"/>
        </w:rPr>
        <w:t xml:space="preserve"> </w:t>
      </w:r>
      <w:r>
        <w:rPr>
          <w:rFonts w:ascii="Times New Roman" w:hAnsi="Times New Roman"/>
          <w:sz w:val="24"/>
        </w:rPr>
        <w:t xml:space="preserve">(</w:t>
      </w:r>
      <w:r>
        <w:rPr>
          <w:rStyle w:val="MDFIGREF_eJyrrk7LTC9KTbMCUrr5ZalFZZmp5fFlxjogfm5qSUZ-im6ZZW0tAEHND2w"/>
          <w:rFonts w:ascii="Times New Roman" w:hAnsi="Times New Roman"/>
          <w:sz w:val="24"/>
        </w:rPr>
        <w:t xml:space="preserve">Figs. 1,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Inputs comprise an experimental cryo-EM density map, a receptor structure, and candidate ligand identities represented by SMILES strings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The receptor can be a deposited structure or a model reconstructed automatically from the density map by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480" w:lineRule="auto" w:after="120"/>
        <w:ind w:firstLine="480"/>
      </w:pPr>
      <w:r>
        <w:rPr>
          <w:rFonts w:ascii="Times New Roman" w:hAnsi="Times New Roman"/>
          <w:sz w:val="24"/>
        </w:rPr>
        <w:t xml:space="preserve">In the first stage, LigandSeek-Find (hereafter Find) uses a hybrid point–voxel network to locate candidate ligand regions (blobs) and extract auxiliary features</w:t>
      </w:r>
      <w:r>
        <w:rPr>
          <w:rFonts w:ascii="Times New Roman" w:hAnsi="Times New Roman"/>
          <w:sz w:val="24"/>
        </w:rPr>
        <w:t xml:space="preserve"> </w:t>
      </w:r>
      <w:r>
        <w:rPr>
          <w:rFonts w:ascii="Times New Roman" w:hAnsi="Times New Roman"/>
          <w:sz w:val="24"/>
        </w:rPr>
        <w:t xml:space="preserve">(</w:t>
      </w:r>
      <w:r>
        <w:rPr>
          <w:rStyle w:val="MDFIGREF_eJyrrk7LTC9KTbMCUrq5qSUZ-Sm6ZZY1ibW1AIsrCjs"/>
          <w:rFonts w:ascii="Times New Roman" w:hAnsi="Times New Roman"/>
          <w:sz w:val="24"/>
        </w:rPr>
        <w:t xml:space="preserve">Fig. 14a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receptor embedding head encodes atom representations, projects them onto the voxel grid and supplies processed atom tokens to the point-cloud branch. In the voxel branch,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combines the density bank with projected receptor-atom features to predict voxelwise ligand-region probabilities and auxiliary features. In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encodes receptor-atom representations and integrates multiscale voxel features through learnable neighbourhood sampling. An AlphaFold3-style</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w:t>
      </w:r>
      <w:r>
        <w:rPr>
          <w:rFonts w:ascii="Times New Roman" w:hAnsi="Times New Roman"/>
          <w:sz w:val="24"/>
        </w:rPr>
        <w:t xml:space="preserve">recycling mechanism iteratively refines representations across both branches. Find operates on</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480" w:lineRule="auto" w:after="120"/>
        <w:ind w:firstLine="480"/>
      </w:pPr>
      <w:r>
        <w:rPr>
          <w:rFonts w:ascii="Times New Roman" w:hAnsi="Times New Roman"/>
          <w:sz w:val="24"/>
        </w:rPr>
        <w:t xml:space="preserve">In the second stage, LigandSeek-Match (hereafter Match) assigns chemical identities to candidate blobs and classifies them as foreground or background to exclude residual false positives</w:t>
      </w:r>
      <w:r>
        <w:rPr>
          <w:rFonts w:ascii="Times New Roman" w:hAnsi="Times New Roman"/>
          <w:sz w:val="24"/>
        </w:rPr>
        <w:t xml:space="preserve"> </w:t>
      </w:r>
      <w:r>
        <w:rPr>
          <w:rFonts w:ascii="Times New Roman" w:hAnsi="Times New Roman"/>
          <w:sz w:val="24"/>
        </w:rPr>
        <w:t xml:space="preserve">(</w:t>
      </w:r>
      <w:r>
        <w:rPr>
          <w:rStyle w:val="MDFIGREF_eJyrrk7LTC9KTbMCUrq5qSUZ-Sm6ZZY1SbW1AIsuCjw"/>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supports organic small molecules, metal ions, sugars and other ligand classes. Match pairs a candidate encoder with an identity encoder in a cross-modal architecture. For each candidate blob, the candidate encoder applies a 3D U-Net to a local</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crop to obtain a base voxel summary. Mean and maximum pooling, cross-attention and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language representations as queries, it applies graph attention over RDKit-derived molecular graphs encoded by a graph neural network (GNN). Context attention incorporates information from co-occurring ligand identities, and these signals are fused into each identity representation. A foreground head predicts the foreground probability of each candidate, while cosine scoring over learned linear projections generates the candidate-to-identity matching score matrix.</w:t>
      </w:r>
    </w:p>
    <w:p>
      <w:pPr>
        <w:pStyle w:val="BodyText"/>
        <w:spacing w:line="480" w:lineRule="auto" w:after="120"/>
        <w:ind w:firstLine="480"/>
      </w:pPr>
      <w:r>
        <w:rPr>
          <w:rFonts w:ascii="Times New Roman" w:hAnsi="Times New Roman"/>
          <w:sz w:val="24"/>
        </w:rPr>
        <w:t xml:space="preserve">In the third stage, LigandSeek-Build (hereafter Build) receives the binding site located by Find and the SMILES identity assigned by Match</w:t>
      </w:r>
      <w:r>
        <w:rPr>
          <w:rFonts w:ascii="Times New Roman" w:hAnsi="Times New Roman"/>
          <w:sz w:val="24"/>
        </w:rPr>
        <w:t xml:space="preserve"> </w:t>
      </w:r>
      <w:r>
        <w:rPr>
          <w:rFonts w:ascii="Times New Roman" w:hAnsi="Times New Roman"/>
          <w:sz w:val="24"/>
        </w:rPr>
        <w:t xml:space="preserve">(</w:t>
      </w:r>
      <w:r>
        <w:rPr>
          <w:rStyle w:val="MDFIGREF_eJyrrk7LTC9KTbMCUrq5qSUZ-Sm6ZZY1ybW1AIsxCj0"/>
          <w:rFonts w:ascii="Times New Roman" w:hAnsi="Times New Roman"/>
          <w:sz w:val="24"/>
        </w:rPr>
        <w:t xml:space="preserve">Fig. 14c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w:t>
      </w:r>
    </w:p>
    <w:bookmarkEnd w:id="14"/>
    <w:bookmarkStart w:id="65" w:name="results"/>
    <w:p>
      <w:pPr>
        <w:pStyle w:val="Heading1"/>
        <w:keepNext/>
        <w:spacing w:line="480" w:lineRule="auto"/>
        <w:ind w:firstLine="0"/>
      </w:pPr>
      <w:r>
        <w:rPr>
          <w:rFonts w:ascii="Times New Roman" w:hAnsi="Times New Roman"/>
          <w:sz w:val="24"/>
        </w:rPr>
        <w:t xml:space="preserve">Results</w:t>
      </w:r>
    </w:p>
    <w:bookmarkStart w:id="21" w:name="X9497fdd810c5493d41625124eb25d30fb387f27"/>
    <w:p>
      <w:pPr>
        <w:pStyle w:val="Heading2"/>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w:t>
      </w:r>
    </w:p>
    <w:p>
      <w:pPr>
        <w:pStyle w:val="BodyText"/>
        <w:spacing w:line="480" w:lineRule="auto" w:after="120"/>
        <w:ind w:firstLine="480"/>
      </w:pPr>
      <w:r>
        <w:rPr>
          <w:rFonts w:ascii="Times New Roman" w:hAnsi="Times New Roman"/>
          <w:sz w:val="24"/>
        </w:rPr>
        <w:t xml:space="preserve">—————————— </w:t>
      </w:r>
      <w:r>
        <w:rPr>
          <w:rFonts w:hint="eastAsia" w:ascii="Times New Roman" w:hAnsi="Times New Roman"/>
          <w:sz w:val="24"/>
        </w:rPr>
        <w:t xml:space="preserve">【改到这里啦】——————————</w:t>
      </w:r>
    </w:p>
    <w:p>
      <w:pPr>
        <w:pStyle w:val="BodyText"/>
        <w:spacing w:line="480" w:lineRule="auto" w:after="120"/>
        <w:ind w:firstLine="480"/>
      </w:pPr>
      <w:r>
        <w:rPr>
          <w:rFonts w:ascii="Times New Roman" w:hAnsi="Times New Roman"/>
          <w:sz w:val="24"/>
        </w:rPr>
        <w:t xml:space="preserve">With CA2 receptors, mean Dice increased from 0.050 for Emap2lig-Find to 0.477, and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0.255 to 0.541</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rK0FADS_D6E"/>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GT receptors, LigandSeek-Find achieved a mean Dice of 0.584 and an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of 0.663. The advantage persisted for small molecules, with corresponding PRAUC scores of 0.573 for CA2 and 0.701 for GT, compared with 0.462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qq0FADTCD6I"/>
          <w:rFonts w:ascii="Times New Roman" w:hAnsi="Times New Roman"/>
          <w:sz w:val="24"/>
        </w:rPr>
        <w:t xml:space="preserve">Fig. 2b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2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b,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c, d, Paired instance-level PRAUC comparisons between LigandSeek-Find (CA2) and Emap2lig-Find. Each point represents one PDB entry; colours indicate map resolution, and dashed lines indicate equal scores. Higher/equal/lower counts are 112/40/27 for all ligands and 40/36/18 for small molecules." title="MDPPTFIG_eJztWM1uGzcQfhVCQIEGkLTS2oojJTXgyHZawE0FJzl1C4PijrSEuSRLUlrLTc9FDz216KVFzz31ARqgfZomeYzOLCVZdnwIWvggIAbk5ZLffDMccj_-fNOwPBSNAWu8-enVP7_8lfjAp9B98-rH17_92rY2XDSarOHAGzWHnHDDQZa98OB8lnV7_W4_yw7Bnwdjs-ztH3--_vm7tz98_-b3v7MsEmbZrYyal0BssbFl5uC4Ui0LbmJcybUAQglugzT6rOTufGYR_2XjUTWw7KJU2g-qT7JGEYIdJIkXBZTct40FjY01R8BXN00q43LrjADvpZ6WKkk7nftJyaXOGvvENnL141lYKGDVYM4V8n5WYlzD6J5wyQpB2HMAeyI1-Lp-460aeMsFukEehVVIlO52ssby9XSmqIrPgllyLuFkKXWOsIl0PpxE084ShC0xgBhp_LcsHxsdPNpxL6REm-eyBM-eQsVODaaxdl0caH9rW80aKYhsXL-P6-Iw9q1-YpiX68Sku6vQL6N5DCTQmNTdocgtThhwc0DosZy2Wcpesi_iELONIWZmwpSccp23HEwx0yyHAIJy3ibuED3caaf_R9fYFsR4Uqf3GcB565hm2Myjpxys8TJAzhwIsME4zz5-8vweM44N3cIcBFOmOCTCaB_cTNxADg_SewxZmfRMmNJyh-2VDAULBSA5diosWkarBSshFCZnRyW3KY50HUObHeA0iOMeCZz0wLp7fTY6fMxABycxSHKQNnudlEmMgqaLf8h8SVOoNAoEfksb1v3dd4wfpN0r0w_z6a4_dL4FGW5uQYzbPQvGW5DhJnuGmwUdpGCHUkAzatlSKVoK5qDY6PTgxZDxwDgby1y6uCpxhYpD69gUUOuQsTAqp1Ws095pMlzWGN-QNqK9IVhN1FFviQydLNrsMXcRVxgnL7Fv6IE2O54hdUWS1oKvZ1QJXKP-TXDbEpg1khJZQ1BQ5VzmhNkQwDY7cg7DGRN_jev3PkJswBRw5dnEmZJ1O81Op1ObjY0JKPXcUny8tOqDYt79tyK2IMMfFPOuZ0G-BRlushGXtMu7VSXjHlB63C2yMYQKQLOb-86rTeONveARF0UUNJSe2iX12GhYy9niIXpQZoZKRmIneADUyFqpjJqRLEcFz7kvMEQ6aG0go3x6YRyp4qdyWoBL6spEmQoccs_II25iWbebJrudJN27VcqxZed-0n1QN97Q9etiSWe1_cZXeIBdH1wbvb2dnd1u76K3s7vT7acvH1kpBvhbnmX5e51lc8erdw6xSwbk-i8caBZmDtY07r1IzGSCK-ehEbMShygyOVCcRsMX0nqaX9RDPR9JQbOLXsTT-cjhAcEL8jIcJPU9QlJfIyTLW4Rk8xIhCVBa7KaeoYm04WwipxisPxOpsZNJXyWx4qxDf2nb6il2RObI3t3DEt0yYHm06iMOzTqOq5BigJwyeGIErr3aDAuup3CAa2hVAM89ERLfqqFew2Mlcl6ZbjiIrMk7SRgraY-lUuSRyrV9LPABrsEQREHFCWJO0Uvdfu1lDUqu89Gbt5jhcfW5yTdvGvjgYuJKeuLAsYt4t8AW6zuGup6a4SIwQe3L6YooQbDlrF2CEVU_V6TW-fAEcEdBBUTTbim65fMTH7FXpRWa2rWJoSdXRT5QmtHVTr-X9iLLrSgal6P6ZmSjzAeBS7Wq3iwrvcyXt-txwd9-49t_Af-VgUk" id="16" name="Picture"/>
            <a:graphic>
              <a:graphicData uri="http://schemas.openxmlformats.org/drawingml/2006/picture">
                <pic:pic>
                  <pic:nvPicPr>
                    <pic:cNvPr descr="C:/Users/15919/Desktop/论文草稿/temp/manuscript_figures_c2opff9l/figure_000002.png" id="17" name="Picture"/>
                    <pic:cNvPicPr>
                      <a:picLocks noChangeArrowheads="1" noChangeAspect="1"/>
                    </pic:cNvPicPr>
                  </pic:nvPicPr>
                  <pic:blipFill>
                    <a:blip r:embed="rId15"/>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Paired instance-level PRAUC comparisons between LigandSeek-Find (CA2) and Emap2lig-Find. Each point represents one PDB entry; colours indicate map resolution, and dashed lines indicate equal scores. Higher/equal/lower counts are 112/40/27 for all ligands and 40/36/18 for small molecules.</w:t>
      </w:r>
    </w:p>
    <w:p>
      <w:pPr>
        <w:pStyle w:val="BodyText"/>
        <w:spacing w:line="480" w:lineRule="auto" w:after="120"/>
        <w:ind w:firstLine="480"/>
      </w:pPr>
      <w:r>
        <w:rPr>
          <w:rFonts w:ascii="Times New Roman" w:hAnsi="Times New Roman"/>
          <w:sz w:val="24"/>
        </w:rPr>
        <w:t xml:space="preserve">Paired comparisons confirmed that the advantage extended across individual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1kmprQUAU_MQMw"/>
          <w:rFonts w:ascii="Times New Roman" w:hAnsi="Times New Roman"/>
          <w:sz w:val="24"/>
        </w:rPr>
        <w:t xml:space="preserve">Fig. 2c,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scored higher than Emap2lig-Find on 112 complexes, equally on 40 and lower on 27 across all ligands. At the stricter coverage threshold of 0.5, instance-level PRAUC remained higher with both receptor sources, including in the small-molecule subset (Supplementary Fig. 1).</w:t>
      </w:r>
    </w:p>
    <w:p>
      <w:pPr>
        <w:pStyle w:val="BodyText"/>
        <w:spacing w:line="480" w:lineRule="auto" w:after="120"/>
        <w:ind w:firstLine="480"/>
      </w:pPr>
      <w:r>
        <w:rPr>
          <w:rFonts w:ascii="Times New Roman" w:hAnsi="Times New Roman"/>
          <w:sz w:val="24"/>
        </w:rPr>
        <w:t xml:space="preserve">Across the 179 complexes, each contained an average of 14.0 ground-truth ligand instances, whereas Emap2lig-Find produced an average of 353.9 candidate regions. Its mean instance-level precision was 0.037, compared with 0.631 for LigandSeek-Find with CA2 receptors; mean recall was 0.312 versus 0.594</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ytBQAT_w7A"/>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therefore reduced false positives while recovering more ligand instances, with the same pattern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qtBQAUAg7B"/>
          <w:rFonts w:ascii="Times New Roman" w:hAnsi="Times New Roman"/>
          <w:sz w:val="24"/>
        </w:rPr>
        <w:t xml:space="preserve">Fig. 3b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voxel level, additional false-positive density also reduced the overlap measured by Dice.</w:t>
      </w:r>
    </w:p>
    <w:p>
      <w:pPr>
        <w:pStyle w:val="BodyText"/>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25.9%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6tBQAUBQ7C"/>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small molecules, the corresponding values were 59.8%, 70.5% and 44.2%</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mtBQAUCA7D"/>
          <w:rFonts w:ascii="Times New Roman" w:hAnsi="Times New Roman"/>
          <w:sz w:val="24"/>
        </w:rPr>
        <w:t xml:space="preserve">Fig. 3d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300%, small-molecule completion reached 68.5% with CA2 and 73.3% with GT, compared with 51.6% for Emap2lig-Find.</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3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FuPWzUQ_iujSJWolOQk2U1LQqm0TbtVpW212hZeOGjl-Dg5VnxsYzu3Up4RDzyBeAHxzBM_gErwa2j7M5ixTy7bLVIF2oeVulL2-DLzeS72zNhfNywLZWMIjdc_vvz75z8zH9hUdF-__OHVr7-0rQ2rRhMaTnijFqIgutEwzz_zwvk87_YH3UGe3xd-FozN8ze___Hqp2_ffP_d69_-yvMEmOfvRNSsEoSWJluc6UIWLIjWV3OmZFgTDWc2SKPPK-Zmc4vUXzTuLIcWVpXSfrj8NG-UIdhhlnleior5trFC4-TEuIoF7LpptjSusM5w4b3U00plvU7nVlYxqfPGXUI7dfHzNKyVgOVwwRTiPqpQqlFanuiyDQXRzoSwJ1ILH8f3esuht4zjMoijcAiBeoedvFF3z-aKhtg8mBqzJidOqQskm0jnw0li7dREOJMESJKmf3X72OjgkY95LiXyPJOV8PBELOHMVEzHpcsj7d85F1ETBIGNY38cm6OkW_yimM-3hukdbkR_ntiTIIF8EtUhyS1uF-EWAkmP5bQNB_ACRlsHOzFFq0LtZ8BxUHJKn0IEwcnkwAKOVTKIArY7A7iZo6htWjakxa_UHv9Da7gGMp5Emz8VYtY6ps0397hSIazx0exOcGGDcR4-evjsJhgHI7c2R8FUPfQgN9oHN-dvUY6OejejQ6VHb1WWOZxfylBCKAWCo1Jh3TJaraESoTQFPKiY7aH7owxtOFKq3gwJwEkvoHt7AKf374HQwUkUkhboNfudHkiUgmk825-ArxjyVkYJjsdsj3tweIn54153x_phP111DGDXwMLNayDj9d4F42tg4SY8qsNCS4mFUIBzXPqYkXSMdBRksLwAtheoaOqt8NNEWm8pmSHKukn5jMFYFtKlBMcUBqiFcFhlYGhE2tKoAswEOu2DNnwuDdYLHnB0CYXESCvHc2JD3AlWLgGskWSwSICBUy5kgel0P9A1o1jLUlLilI6rOvaFUvIZUDniIyenzFqJQjKdCBBYOEzOLkgsiBzT0w8x8upPB78GFv4QI696FxTXwMJNeCyY3qvVqdJSIjbfIzJSKHRCMYqMl2p7ioDdTudGZDzARhuelbhyugx4EHRpAKNFHcqcwPAZVaX6cuoQpGhhXYoF56a-S8hghaPoeDEut3e3EpTLISpeEqcaa9YxFqhsJVF0mAqDtaqTvFWR3tuwzSqDFz3L8MYGHtXxkzXd_P4lyKNidKcRzIcU4x8wfkFInYI8ChLLY9I2XgZ3ho62SOZsbcwJAp04Z9H4JpqI72m00SYYMGggt7lncYVTSIDroT0Co1wzZnyWDHgBImY9KxgV-phLfBvuMVcnHrRnK3mELIM1uHAON8B4SzDo30jpBIVEdZyp0LvNTqcTE9XYmICpjVnyCaM99FaeoTvv3caXTWhsHwAa_dsHB4fd_uqw2-n2-7de3LGSD_FXvwmw93oTKBxbXnoMqBEQ679gIFuYO7GFce8FYiYTycV9w-cVpu2ElA4H5vpSWk9HkzTUi1PJ6WBShz9ZnDrcF57TKqNhFl9jsvgYk9VvMdn-U0wWRGVRTT1HFmnD-UROUVh_znvGTiYDlaWB8w79HbStnqIisqDoQM8X9FaD7dONjuiarRw7kZKAjCx4YvjMgzajksqHI9wWy1KwwiNIl_A2E_EopkHE3LHuLZBQs0tGGCtpj6VStCK1I39qsCFuKxF4Sc0J0pzhKnH-QmdLlF3Eo563aOHx8rEp9l9s2HA1cRV90XGwSm80sN6-1cRxmharAJzm6-2KVJzI6l1bEyNV_G5ALR73hxhtgBpITWEkLcsWJz7R7lobaprXJome7ZpsqDTQE9mg3-snlHdSkV8exBemvTYbYlBQm-H9ttK1vbzd-gV_dxvf_ANfif9t" id="19" name="Picture"/>
            <a:graphic>
              <a:graphicData uri="http://schemas.openxmlformats.org/drawingml/2006/picture">
                <pic:pic>
                  <pic:nvPicPr>
                    <pic:cNvPr descr="C:/Users/15919/Desktop/论文草稿/temp/manuscript_figures_c2opff9l/figure_000003.png" id="20" name="Picture"/>
                    <pic:cNvPicPr>
                      <a:picLocks noChangeArrowheads="1" noChangeAspect="1"/>
                    </pic:cNvPicPr>
                  </pic:nvPicPr>
                  <pic:blipFill>
                    <a:blip r:embed="rId18"/>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Candidate-region quality and ligand detection at limited candidate counts.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p>
      <w:pPr>
        <w:pStyle w:val="BodyText"/>
        <w:spacing w:line="480" w:lineRule="auto" w:after="120"/>
        <w:ind w:firstLine="480"/>
      </w:pPr>
      <w:r>
        <w:rPr>
          <w:rFonts w:ascii="Times New Roman" w:hAnsi="Times New Roman"/>
          <w:sz w:val="24"/>
        </w:rPr>
        <w:t xml:space="preserve">Emap2lig-Find was closer to LigandSeek-Find in instance-level PRAUC and detection completion than in semantic Dice. Its highest-ranked candidates therefore retained substantial ligand-detection signal despite the much larger final candidate pool. LigandSeek-Find recovered more true instances at both candidate limits, providing a more compact input for downstream identity assignment. Complete detection curves and per-PDB distributions are shown in Supplementary Fig. 2.</w:t>
      </w:r>
    </w:p>
    <w:bookmarkEnd w:id="21"/>
    <w:bookmarkStart w:id="30" w:name="stage-2"/>
    <w:p>
      <w:pPr>
        <w:pStyle w:val="Heading2"/>
        <w:keepNext/>
        <w:spacing w:line="480" w:lineRule="auto"/>
        <w:ind w:firstLine="0"/>
      </w:pPr>
      <w:r>
        <w:rPr>
          <w:rFonts w:ascii="Times New Roman" w:hAnsi="Times New Roman"/>
          <w:sz w:val="24"/>
        </w:rPr>
        <w:t xml:space="preserve">Stage 2</w:t>
      </w:r>
    </w:p>
    <w:bookmarkStart w:id="22"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22"/>
    <w:bookmarkStart w:id="29"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4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11yGUinaJKhSWkVJEQ8MihyPZ8fKjG1sz85uKa8ghJCQQLyAeIUX-AFUtH-GNP0ZnDMze2nTkoiKByJt5tg-_s53Lj72Zy3DfNoKoXX5_ZOLH58GzrOJ6F8--e75zz-dXjz788UvX_Tf7f_19OuL377tGONnrTa0rHA6m4qY9o3DKPrQCeuiqDfa6e1E0Z5w516bKHrx-x_Pf_jyxTdfXf76LIpqA1F0IwuK5YLQa-UNy2JmNwyTlhY5M15qdZoze14YVPu4dacMDczyTLmwfD9qpd6bMAgcT0XOXEcboXAx0TZnHod2EpTaxsZqLpyTapJnQb_b3QxyJlXUuktoR7b6nPh5JqAMpyxD3Hs50hnX5kkvWGiQ7rkQ5lAq4ar5tVEZOsM4mkGcDKcQqD_sRq1meFxkNMUKrxvMRp12ShWjWiKt84f11m6jhCs1gZpp_a-RD7TyDvcxx6XEPQ9lLhw8ECUc65ypynS6q9xr1yrUGoLAzqrxWSWOa9-qL9J8tAxMf7ig_qjeXhPxlJPKHWJusG6EnQpUPZCTDgzhMRxoKyZWF-jmQQ8YfjI5oY-MhfLSzwFTxlMKHuO8sIzPQScgGE8h17HIoJQ-hVgY7aQXMVjBhfHaOniH3a4Ax3aud73OsYwE18p5W_BXNM9ud4i1r7n_p-F8i6DB_4DjONP8vJROQGJ1Dj4VgL2gXQlOzoDN0LJLdQl6KizLMji5f-9w_6QNLqdRrjPB8UA4nCgmzOI3WS-RNuTCswzwALoquwZziLXiOnDMYokryLtAG5apSUOi372FJKDX7d7qwEdvKJc29Nqbox5wBJUx8wQhPi2kFcAzhl0ikZzRua-sLoqyTcVYphKrsdfuD7aBof6KcAcephga4Do3loIy2N656mh_e7h0drQ5fNXD3sLHhvy19Vy5Mtx5G1d6m91rXRluv8aVra2VK4N_cuWoyRsda8T3ZAq0yubQ7XS3bxGZRSdAF5nCTo1SVUdJgUbRL-aEfw9nJGWbnENXJ9rOoWQOlPbA4liSn0hyDkJZ9E3EbQyGKzJPLQUBGdAFgD2-YQYYLo9QDjnuSZZrFZPhmEImYP_-_vHu4d7Gvb21dkRxJBWB1wx1rTosG4uw1IjItQ2Man6CuaocpRMAVIaUH19YRZSwfCVWtRVokbhjYR-tBlAKdLTWRhjmsXj6DcYbGyEFcdAbrKtdW0Mv90O6Zu62PsG7d3nntkZbg8GwN5qNtobDzc3B4ztG8hB_zTXMbnQNx5aVV-7fBgGx_g0GbsPoiCWMvRGITvBQiD3NixwzWCNZkVXHxKXSOGqD5KGaHklOTZAG_MH0yGLMHScr4zCoXkJB9RAKmndQsP4MCrzIDbqpCtwijT9N5ATJulPe1yZJdrKgnjjt0t-wY9QEHZExdeIRSvQuQvlo4SOmZsljRakmyCiCh9iO6TCMU-qHu9bqMhUsdgjSI7zFgjOC-3oSMVdb1wzUqMGVIJxl0hzILCOLJFf7a4GFWFkC-wuJCeoco5Vq_aXBUil4GY9GDt83cFbex7t-7ZHEwllic_pi4mBWP4tgvnweVfO0LGZ4mGm9KVfU4vNqWFVto4xa1XcBavC59YHAq4ME1MZj4WuzbHroat2VtNCmdaVr6sFKZGGmgF6lOyPK4Ru1KC_71aNuTWahZzJbTK_LmWri5cwyL_i72_r8b7f7LOE" id="24" name="Picture"/>
            <a:graphic>
              <a:graphicData uri="http://schemas.openxmlformats.org/drawingml/2006/picture">
                <pic:pic>
                  <pic:nvPicPr>
                    <pic:cNvPr descr="C:/Users/15919/Desktop/论文草稿/temp/manuscript_figures_c2opff9l/figure_000004.png" id="25" name="Picture"/>
                    <pic:cNvPicPr>
                      <a:picLocks noChangeArrowheads="1" noChangeAspect="1"/>
                    </pic:cNvPicPr>
                  </pic:nvPicPr>
                  <pic:blipFill>
                    <a:blip r:embed="rId23"/>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4b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1EmqrQUAU-MQLw"/>
          <w:rFonts w:ascii="Times New Roman" w:hAnsi="Times New Roman"/>
          <w:sz w:val="24"/>
        </w:rPr>
        <w:t xml:space="preserve">Fig. 2a,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5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vIzUQ_yrWSkicSLPJNhua1VGppBQhhSMqIB5YVDleJ7HqtS3b-Xccr6ATQkIC8QLiDcELfABO3H0XRK_9GMysN396LaIC8UCk3R17fvObsWfsyceRoX4aZSS6_PrJxbdPY-fphCeXT756_v13ZxfPfrv68dPkleSPp59f_Pxl0xi_jBokstxpOecF2vWzPH_fcevyvJ322r08P-bu3GuT51e__Pr8m8-uvnh8-dOzPA8O8vxOHhQtObIH8J7zVqsJd37PUGERwKjxQquzktrzmQHoh9H9RWbIspTKZYvX8mjqvcni2LEpL6lrasMVKMfaltTD0E7ihbaFsZpx54SalDJOWq1uXFKh8ugQ2Ya2-rzrV5KTRTanEnjfKiGkfnCPuHiNQOw552YgFHfV_M5okTlDGbgBHglTQJR0WnlUD09nEqfozOuas4ajpVAFwMbCOj8Ipq0aBJoQQIg0vGr5RCvvwI46JgTYvCdK7sgDviCnuqSqcj09Uu5WXcUaKJBsVI1HldgPa6u-EObDzcYknXXoD4N5CMRjTqrlYOQGaofbOQfoiZg0SUoekYGYUFiiKLjywq8IJIhNcasoYzNL2YroMdmUAJlDsc0c8VNO1KwccYtqBgyioJ4TeY1NcNcgC-GnpOBGO-F5QSxn3HhtHXmZ3iMI7tuVPvK6TPZApxX4mrEXkKN7TVyUD0v7T3f7X-wp-R_E-MFfZKNBJlbPjAvpajdI0iD7DdKpMvT74x9SwnRpuMfKuJFk0CkPJ5d02j2wSeHVboP1QVqZt7sJQXfgBAIxnHkx53LVJFUwf5v-RlVtTFs01lBpEEId7NYvxtqBVw9C7-4Ht2nrdrfvKL5TstvK51RhZVNPqJQ7CMsncN04MuISTgFANKFkePw6AUO7WgeBYWkl4byoF8_BqkGc3h4o4YiiHmQJ6Har9dL14sYr5TD6CO7Zzf0apa_u73fa6TLttg5a3c6j-0awDJ76yqV3unILSxc37tqaAbj-CQeYwUL4hsbeiUSPx4LxY81mJexPYLJcUrzV3VQYhzWNK1TzoWBY0ThgD-ZDC7XrGHrpZ3HV-eKq8cV134t3217seWlgmWoGJsL4s7GYQLDujCXajMc9GYeJsxb-0qZRE1iIKPBYHYCEfRDk4XqNkJpNHNuQQoAUd3Cg2TnkVvenFG7LI2v1Yspp4YCkjXxrRVWMYRI4t6Y7DgJrfGMTRlKYEyElekS5sg8CzeDscLi9URwD5hS8VPprgw0ovs6HIwe9jIwWb-tityHSbDm2JX4hcWQZWiBZbVphNY9qvvSEob4uV0AxhNVVW4MBVX3XpAZa65tclwQFQMPB98EtnQ9cwG6lNRr1SofQ461IM6kI_gPppUkaWG5FYV7eqBr4jkwzOMhyPb0rS1XvlzObvMBzGH3yJ6OKcR8" id="27" name="Picture"/>
            <a:graphic>
              <a:graphicData uri="http://schemas.openxmlformats.org/drawingml/2006/picture">
                <pic:pic>
                  <pic:nvPicPr>
                    <pic:cNvPr descr="C:/Users/15919/Desktop/论文草稿/temp/manuscript_figures_c2opff9l/figure_000005.png" id="28" name="Picture"/>
                    <pic:cNvPicPr>
                      <a:picLocks noChangeArrowheads="1" noChangeAspect="1"/>
                    </pic:cNvPicPr>
                  </pic:nvPicPr>
                  <pic:blipFill>
                    <a:blip r:embed="rId26"/>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5a,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4b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29"/>
    <w:bookmarkEnd w:id="30"/>
    <w:bookmarkStart w:id="43" w:name="stage-3"/>
    <w:p>
      <w:pPr>
        <w:pStyle w:val="Heading2"/>
        <w:keepNext/>
        <w:spacing w:line="480" w:lineRule="auto"/>
        <w:ind w:firstLine="0"/>
      </w:pPr>
      <w:r>
        <w:rPr>
          <w:rFonts w:ascii="Times New Roman" w:hAnsi="Times New Roman"/>
          <w:sz w:val="24"/>
        </w:rPr>
        <w:t xml:space="preserve">Stage 3</w:t>
      </w:r>
    </w:p>
    <w:bookmarkStart w:id="34"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6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0FrHDcU_itiTyl4Pd611663aSBdO6XgBOOkUOgWo515uyOsGQlJs7tOU8illB56SimUlp576g9ooD30nwSa5Gf0e9Ls2ql9CC05BGJYj6T39L2n7z09SV92rAxlZyg6L75_-vdPf2Q-yBltv3j65PkvP29aG5adDdFx5I2eU8F6o-F4_Kkn58fj3mC_tz8eH5A_C8aOxy9_-_35D9-8_O7bF7_-OR4nwPH4WsRaVsRoSdg106nKldTd0NQwA4Vc2qBMfVpJd9ZYqH7eubkYWrGsdO2Hiw_HnTIEO8wyn5dUSb9pLNUQTo2rZEDXzbKFcYV1JifvVT2rdNbf2trNKqnqcecWox27-LkfzjWJxXAuNXA_qeDSKJlnvWylwbpnRPZI1eTj-KXeYuitzGEGOBpDAOrvbI07bfek0Twkm2BazFadZ6q6gNpUOR-O0tStVgmS5EDyNP1r23dMHTzmSZ8rhTkPVEVe3KOFODGVrKPp8nbtr5VF1ATBYJPYn8TmKK0tfuHmwzUx_Z2V6w_T9ORI4JjE5bDnFrlCbk5QvaNmm2JXPBIjU1nplDe1MFNxbPIzCp_dNXoddiHBQEHwNZx3Z40qqLisFpNCYPbOzq7wldS6WxlNOTgVBdSY9SD9md9kt0Jy7o3y9T9YEW-Bj4dazdQE7EayxYpsL6TDGOjW1IW2KhoS2GiyVvkV1YUKpaiNkMFUXlQq7kHhSMug5iSCEaEk5USgymKM3gXvjW9I-RYwvCEOlA9OTRquv1wvcLR0e-Lk7v2DDSHzHDU97ncjSOYlEq4g_ezxj16YRS08xPQukd50Ik3eAoavJtKEfGjzyBPKVMChIj2XIaHNAsIuC4U1noSsDJJssCVyHE2qiPVJnJBvNNaGO4bIqQ6OugVNFR9OvYH462vhbUlO5TjQbDy9vLgxinpt_z0hrSXp-CyLZmkaXoVdzVvhTs6FFL0tBqd6Thq3HBRh0-C8RI3mYzPV1xuHK-n1lpyalTD1kUFRThrJhGJyUl0n8NxIJiWW7oJAhIocwcrInZvbsNRH3c8xI7gm8oce2WAc2Dnk7WiNqgNGYyA4D0xNK08Vpsk6J3ZjSX4jcQiy-ILko5lFqfwZ7pbQLcBjoOh8fxDKZ4-f7A3YeXI8TWkGqKhQso4zk8r-FRX4YRFqHDn6fFM8ANqcXIgxkksFQx7Bn-F2EspK5R8I0wSt2AM5MTimBpH6lktOFgeDs3gUhugbqlOCXd9lYkUSUwn7RYwpUxA491YEIBNz2fi0uHUqtmEBu0HG2OPwREgUJM4EUnUKNVtjv1dYC3hFy1w3fGmaOlMJBdohDEh_lf_rWOW75K3OF7hgry_WncHe9vZOb7Dc2en39vbef3TTqnyIX3vXlq911y6cXFy5ZLcIwPovGJgWGkdrGPdaIDEOdGDypkISJKR060Dalsp6LiO8wnp-rHIuItzJ782PHXLe52xlNMziEyeLL5ysfeBkl983Gd9bsMy6wRRlw-lUzeCsP837xk6n-zpLA6db_Le7aesZFqIKoG9vo8UPILSPV2tEaNZ-XLiUHJTM4BHSwyMnRiUSkG47ZxYlycIDpMd4K0FM9zQIzIuplwwk1OwKCROt7B2lNVvkdpyfGnKILU8hL7k5hc4JrET5K521UvYqHvc8HjFisriL7XHpJSSHy6mr-IvAiWV6-4jz9RsojrOYltgbLG_TFVo5q7VZ2ypDK35XoBZvqo8Jm4Ib0Ea9CsmsnB_5pHvRWmmzvDbJ9eyiKYe6Fvz03B_0BwnlWi2Oy2F8uV1qyyG2tV4NX27ruuXL23Vc8LvV-eofz2xzdA" id="32" name="Picture"/>
            <a:graphic>
              <a:graphicData uri="http://schemas.openxmlformats.org/drawingml/2006/picture">
                <pic:pic>
                  <pic:nvPicPr>
                    <pic:cNvPr descr="C:/Users/15919/Desktop/论文草稿/temp/manuscript_figures_c2opff9l/figure_000006.png" id="33" name="Picture"/>
                    <pic:cNvPicPr>
                      <a:picLocks noChangeArrowheads="1" noChangeAspect="1"/>
                    </pic:cNvPicPr>
                  </pic:nvPicPr>
                  <pic:blipFill>
                    <a:blip r:embed="rId31"/>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Comparison of PocketXMol-official and density-guided PocketXMol-tuned on 446 small-molecule docking tasks.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34"/>
    <w:bookmarkStart w:id="38"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7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HDUQ_yrWPrXS3e3dJke4pUQKl6ZCulRREiQkFkU-r3fXZNe2bN-_tki8IMQDT0W8gHjmiQ9AJXjgmyDR9GMwY-9dLiQSFahIjZJ47Jn5zT97dp5GmroqSkl09e2LP7__NbaOlnzn6sXzlz_-0NPaLaMOiQy3qp7zHOXGaZZ9ZLmxWTYYjgajLDvk9tIpnWWvfv7l5Xdfvfrm66uffsuyAJhldyJK2nBEC8yuNjwXzPG8a3gplOxWnOZdp_yK8oxqB-cXDTWXMw2an0QPFqkmy6aWNl28n0WVczqNY8sq3lDbU5pLYBbKNNTB1pTxQplcG8W4tUKWTR0n_f47cUOFzKJ9RDsxfjlzq5qTRTqnNeB-2ICH42Ae5eK1BMpecq4nQnLrz7d2i9RqysAM4NRwBEDJbj-L2u3prMYjOnOqxWzFUVPIHMQKYaybBNV-KwSc4EDwNPxr6SMlnQU9apkQoHMuGm7JY74gp6qh0puuDqS9k-dRAwSCTf1-6slxiM2v4OaTTWKS3bXrT4J6cMRhTXw46DkUFu7KnIPokSh7ZI88I4eKXWJmNDe-PJJxogpyAsfcfXys6q6bSZ4TCnl42FCd1KLsfjATdU5m1iuubwsBDkqFS2N76IYLzrzR_PyHLJD_y8c3UkP6FmS481ZnePo2ZJgccq2swBdoOOPaKUPuPTq_T5hqNDXCKkngN9kZECGhxcMLt-QzJaSrVyTnjvvHO12RiX-_Z5xfdo-w7d148njSI6yTd8jYrNSBU00C3wcGL92ZGbtpfXyQ3DKfvPsP5qfKVaThrlK57d1uQDMLeq7it9yc1mpKGJfOKJETpwC0gE5NKBkMye9fBhYn2gO-d7uJtbA3It3qah6eWiKg2OVM5NjzQovrkQkvHLlHO-x-Bwzr7oCcHp8d9sipKCtgTDs5MKbcuq4qusN-yz3B4C2A-CpKt26cm_SAjlqCW1Bt6X1Lhq7644vne7Bgo8aIRI1ybWz4FQPxSi0ggbmg0vriLSphL2E4uAYKOKO_4fTIOfBWXboUEKcltSqhcK5qBOuRQ2or39zRBH7xSYJZRfwdIG62efwc7kefwoywmQ2i4d7Ozu5guNwdDkbJ7u6zB1qwFP7acYG-1riQG7q4NSe0CID1bzBAzc0M38CY1wJRRSEYh6_mrIHsBSTDa4oTia2Etvh6MUI5PxEM3y5u2OP5iYGLaRlaGaexH9piP7PF7cgWb09sseONhjDlDFSEdheFKMFZe8ESpYtiVMfh4KKPP3s9LUsIROSAvrMHFI50QJ-sY4TSbPy4dik4SDGDE3gelkg1rqgs-YExaoHjngWQAeKtGVbDgw2HgHmtumUgoMa3kjCthT4SdY0Wkfb6gaApdBHuWIVkATKnYMXzb2w2QvFNPNxZmMPIdHGs8u1hjqbLwjS4QuHIMoxvZLUZ4_w5svnSEYb89rqCFEOx9ta2wiDl1zWohrHwEVcNQQKkoQW6YJbOJzbIXlNraeRLFVyPr0ma1pLg9DwaJsOAcqcU1uWhHz63aJo6Kur18TZdyzZfVm_qAn_70ed_ASNhUBo" id="36" name="Picture"/>
            <a:graphic>
              <a:graphicData uri="http://schemas.openxmlformats.org/drawingml/2006/picture">
                <pic:pic>
                  <pic:nvPicPr>
                    <pic:cNvPr descr="C:/Users/15919/Desktop/论文草稿/temp/manuscript_figures_c2opff9l/figure_000007.png" id="37" name="Picture"/>
                    <pic:cNvPicPr>
                      <a:picLocks noChangeArrowheads="1" noChangeAspect="1"/>
                    </pic:cNvPicPr>
                  </pic:nvPicPr>
                  <pic:blipFill>
                    <a:blip r:embed="rId35"/>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w:t>
      </w:r>
    </w:p>
    <w:bookmarkEnd w:id="38"/>
    <w:bookmarkStart w:id="42"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8a–c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8d–f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8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PZJDS7KpXSpClFaZWmjdqKQZEz49mx6hlbtmc3W4rEDSAkEBeg3vAAcAX3IMEFb4JU2sfgO_bsZtOmqAIVqRJRkjm2j7_z9_nvo47hvuyMWOfZt788_e7XxHk-FmtPv_7p-fefPf3ySc8Yf9JZYR0rnFYTkZPq9ihND52wLk1XN4arwzTdEe6h1yZNn__4859PPn_-1RfPfvgtTSNmmr4KtOaVIMA43s24E65bcVnTYMaNl7o-qrh92BiofdC5PB0ZdlKp2o2m76ad0nszShKXlaLirqeNqDFYaFtxj6YdJ1Ntc2N1JpyT9bhSyaDffychC2nnCqHt2_C542dKsOlowhVwb1RwZzuaJ71krkG6D4Uwe7IWLvQvtaYjZ3gGM8BR6ALQYL2fdtrmQaOoizdet5itOs2UdQ61Qlrn9-LUfquEkehA9DT-a-VdXXuHedxlUmLOXVkJx26JKTvQFa-D6XKrdueOBdQIQWDHoX0cxO0YW_jCzUeLxAzW564_itOjI55qEsIhzw2oIuxEQHVXjntskz1m27oySlSi9tzOWKZr5y2KAO8LqytmRSaM15YZnT0U6OXIhzgxwsowR7FcIAw_65FVH22_0XT8i6DZf-XjGykZ_-OTb7K3IMsr7G5phWASVOI1FjgkNi1lVrL9QKL7N7Xq6qKQmQR_sDl1V0EvbDDg0kRyLyL1zmPZiA1vr76DRNy_vr7ChodXL0F-0F8NtBwerO2geeO9_f_J-KbJmCPRxVuQ5b8h47WKm4GS4-7VRqr8DA8zxV3JptKXzJdisQmCfYeX3kfk13cOwb57h_uQd7d2Ivvu3V5Dc_XOgx67qv0y2Vmlc6Eca5wAkWFCepEvUOOemoHnVnRzUeCUyefbbY9d43DV6ilzpZ66c1fQBW15PRYXV5ZHfUMwF45VIy4GAy-Ee8E0Fhs_JsUwl6J3QomMPDyeRc-Zy7QVPbaz8B04wITnVjAvuFpZjgZ9WsmJYGNkvn7licG4MYLTBPySLqwJV_bYAQzkKECwgwM8ICwOIu515RhdPWKZ6FjHseV5RunaIXTtMYkKV1j04qrAdMFAilyGsErBJ7MWZ1oiZOatJEvcqhn44YU1WnFSnbtqBcrQgsITXSGUHOPSadfYArTDEFhXapX32HagT6YbWgIxVWAGETDnNu8uQgmOdMkRZjhuGMi84Za3qcdBDH_hkcIdCfC8Zv3epQ3mw2ohT1xTUWQQpWUTjOfCsnucg2qW51L2QH4RktqyhyYtuUyVx3IYsN8_JZz8hfIuJ6rHtpQKMRKgLzWK78pQfnIEt0WWS2cUnwVmj5H0FTaRYkrlATtxhyNEl3EFIt2hDztG8VfYBqyj5mA4zOVQB7ARmSxwGylxE2mr72TewHkUxMtC4oZ7do-ne9iVzoe4nC4upZ31jcFgfTA82dgcbPbX-o8vG5mN8NfeU_lr3VNzy6cvXVBbBGD9EwxM840VCxj7WiBhuYsdnTW0jCKSFaApUo1VYBxtjBRhPdmXGW2L1MhuTfYtKusysrI9SsLrIAmPg6R9GyTLT4PEi8ogzLrBFGn8USHHcNYdZQNtimKokthx1KefzZ6pxwhE5kBfX4VEDwfI-_MYUZqFH6cuRQc5ZXAPe5Zjtd4uaRPbstjriAgOIAFvPkCk8LETmKdTlwxE1OSlJBwraXalUmSR5DA_CnyEZSZ8VpJYQOcAVsL4mcZCKTmLRy2HBwA7nt7ETrn0iuCjk8JW9EXh2El8N7DZ4v0Q-mlYnHiW0XhLV2hlpNaytlWGVvjOQQ3eI9cFbRwQoI09xUezfLLnou6pNNem8VpH15NTkY8UDkWgDDcGGxHlXC2qy7Xw6lmS-chzqebdy7Kq23w5s6gL_q50Pv4LdQg4sA" id="40" name="Picture"/>
            <a:graphic>
              <a:graphicData uri="http://schemas.openxmlformats.org/drawingml/2006/picture">
                <pic:pic>
                  <pic:nvPicPr>
                    <pic:cNvPr descr="C:/Users/15919/Desktop/论文草稿/temp/manuscript_figures_c2opff9l/figure_000008.png" id="41" name="Picture"/>
                    <pic:cNvPicPr>
                      <a:picLocks noChangeArrowheads="1" noChangeAspect="1"/>
                    </pic:cNvPicPr>
                  </pic:nvPicPr>
                  <pic:blipFill>
                    <a:blip r:embed="rId39"/>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42"/>
    <w:bookmarkEnd w:id="43"/>
    <w:bookmarkStart w:id="64" w:name="end-to-end"/>
    <w:p>
      <w:pPr>
        <w:pStyle w:val="Heading2"/>
        <w:keepNext/>
        <w:spacing w:line="480" w:lineRule="auto"/>
        <w:ind w:firstLine="0"/>
      </w:pPr>
      <w:r>
        <w:rPr>
          <w:rFonts w:ascii="Times New Roman" w:hAnsi="Times New Roman"/>
          <w:sz w:val="24"/>
        </w:rPr>
        <w:t xml:space="preserve">End-to-end</w:t>
      </w:r>
    </w:p>
    <w:bookmarkStart w:id="44"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480" w:lineRule="auto" w:after="120"/>
        <w:ind w:firstLine="480"/>
      </w:pPr>
      <w:r>
        <w:rPr>
          <w:rFonts w:ascii="Times New Roman" w:hAnsi="Times New Roman"/>
          <w:sz w:val="24"/>
        </w:rP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15</w:t>
      </w:r>
      <w:r>
        <w:rPr>
          <w:rFonts w:ascii="Times New Roman" w:hAnsi="Times New Roman"/>
          <w:sz w:val="24"/>
        </w:rPr>
        <w:t xml:space="preserve">).</w:t>
      </w:r>
    </w:p>
    <w:bookmarkEnd w:id="44"/>
    <w:bookmarkStart w:id="48"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9</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9</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9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bMXVwjXgyE5QwDEMNz11C4PijrSEuSRLciUrTQ899Scp0EPRS4Eei578ACmQPkLfoaiTPEaH5EqWk7RIkyaoARuQdzj8-HE4M8sd8rOGpq5opKTx5Ptfz358lOz2ds9Of_rz0f2z0wePv_ru7OHPba3dSaNJGgasElPIPXqYZtlHFozNsm5_0B1k2Q7YY6d0lj09ffj4hy-ffvv1k19-y7JIm2X_wCtpCZ7TVlq3oActpkotwHElW1QID2FU--ZRSc1xpRH8cWNzlmpyUgpp09n7WaNwTqdJYlkBJbVtpUFi51iZkjpsmkkyUybXRjGwlstJKZJep3M9KSmXWWPLsx2Y8PjQzQWQWTqlAnk_KOkEhnF6j0sWCI89BtB7XIIN-pXWLLWaMpwGeQSqkKi33skadfOwEl5FK6dqzhruR3KZI2zMjXV7cWinBmFPNCBaGv_V8k0lncVx1DLOccwdXoIl-zAjh6qkMkxdbEv7wr7AGik82Si0R0EcxrWFJ5p5d-mY3vrC9LtxeDTE-ZiE5XjLNeYMmCkg9CaftMmA3CO7Mm851QJc5nmgiRoTwScUlTk4YEHnWzwH6bibE4wjK7xHKTPKWoKZsRjBBLUWbNub4aIxb9Q_r-EF8rZsfCMxpJfAw02yA1pZ7iAnBhhop4wl79y6826bjJpkaOZq26my18JOJa0zFXsGOtzuIfaGcgUmqMy5z0VLuGSiyoF0NwbkYOcGwbQ0HBfhE7DX7Hd6i2zkSEolbjNtsu3IqMon4C6B3y5mZpmq2_hhqDfY8qU2WDUecwY7ilUlOmexvbrC21FGUrf1-xebSRnmCaqknuj_6pUmAcqKEHAe9hw1g_wqmpE0GFGm1u_OtZ06mBl0McQHddz_ePDNhcD_XUIs9fsvUv-7Ge9fqlR7a5-G17CRFdRMcLekzkGpnW2SWQEGLoHlb2l7279Kuf_YRtx2XQFEVuUIjC8TAb-zfIQl-rPfW5QQSp3frdvkTrFAtBaI1XrTUHyQmnxsKFtUodi2Vwl9ldBvLqGX-RqSlRogtmL-WDquhJjX5x-_yYYTksHK1In6_AN5m9wyAJL4Y6RNGDdM1EXoSFRQq3NOS6xcLbGFmoUMx1eiBZ9WVJASaDxZlYAw2cTK12p_4JqCmAf2OdGKe1d51JQr5KyZfBmUc6yZ-aiKVTEuoN-51iTdjv-PKXQtjFrzQix9nzmW-ePrVuMTPNMvz_KN_sba2nq3f9IbrF1_b6N7b1NzluKvzmb6UtmcGzp77lxfMyDXq3DgMFcZWNKYV36tDAgaHFZwbX26-BXK6QFnPll8g-1PDwzG3jI_yzBNwu1KEi5XkvpuJVm9Wkn8FxiXKSscwrU7GvMJGmuPWE_p8Xggkqg46vi_QVvLCS6E58i-voGSv3VB-WCxRgzN0o5zk6KB1HtwT7FjS6QaFlROYNsYhd9-mlsk6Xq-RUfIpqhEzvOhKxNE1uQ5J4wE1ze5EH5GL4fxUaBY4BnAV8CLY8Qc4iyh_0JjCUou8vmW1ejh0ey2ylcvX2h6Mjalf2LgyEm8biHz5bVL0PtuOHGE-f46XRHFPKzO2hqMqPBckGpj3S1QJfECov3bHKel0z0bsefSAu37pYqmJ-ciTYUk_rZr0O_1I8sLUT4uu-GyaEWmqaNcLNSrspC1v6xexgV_W43P_wLA5-pq" id="46" name="Picture"/>
            <a:graphic>
              <a:graphicData uri="http://schemas.openxmlformats.org/drawingml/2006/picture">
                <pic:pic>
                  <pic:nvPicPr>
                    <pic:cNvPr descr="C:/Users/15919/Desktop/论文草稿/temp/manuscript_figures_c2opff9l/figure_000009.png" id="47" name="Picture"/>
                    <pic:cNvPicPr>
                      <a:picLocks noChangeArrowheads="1" noChangeAspect="1"/>
                    </pic:cNvPicPr>
                  </pic:nvPicPr>
                  <pic:blipFill>
                    <a:blip r:embed="rId45"/>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bookmarkEnd w:id="48"/>
    <w:bookmarkStart w:id="52" w:name="end-to-end-modelling-of-small-molecules"/>
    <w:p>
      <w:pPr>
        <w:pStyle w:val="Heading3"/>
        <w:keepNext/>
        <w:spacing w:line="480" w:lineRule="auto"/>
        <w:ind w:firstLine="0"/>
      </w:pPr>
      <w:r>
        <w:rPr>
          <w:rFonts w:ascii="Times New Roman" w:hAnsi="Times New Roman"/>
          <w:sz w:val="24"/>
        </w:rPr>
        <w:t xml:space="preserve">End-to-end modelling of small molecules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0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9rG0cQ_yqDIKUBSSfJVlIrqcGR7VCwg3BSKPSKWd2NdIv3dre7e5KVptA-lP5JCoWWvhT6WPqUD5BC-tAP0O8Q6iQfo7N7J1mOkxLSNNRggXRzu7_97ezM7GpmP6lp5rJaD2pPfvjt6KeH0VZn6-j-z389vHt0_97jr747evBLU2t3WKtDzaBVYoKpR_d7cfy-RWPjuN1da6_F8SbaA6d0HD-9_-Dxj18-_fbrJ7_-HsclbRz_A69kOXpOW2jdwA42EpVrgY4r2bA5E8KDEqZ9w37OzEGhCf5h7eq0p-EwF9L2pu_Gtcw53Ysim2SYM9tUGiV1jpTJmaNXM46myqTaqASt5XKci6jTal2KcsZlXFv3bAMTHjfdTCBMexMmiPe9nI2xX07vcdEc4bEHiHqHS7Shfelt2rOaJTQN8QhqIqLOaiuuVa97hfBNrHCq4qzgfiSXKcFG3Fi3Uw5tVSDqKRUoNS1_KnlbSWdpHLMJ5zTmFs_Rwg2cwp7KmQxTZxvSPrcvsJYUnmwY3odB7JdrC09S8_bCMJ3Vueq3y-GlIs77JCzHa64patBMkKDbfNyEdgvuwJZMG041kNZ57GtQIwjuhlwJTMhAtulpXUn-n673X6wKzoCOW4KP-ZBi-hn7AjPURlEnsEFonhYItFGY5Mkp6JS7DKQC5lRuIedhD4FBwRyfIDgFLkNuwCE5lDlyHly_VYcUtbLcYUrQBLVTxsLbAkfu4hXob3Tq0DcztUGcHdIgUdI6UyTPwA0fZ-5iE1h9WKeJdKMNe7s3N-Et4a5AB_744gok9fR010rowvqoDkO0rqFGjW7r1NBxPXtBvx_fhB1OBklvIh7ANu2_R599v8tcktHzWsFFCppr9FsapswCkoMK5vWngL58GQab1wClM5ws6EPd8GC21dVLIAIvcFoyk3Qm1aEIfQOVHKD7YFeJhiskMdERBmREhCUD0X5pwrYyZyD4Tm6QvKfIfFl1bucvdW6r0YgnuKmSIidbzk9tl3k98pLUrd-4GuVhmtASVfOcDaP8P3XE-amxCFGSAFmSLcJ6RjunSMfozsBy3lAc_vn5eSC-Zh3pj0hN7RlQ9I2EWFAi71k3g7zSUwc1Q1sZd4MqGB_d--ZENL4oSl9wir7SjHfP4_8165hkzIwpEWDOJ1cUKXArw-XM2VAOpoBbn4KBLPIhmpBNF4mvdUaFWDrCUz7hKZENZ2dg5ee5w3OMQom1QZTgk04bJdwkIZWnXHIoKIEvm1POciVTCzZT0xAX9J_dwI8LRkk9MhnwORJM1imxtBoTn8eLGSXEBmeUcHK_WI-acEWcS0wppySUDwsfewRx0G1dqFNl53_JwBfCqBUvlMnBM3Wcr1_Xax9RUb8o5mvdyysrq-3u4epa6512t3XnquZJj76Vr9lL-To1bHqqsK8YiOtVOGiYKwwuaMwrB11ZKZHBMq6td7hfoZwMeOLd7V-SG5OBoYLJJn6Wfi8KFyxRuF-JquuVaPl2JfLHAS1TFjSEa7c_4mNS1u4nHaVHozURlQ37Lfq0W00tx7QQnhJ7t02Sv3gheTBfI7lmocexSqWCzFtwh0oTS0VgP2NyjBvGqGmGLLVEEvjmHSGaykbiPB66NEHJGp0ywlBwvc2F8DN6OYwvBUb_Ngap9PLiiDB7NEvoP_GyAEUn-fyb1WTh4XRXpcu3L6x3ODK5f5Lj4LC8b4HZ4t4ltPtuPHSQ-P4qXAmVeFgVtRWYUOE5J9XGuuuocvACoamMc-W0bLJjS-yxNEf7fqlK1aNjkfWEBH_dtdbtdEuW56K8X7bCbdGSzHqOcTFvXpaFrOxl9cIv9F2vffo3pi7urA" id="50" name="Picture"/>
            <a:graphic>
              <a:graphicData uri="http://schemas.openxmlformats.org/drawingml/2006/picture">
                <pic:pic>
                  <pic:nvPicPr>
                    <pic:cNvPr descr="C:/Users/15919/Desktop/论文草稿/temp/manuscript_figures_c2opff9l/figure_000010.png" id="51" name="Picture"/>
                    <pic:cNvPicPr>
                      <a:picLocks noChangeArrowheads="1" noChangeAspect="1"/>
                    </pic:cNvPicPr>
                  </pic:nvPicPr>
                  <pic:blipFill>
                    <a:blip r:embed="rId49"/>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End-to-end completion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bookmarkEnd w:id="52"/>
    <w:bookmarkStart w:id="56"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1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1uG0UUfpWRJRBIttd24pa4JVLqJBVSUkVpERcsisazs96RZ2eGmVk7LkWCC4T4uyriBsQ1VzwAleCCB-AdKtH2MThnZv2TJpWqUioi9cLe-TnnO7-ze8580jDUF40BaTz-_sHfP_6e7PX2Hj-4_-jnn9rG-NNGkzQsd1pOeYZEw0Gavu-4dWna7W91t9J0l7uJ1yZNn_z626Mfvnzy3VePf_kjTSNamp6HU7TkCMV7vJULlbVGlZBZKxOWM99iujTUCqcV0jJqvNDqpKR2Uhng-rBxfTYw5LSUyg1m76aNwnszSBLHCl5S19aGK9jMtS2ph6kdJzNtM2M1484JNS5l0ut0riQlFSptbCPakQ2P234uOZkNplQC7nslHfNhFI90yYICaSecmwOhuAvra7PZwBnKQAzgSFgCoN5mJ23U0-NK4hKtvK4xa3LkBFcAWS6s8weRtVMTwU5UIGoa_-rxvlbeAR91TAjguSNK7sgtPiPHuqQqiC52lLtwL6BGCAQbhfkoDIfRtvAENe8uHdPbXKh-N7JHRTzGJJiDmhvIGW6nHEj3xbhNul1yj-yDHQ8_u38Dw00wzpKjd8loTg7EmKrsNucTAk-yV1LTkwK8KHwBpBZTg8hARETGlRdecNdG-T5q8Z865l-YTy6BjnvAVtEQC6GYrDIQtLl5hXDwuBjBoXAllbJVaskZZDAQOU8VHChCmdXOkatXydHuDQJxsRgWsneGkSwYgd7CGuS75C0QL7KKEziiVAl2jjSEXmlCvS4dKUU4vcRyCYpOOfGa-IILSzyHRKIexdLmqAkbptUlRjtcYc2sSUbc-cXCAc99SDErxoWH1JJVqRzAflzB-4cUnE7nLRRJjg9v7xIHBjEv5-RN6a_1yJ9fBF6cbMCkCXzOQGqCQnLeJh-AykIRTllBRlU25h6EU-uIK_RsmdTN9WwPVg7tXO-AzB44hWlwrq2Y56AjZ9x4DQBvDXd6bzeD8KeZMw6miafIb94B6tyCGRINBmcFe9vkxlId8B4GrQWWU_A7p2rtTF4j3Fpt17Q33DI8dxDUrf4bkAIekodKF6V0O81Op0NGWnvQnhp0DEUwR3QeRMUUgQjsAywN6QKmengLQ1gvwRk5e47LgT6Ez2b9HSqf6zuk81wwvqtZVYIjF18hX6AeZQT127euJ2UQE1aSWs7lcMr_U0dPLRzE1TuruXqHxDN6CWx4Rcn31-evs-8l6wjfND1zl0DRV5JiQYly4PyclLWeJqgZ1mLeHdXJ-PDbr89k47Oy9BmvzheS-M3r_H_JOrICX78ZVHFYp0GmkOGq8BculAaqKkfcYqHgKoZtWl7JtRozE1Mo-TNoEy6Bva_LhAucgmUnm4ytrqB-ZVC9igwL9tAN1AkSa1td-ZbOW46BXwg4hV_M4ybCGJ6dbf-wP95ufNQkjeVlQaN_dWNjs9s_3Xint7XZ7967bgQbwK8OCH2ugGSWzs5dHNQIgPUiGMDmK8uXMPaFMyPWMtAzFMI4jApaqKZHgmFMcMJuTY8sdAmOoZThIAnXN0m4vUnqy5tk_e4mwZMKZqoKWITxJ7kYg7LuhPW0yfMtmcSFE6j4O91u26gxGCIyQO_3YYT3OzA-WtgIoVnqsVIpKkjRgweaTRy0esOCqjHfgcZjBn1Y5gCki3iLjdBqxUXAXLGuCYioyTknjKQw-0JKlIjjwB8HFD4ElntW4DAHmmOQEvbPTJZEyVk8nDkDHh7NDnW2frtDB6e5LfEJgSOn8T6HzJf3OmEdt_kpNKK4X6crUDEkq7O2Jgaq8FyAGuv8TQ69Fw6AGq9Iolg6PXCRdjVaUOO-0lH1ZDWkA6kIXqdt9Xv9iHIhFcZlL9xGrY3pANo4uVheH0tV-8uZZVzgt9349B98Mw5T" id="54" name="Picture"/>
            <a:graphic>
              <a:graphicData uri="http://schemas.openxmlformats.org/drawingml/2006/picture">
                <pic:pic>
                  <pic:nvPicPr>
                    <pic:cNvPr descr="C:/Users/15919/Desktop/论文草稿/temp/manuscript_figures_c2opff9l/figure_000011.png" id="55" name="Picture"/>
                    <pic:cNvPicPr>
                      <a:picLocks noChangeArrowheads="1" noChangeAspect="1"/>
                    </pic:cNvPicPr>
                  </pic:nvPicPr>
                  <pic:blipFill>
                    <a:blip r:embed="rId53"/>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10</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5.</w:t>
      </w:r>
    </w:p>
    <w:bookmarkEnd w:id="56"/>
    <w:bookmarkStart w:id="63"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two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4HzjA3SE2trAQ6KDYk"/>
          <w:rFonts w:ascii="Times New Roman" w:hAnsi="Times New Roman"/>
          <w:sz w:val="24"/>
        </w:rPr>
        <w:t xml:space="preserve">Figs. 12–13</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2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5d4tA70oBzsU3pJRgnLYVeMfLu7J5qrSQk7f1JU0hf2oS09KElUPrUpwYKTV_60kL6XUId52N0ZrX3J4kf0hY_HNhwXmlm9JvRaCSN5rOG4X7U6LHGyfd_Hv_4LN7ubL_46cHfzx4df_v05c9fHn_9uHnyy9PjB7_h_xe_f3Hy5NHJwwcH40sbxvhpI2INC07LMaSE0e8Nhx84sG44bG92293h8Aa4I6_NcPjy1z9ePP7q5TcPT578NRwGZcPhv9ameAGkCTrQzKSeNLtS5sRIuPFCq4OC26PSoMjHjauTnmHTQirXm7w7bIy8N704dskICu42tAGFzEzbgnvs2jyeaJsaqxNwTqi8kHGn1boSF1yoYeMaoe3Z6nPbzySwSW_MJeK-V_Ac-kE9ycVzCZI9AjADocBV9JXepOcMT1AN4kgkIVDncmvYqLv7pSQSL72uMWtxGilUimKZsM4PwtBWLYScYECwNPyr2ztaeYfjuEuEwDF3RAGO3YIJ29cFV5Xq0ZZyp_Iq1ABBYIdV_7Bq9sPcqi-aeXfhmM7luel3w_BgiKc1qaZDlhuMH7BjQNEdkW-wdofdY9sqbXrdBJyn0Q6YhUQr522ZkJOZzthWe_v9Abuw37vS6lxkQrHuYLC7QVp80HWm0_8fk2RrYOMOhlHEbnKfjBjHNbheCpmyFJT2wAYiR9ptgKNmkFshLIesEKvREa6hM4DrNwY5O1-os95L_Pn975I18HLEtqcGLCpQnkuKMSf8LGJ-BKxvZ3rL66LTXNn_kNJpAMZryy70t3DzU7iReAp4VohXBXbvXDyPtbOOtXQNPByxPsaJSLmn2yTHW8QxZKeiiqjDGQtn2UT4ETvUUzQDb-Ejup69rqJL6gTjcyxg4hheQUSyIh_58_A66_CCNfBwtAY2rncUZGvg4YjtWl1S7mpLH_Kg5Rkjq4xofvhEzI30RDHuq6PE4bOGaSvoFqxSXBJ1eOLA-fly1pGVr4GHI7YlJaOXq6BrSGCe5IUXqC6zuliG0N6N6wxZdlZfZcSok3J80-aK0iymS09PzJSeTYeyPA-xMw-xEWbjn66BlyP2YUhwsipy9nRyBP6jm1o2fUkB47VptsOTnOdcYEoeEqF5vu1KmyFoxOCUpL4605ZJOqG89ipkdxBsRYdwzHJ1hMJVrYPSNFJX6BTk8_s_oJ14grpEW9hg-7UNjnELLLcAKlpoRiCk1M8Kz20Ovj6IiaVRSY62LM9q0h6AaH-cYnhgeuAyGH3K2wOBS4cEreSMZUiwkIEFlaC0cEby4JBMKHQR4HqV1ckfVVQcrGAM5FFjpEAY7sK8cdOa8rWskwo-1xqfRKyxqH41Njvtbutya3rl0uald9rte1eNSHr4qwti_K0KYqnlkzcqYTUCYv0XDBzmSwsLGPtWIDrLRAI3dFJSTAUkC7LymBsJ4yjOaYZqvCcSinLqJLfGexbXxiWkpd-Lq9pkXJUm47oyGa8WJmMPhcFpqhKHCOMPMpGjse4g6WiTZV0ZB8JBC__anQ2jcpyISBF9s4stqk5ie28-R1yahR1Lk4KBnDw4wB2GS637IwrBLWv1ZAQ8dQjSJrw5o9okgYiYy6ErCgJq_IYTDqUwO0JK0kjtanxo8B6-qQFvB2pmKIObyFf8VzoLofhVPOo5gx4-nNzE0FwpV_LeNLMFfXHh2DQUKNlsUais6MSGqWcJ8etwRamExOqorYVRqvrOQQ0eBruA9x41UBr3nA9q-XjgguyyNZcmvtLB9HjZ5D2pGNWHu5udzYByqhSty3ZVXl1p857nQs7Jq22pan85s1gX_F1rfP4PtdYXWA" id="58" name="Picture"/>
            <a:graphic>
              <a:graphicData uri="http://schemas.openxmlformats.org/drawingml/2006/picture">
                <pic:pic>
                  <pic:nvPicPr>
                    <pic:cNvPr descr="C:/Users/15919/Desktop/论文草稿/temp/manuscript_figures_c2opff9l/figure_000012.png" id="59" name="Picture"/>
                    <pic:cNvPicPr>
                      <a:picLocks noChangeArrowheads="1" noChangeAspect="1"/>
                    </pic:cNvPicPr>
                  </pic:nvPicPr>
                  <pic:blipFill>
                    <a:blip r:embed="rId57"/>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3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rY896d7VAfacC52KHgBJO4pdAtRt6d3VOtlYSkvT9pCulLm5CWPrQESp_61ECh6UtfWki_S6jjfIzOrPb-JPFD2uKHAxvOK82MfjMajaTRfNYy3A9bfdY6_f7Pkx-fxTu9nRc_Pfj72aOTb5--_PnLk68ft09_eXry4Df8_-L3L06fPDp9-OBwtL5mjJ-0Itay4LQcQUYYg36SfODAuiTpbm51t5LkOrhjr02SvPz1jxePv3r5zcPTJ38lSVCWJP9am-IlkCboQTuXetxe7xScGCk3Xmh1WHJ7XBkU-bh1Zdw3bFJK5frj95LW0HvTj2OXDqHkbk0bUMjMtS25x64t4rG2mbE6BeeEKkoZ9zqdy3HJhUpaVwlt39afO34qgY37Iy4R9_2SFzAI6kkunkmQ7DGA2RMKXE1f6o37zvAU1SCORBIC9TY6Savp3q4kkXjldYPZiNNIoTIUy4V1fi8M7TRCyAkGBEvDv6a9q5V3OI67VAgccyBKcOwWjNltXXJVqx5uK3cmr0YNEAR2VPeP6uYgzK3-opl3547pbcxMvxuGB0M8rUk9HbLcYPyAHQGK7opijXXX2T22o7K2123AeRrtgFlItXLeVik5memcbR_ss3du9Tc63UtMKLbeubG9Rjp80HSuk_8fU2QrYOMuBlHEbnKfDhnHFbhWCZmxDJT2wPZEgbQ7AMftILdEWAxZItajI1xBZwBXbwRyerFQ572T-PP736Ur4OWI7UwMWFSgPJcUY074acT8ENjATvW212WvvbT7IaOzAIzXlr0z2O5dqsONxDPAk0K8KnDj4NJFrJ13rGUr4OGIDTBORMY93SUF3iGOITsTdUQdTVk4y8bCD9mRnqAZeAcf0-XsdR1dUqcYnyMBY8fwAiKSFcXQX4TXeYcXrICHoxWwcbWjIF8BD0fshtUVZa628iEPWpwxss6IZodPxNxQjxXjvj5KHD5qmLaCbsE6wSVRhycOXJwv5x1ZxQp4OGLbUjJ6twq6hgTmSV54gepyq8tFCO1fv8aQZafNVUaMJinHF22hKM1iuvL0wMzo2XQkq4sQO_cQG2I2_ukKeDliH4YEJ68jZ1-nx-A_uqll21cUMF6bdjc8yHnBBabkIRGa5duusjmCRgzOSOrrM22RpBPKa69CdoBgSzqEY5arYxSuKx2UppG6Umcgn9__Ae3EE9Sl2sIau93Y4Bi3wAoLoKK5ZgRCSvOs8NwW4JuDmFgalRRoy-KsJu0BiPbHGYYHpgcug9FnvD0QuHJI0EpOWY4ECzlYUClKC2ckDw7JhUIXAa5XVZ_8UU3FwQpGQB41RgqE4S7MGzetqV7LOqncc7X1ScRa89pXa7PX3epsdCaX1zfX3-12710xIu3jrymH8bcqh2WWj9-ogzUIiPVfMHCYryzMYexbgeg8Fylc12lFMRWQLMjaY24ojKM4pxmq0b5IKcqpk94a7VtcG5eSlkE_riuTcV2YjJu6ZLxclow9lAanqSocIow_zEWBxrrDtKdNnm_JOBAOO_jXXV8zqsCJiAzRL_ewRbVJbO_P5ohLM7djYVIwkJMH93CH4VLrwZBCcNtaPR4CzxyCdAlvxqg3SSAi5mLokoKAGr_hhCMpzK6QkjRSux4fGryPb2rA24GaOcrgJvI1_5XOXCh-FY96zqCHj8Y3MTSXipW8P8ltSV9cODYJ5Uk2nZcpazqxYeJZSvwmXFEqJbEmahthlKq_M1CDh8ENwHuPGiiNe84HtXy054LsojWTJr7SwfR40eR9qRhVh7c2e5sB5UwpWpeduri61OZ9z4WckZfbUjX-cma-Lvi72vr8HyBBFmo" id="61" name="Picture"/>
            <a:graphic>
              <a:graphicData uri="http://schemas.openxmlformats.org/drawingml/2006/picture">
                <pic:pic>
                  <pic:nvPicPr>
                    <pic:cNvPr descr="C:/Users/15919/Desktop/论文草稿/temp/manuscript_figures_c2opff9l/figure_000013.png" id="62" name="Picture"/>
                    <pic:cNvPicPr>
                      <a:picLocks noChangeArrowheads="1" noChangeAspect="1"/>
                    </pic:cNvPicPr>
                  </pic:nvPicPr>
                  <pic:blipFill>
                    <a:blip r:embed="rId60"/>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63"/>
    <w:bookmarkEnd w:id="64"/>
    <w:bookmarkEnd w:id="65"/>
    <w:bookmarkStart w:id="66"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66"/>
    <w:bookmarkStart w:id="125" w:name="methods"/>
    <w:p>
      <w:pPr>
        <w:pStyle w:val="Heading1"/>
        <w:keepNext/>
        <w:spacing w:line="480" w:lineRule="auto"/>
        <w:ind w:firstLine="0"/>
      </w:pPr>
      <w:r>
        <w:rPr>
          <w:rFonts w:ascii="Times New Roman" w:hAnsi="Times New Roman"/>
          <w:sz w:val="24"/>
        </w:rPr>
        <w:t xml:space="preserve">Methods</w:t>
      </w:r>
    </w:p>
    <w:bookmarkStart w:id="70" w:name="framework-formulation"/>
    <w:p>
      <w:pPr>
        <w:pStyle w:val="Heading2"/>
        <w:keepNext/>
        <w:spacing w:line="480" w:lineRule="auto"/>
        <w:ind w:firstLine="0"/>
      </w:pPr>
      <w:r>
        <w:rPr>
          <w:rFonts w:ascii="Times New Roman" w:hAnsi="Times New Roman"/>
          <w:sz w:val="24"/>
        </w:rPr>
        <w:t xml:space="preserve">Framework formulation</w:t>
      </w:r>
    </w:p>
    <w:p>
      <w:pPr>
        <w:pStyle w:val="FirstParagraph"/>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50-dimensional receptor-atom features and the multi-view density bank are the main inputs shared by Find, Match and Build.</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CaptionedFigure"/>
        <w:keepNext/>
        <w:spacing w:line="240" w:lineRule="auto" w:before="0" w:after="0"/>
        <w:ind w:firstLine="0"/>
        <w:jc w:val="center"/>
      </w:pPr>
      <w:r>
        <w:rPr>
          <w:rFonts w:ascii="Times New Roman" w:hAnsi="Times New Roman"/>
          <w:sz w:val="24"/>
        </w:rPr>
        <w:drawing>
          <wp:inline>
            <wp:extent cx="5733415" cy="4324161"/>
            <wp:effectExtent b="0" l="0" r="0" t="0"/>
            <wp:docPr descr="Fig. 14 | Network architecture and information flow of LigandSeek. The framework comprises LigandSeek-Find (Find), LigandSeek-Match (Match) and LigandSeek-Build (Build). a, Find jointly encodes density and receptor atoms within local 80³ voxel crops. Four base density fields, two normalisations and seven spatial transforms form a 56-channel density bank. A receptor embedding head supplies atom features. A 3D U-Net and Point Transformer V3 are connected through multiscale fusion and recycling. Corresponding blob shapes link the global map to local candidates, and auxiliary features pass to Match. b, The candidate encoder combines a 48³ voxel crop, pocket atoms, blob features and auxiliary features. Pooling, cross-attention and feature-wise linear modulation (FiLM) integrate auxiliary inputs. The identity encoder integrates SMI-TED representations, molecular graphs encoded by a graph neural network (GNN), and other identities in the same complex. A foreground head and cosine scoring yield foreground probabilities and identity-matching scores, respectively. c, Build receives the site, matched SMILES, pocket and density. The default engine is density-guided PocketXMol (DG-PocketXMol), with interfaces to other docking tools. Pocket views show local receptor folds and atoms with the ligand hidden. The output illustrates the model-ranked top-1 ATP pose in 9BJJ (B:901). Highlighted Cc1ccccc1 illustrates identity selection; the identity list and global blobs are architectural schematics." title="MDPPTFIG_eJzVV8tuJDUU_RWrVxOpH-k8BtLASEMyGQYlo2gmICQajdwuV5dpl23Zrn7wkNghFuwQG36AFRt2IIHEv_D4DM61q6s7YhYIxIJISflx77mvc23n457jsepNWO_3r3789ZufRtcyVrb47TOaDJ2L616f9bwMVi9lQXLnk-n0nSB9mE7Hp2fjs-n0QoZFtG46_eO7H377-vM_vvzi929_nk4z4HT6UkTDa0lopZoP6iQwWJ7RhuAuKmte1NwvGgeR93uvryaOrWttwmT1xrRXxegmo1EQlax5GFonDTZL62seMfXz0cr6wnkrZAjKzGs9Ojo8vD-quTLT3gNCu_Hp8zxutGSryZJr4D6p-VyeZ_MkN9pKkOxCSneljAxpfW-2mgTHBcwAR2MJQEcnh9NeO33WaFriTbQtZitOmsoUECuVD_Eqqx62QtjJDmRP8592fGlNDNDjQSgFnVtVy8CeyhV7ZmtukunqoQkv3UuoGYLAZmk-S8PzHFv6ws2PusQcnWxd_yirZ0ci1SSFQ547cET6pYTopZoP2fiEfQLDEbVYMO5FpaIUsfGScUStTK4XUs1KbVfMluxKzbH1XMrFkKzEbOs_Df9fBMn-Bz7eVpKVHp2WiiBs7bwKMLbL9OCSOHiP_h7099eveRQVu5c-B6lke5tvNkpDK30Ohoz3WYL50CoT9YZJI2wBM4VEhHGTtL0U0kXrGY-2RmpUrJRh2gqu2auHv3zPlnYtNRPeujBkl7bxbMaD7DBKJXUR-gx8Yoaoo1VI9AkJPsilNAwpiAqA0XMTiGCB0V_G2en9gai4MTCxRZxxsxiyhzvPZD2TRUGdXEkOyMY5rRAGecxKyYm8gTSOL9g7A1A7Wb6hoNnt1qL07N1j8F0i3TAnoixYrLxt5hWrGx1VQMSoShOI-m1mNgJHBXrm3HqYcNYkL2bazliouIMP2F8AR7I5FhFhzR2Lts2fAIwqeJTIDyHyZq204n7Tec0cD4EUUj2HbNZnxI1OsS2ZJ47M6FxDyk5evVOVPnNWLChoKmA_e9fhv9zsENmxFFqfIEIY8BilidvIW7HBCqSkCCX3rLZFo_O5AFZeXR_gqIhy7snJnQFlXIOzPgWhCoKMmy6GTiGw59dPBrePLpDj1BUmZsr0YUZLAUOeQdJVoVUu2Ax0zWvMyMYju6Y9w-49fvr0ICfYohJ-a5goAipTcQJaLbWZlmsiCggBT2wDlUQp0hUWdxJEhfVU5A3xel8Q99aMzxBnAk5nZRvgoKbikRIpU7GJLKCYWkq9GTLRZ7kxidFYC9knnLuIl1QRHhJy9ej5rpaAb_shJ7OQJQdLkY45eam6Jh7MG0X5uUmK711bze5dPB7spkgNNXXKvi9xFCW-5UwVkCK_I9iQSJGML5VcBRAcp3_mcdeJpUWvZ051p0UKRqcziFWqgFvZY9tEcIEprZsQc9VJEjySeoCuXFADWjcYs4e3N4gbVEO1zt58-20cYJOzwzEOsLfUvAJ0Rc16LsaCfsZ3IDuSBakp49a8lsx06ziOcjrbBqX2COkc2Lv7sJ5fLVGJcPeSo7v-Qe8DPIC6h0_v9JXj45Px6frk-OhkfH_8yetOiQl-27cQ_1tvocLz1V8eQS0CsP4JBtSobzsY_7dAbFkqIS-saGrkLCN5mXs9VMoFutsoQrO8UYJuNpqIp8sbEEgGQVbOJ6P09Byll-eofXiO9t-doyhrhzBNAxXl4gu8MOkseiGOrCvLMz3KCy8O8TM-GTozRyCqAPr9M4zoYYrxzTZGlKbzY-dSdpBTBq_A5oA76Rz3y1w-9N6uqNkDQMaEt91IrZoXgblT3TOQUUd_ScJMK3cJOpJFGif9POATUFSiuWlYQuYZrKT9O5NOaHQXj2YBj0w2W12jY_ZeqnyyLn1NXxSOrfPblG26N2pap225jkzQfktXSAkSa1nbCkMqfbegDm_exxIXKw0gjd6P2SxfXoUsuxttpWnf2Oz6aDfkE20Y_Wtwdnp0mlFeKkV1eZRe1ntjPolc6e3y_libNl_BdXXB74Pep38CND6tVw" id="68" name="Picture"/>
            <a:graphic>
              <a:graphicData uri="http://schemas.openxmlformats.org/drawingml/2006/picture">
                <pic:pic>
                  <pic:nvPicPr>
                    <pic:cNvPr descr="C:/Users/15919/Desktop/论文草稿/temp/manuscript_figures_c2opff9l/figure_000014.png" id="69" name="Picture"/>
                    <pic:cNvPicPr>
                      <a:picLocks noChangeArrowheads="1" noChangeAspect="1"/>
                    </pic:cNvPicPr>
                  </pic:nvPicPr>
                  <pic:blipFill>
                    <a:blip r:embed="rId67"/>
                    <a:stretch>
                      <a:fillRect/>
                    </a:stretch>
                  </pic:blipFill>
                  <pic:spPr bwMode="auto">
                    <a:xfrm>
                      <a:off x="0" y="0"/>
                      <a:ext cx="5733415" cy="432416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Network architecture and information flow of LigandSeek.</w:t>
      </w:r>
      <w:r>
        <w:rPr>
          <w:rFonts w:ascii="Times New Roman" w:hAnsi="Times New Roman"/>
          <w:sz w:val="24"/>
        </w:rPr>
        <w:t xml:space="preserve"> </w:t>
      </w:r>
      <w:r>
        <w:rPr>
          <w:rFonts w:ascii="Times New Roman" w:hAnsi="Times New Roman"/>
          <w:sz w:val="24"/>
        </w:rPr>
        <w:t xml:space="preserve">The framework comprises LigandSeek-Find (Find), LigandSeek-Match (Match) and LigandSeek-Build (Build). a, Find jointly encodes density and receptor atoms within local 80³ voxel crops. Four base density fields, two normalisations and seven spatial transforms form a 56-channel density bank. A receptor embedding head supplies atom features. A 3D U-Net and Point Transformer V3 are connected through multiscale fusion and recycling. Corresponding blob shapes link the global map to local candidates, and auxiliary features pass to Match. b, The candidate encoder combines a 48³ voxel crop, pocket atoms, blob features and auxiliary features. Pooling, cross-attention and feature-wise linear modulation (FiLM) integrate auxiliary inputs. The identity encoder integrates SMI-TED representations, molecular graphs encoded by a graph neural network (GNN), and other identities in the same complex. A foreground head and cosine scoring yield foreground probabilities and identity-matching scores, respectively. c, Build receives the site, matched SMILES, pocket and density. The default engine is density-guided PocketXMol (DG-PocketXMol), with interfaces to other docking tools. Pocket views show local receptor folds and atoms with the ligand hidden. The output illustrates the model-ranked top-1 ATP pose in 9BJJ (B:901). Highlighted Cc1ccccc1 illustrates identity selection; the identity list and global blobs are architectural schematics.</w:t>
      </w:r>
    </w:p>
    <w:p>
      <w:pPr>
        <w:pStyle w:val="BodyText"/>
        <w:spacing w:line="480" w:lineRule="auto" w:after="120"/>
        <w:ind w:firstLine="480"/>
      </w:pPr>
      <w:r>
        <w:rPr>
          <w:rStyle w:val="MDFIGREF_eJyrrk7LTC9KTbMCUrq5qSUZ-Sm6ZZa1tQB3UAle"/>
          <w:rFonts w:ascii="Times New Roman" w:hAnsi="Times New Roman"/>
          <w:sz w:val="24"/>
        </w:rPr>
        <w:t xml:space="preserve">Fig. 14</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ZY1ibW1AIsrCjs"/>
          <w:rFonts w:ascii="Times New Roman" w:hAnsi="Times New Roman"/>
          <w:sz w:val="24"/>
        </w:rPr>
        <w:t xml:space="preserve">Fig. 14a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ZY1SbW1AIsuCjw"/>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ZY1ybW1AIsxCj0"/>
          <w:rFonts w:ascii="Times New Roman" w:hAnsi="Times New Roman"/>
          <w:sz w:val="24"/>
        </w:rPr>
        <w:t xml:space="preserve">Fig. 14c</w:t>
      </w:r>
      <w:r>
        <w:rPr>
          <w:rFonts w:ascii="Times New Roman" w:hAnsi="Times New Roman"/>
          <w:sz w:val="24"/>
        </w:rPr>
        <w:t xml:space="preserve">).</w:t>
      </w:r>
    </w:p>
    <w:bookmarkEnd w:id="70"/>
    <w:bookmarkStart w:id="71"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21</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22</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71"/>
    <w:bookmarkStart w:id="74"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2"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24</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2"/>
    <w:bookmarkStart w:id="73"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73"/>
    <w:bookmarkEnd w:id="74"/>
    <w:bookmarkStart w:id="81" w:name="stage-1-find"/>
    <w:p>
      <w:pPr>
        <w:pStyle w:val="Heading2"/>
        <w:keepNext/>
        <w:spacing w:line="480" w:lineRule="auto"/>
        <w:ind w:firstLine="0"/>
      </w:pPr>
      <w:r>
        <w:rPr>
          <w:rFonts w:ascii="Times New Roman" w:hAnsi="Times New Roman"/>
          <w:sz w:val="24"/>
        </w:rPr>
        <w:t xml:space="preserve">Stage 1: Find</w:t>
      </w:r>
    </w:p>
    <w:bookmarkStart w:id="75"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75"/>
    <w:bookmarkStart w:id="76"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25</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76"/>
    <w:bookmarkStart w:id="77"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with weights of 0.7 and 0.3, respectively.</w:t>
      </w:r>
    </w:p>
    <w:bookmarkEnd w:id="77"/>
    <w:bookmarkStart w:id="78"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78"/>
    <w:bookmarkStart w:id="79" w:name="stage-1evaluation-metrics"/>
    <w:p>
      <w:pPr>
        <w:pStyle w:val="Heading3"/>
        <w:keepNext/>
        <w:spacing w:line="480" w:lineRule="auto"/>
        <w:ind w:firstLine="0"/>
      </w:pPr>
      <w:r>
        <w:rPr>
          <w:rFonts w:ascii="Times New Roman" w:hAnsi="Times New Roman"/>
          <w:sz w:val="24"/>
        </w:rPr>
        <w:t xml:space="preserve">Stage 1:Evaluation metrics</w:t>
      </w:r>
    </w:p>
    <w:p>
      <w:pPr>
        <w:pStyle w:val="FirstParagraph"/>
        <w:spacing w:line="480" w:lineRule="auto" w:after="120"/>
        <w:ind w:firstLine="480"/>
      </w:pPr>
      <w:r>
        <w:rPr>
          <w:rFonts w:ascii="Times New Roman" w:hAnsi="Times New Roman"/>
          <w:sz w:val="24"/>
        </w:rPr>
        <w:t xml:space="preserve">For each PDB entry, let</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ascii="Times New Roman" w:hAnsi="Times New Roman"/>
          <w:sz w:val="24"/>
        </w:rPr>
        <w:t xml:space="preserve"> </w:t>
      </w:r>
      <w:r>
        <w:rPr>
          <w:rFonts w:ascii="Times New Roman" w:hAnsi="Times New Roman"/>
          <w:sz w:val="24"/>
        </w:rPr>
        <w:t xml:space="preserve">denote the final predicted candidate regions and</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ascii="Times New Roman" w:hAnsi="Times New Roman"/>
          <w:sz w:val="24"/>
        </w:rPr>
        <w:t xml:space="preserve"> </w:t>
      </w:r>
      <w:r>
        <w:rPr>
          <w:rFonts w:ascii="Times New Roman" w:hAnsi="Times New Roman"/>
          <w:sz w:val="24"/>
        </w:rP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rPr>
            <m:sty m:val="p"/>
          </m:rPr>
          <m:t>⋅</m:t>
        </m:r>
        <m:r>
          <m:rPr>
            <m:sty m:val="p"/>
          </m:rPr>
          <m:t>|</m:t>
        </m:r>
      </m:oMath>
      <w:r>
        <w:rPr>
          <w:rFonts w:ascii="Times New Roman" w:hAnsi="Times New Roman"/>
          <w:sz w:val="24"/>
        </w:rPr>
        <w:t xml:space="preserve"> </w:t>
      </w:r>
      <w:r>
        <w:rPr>
          <w:rFonts w:ascii="Times New Roman" w:hAnsi="Times New Roman"/>
          <w:sz w:val="24"/>
        </w:rPr>
        <w:t xml:space="preserve">denotes voxel count; Dice does not use the instance-matching threshold.</w:t>
      </w:r>
    </w:p>
    <w:p>
      <w:pPr>
        <w:pStyle w:val="BodyText"/>
        <w:spacing w:line="480" w:lineRule="auto" w:after="120"/>
        <w:ind w:firstLine="480"/>
      </w:pPr>
      <w:r>
        <w:rPr>
          <w:rFonts w:ascii="Times New Roman" w:hAnsi="Times New Roman"/>
          <w:sz w:val="24"/>
        </w:rPr>
        <w:t xml:space="preserve">For instance-level metrics, a candidate and a ground-truth instance are compatible when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evaluated</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 </w:t>
      </w:r>
      <w:r>
        <w:rPr>
          <w:rFonts w:ascii="Times New Roman" w:hAnsi="Times New Roman"/>
          <w:sz w:val="24"/>
        </w:rPr>
        <w:t xml:space="preserve">and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one-to-one matching. If</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ascii="Times New Roman" w:hAnsi="Times New Roman"/>
          <w:sz w:val="24"/>
        </w:rPr>
        <w:t xml:space="preserve"> </w:t>
      </w:r>
      <w:r>
        <w:rPr>
          <w:rFonts w:ascii="Times New Roman" w:hAnsi="Times New Roman"/>
          <w:sz w:val="24"/>
        </w:rP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Precision is zero for an empty prediction set; a ground-truth instance cannot contribute more than one successful pair. Ranking candidates by confidence and varying the retained candidate set yields the instance-level precision–recall curve and its area,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and relative candidate count</w:t>
      </w:r>
      <w:r>
        <w:rPr>
          <w:rFonts w:ascii="Times New Roman" w:hAnsi="Times New Roman"/>
          <w:sz w:val="24"/>
        </w:rPr>
        <w:t xml:space="preserve"> </w:t>
      </w:r>
      <m:oMath>
        <m:r>
          <m:t>ρ</m:t>
        </m:r>
      </m:oMath>
      <w:r>
        <w:rPr>
          <w:rFonts w:ascii="Times New Roman" w:hAnsi="Times New Roman"/>
          <w:sz w:val="24"/>
        </w:rPr>
        <w:t xml:space="preserve">, at most</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candidates are examined.</w:t>
      </w:r>
    </w:p>
    <w:p>
      <w:pPr>
        <w:pStyle w:val="BodyText"/>
        <w:spacing w:line="480" w:lineRule="auto" w:after="120"/>
        <w:ind w:firstLine="480"/>
      </w:pPr>
      <w:r>
        <w:rPr>
          <w:rFonts w:ascii="Times New Roman" w:hAnsi="Times New Roman"/>
          <w:sz w:val="24"/>
        </w:rP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79"/>
    <w:bookmarkStart w:id="80"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80"/>
    <w:bookmarkEnd w:id="81"/>
    <w:bookmarkStart w:id="87" w:name="stage-2-match"/>
    <w:p>
      <w:pPr>
        <w:pStyle w:val="Heading2"/>
        <w:keepNext/>
        <w:spacing w:line="480" w:lineRule="auto"/>
        <w:ind w:firstLine="0"/>
      </w:pPr>
      <w:r>
        <w:rPr>
          <w:rFonts w:ascii="Times New Roman" w:hAnsi="Times New Roman"/>
          <w:sz w:val="24"/>
        </w:rPr>
        <w:t xml:space="preserve">Stage 2: Match</w:t>
      </w:r>
    </w:p>
    <w:bookmarkStart w:id="82" w:name="overview"/>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2"/>
    <w:bookmarkStart w:id="83"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30</w:t>
      </w:r>
      <w:r>
        <w:rPr>
          <w:rFonts w:ascii="Times New Roman" w:hAnsi="Times New Roman"/>
          <w:sz w:val="24"/>
        </w:rPr>
        <w:t xml:space="preserve"> </w:t>
      </w:r>
      <w:r>
        <w:rPr>
          <w:rFonts w:ascii="Times New Roman" w:hAnsi="Times New Roman"/>
          <w:sz w:val="24"/>
        </w:rPr>
        <w:t xml:space="preserve">(</w:t>
      </w:r>
      <w:r>
        <w:rPr>
          <w:rStyle w:val="MDFIGREF_eJyrrk7LTC9KTbMCUrq5qSUZ-Sm6ZZY1SbW1AIsuCjw"/>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3"/>
    <w:bookmarkStart w:id="84"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4"/>
    <w:bookmarkStart w:id="85"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85"/>
    <w:bookmarkStart w:id="86"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86"/>
    <w:bookmarkEnd w:id="87"/>
    <w:bookmarkStart w:id="90" w:name="stage-3-build"/>
    <w:p>
      <w:pPr>
        <w:pStyle w:val="Heading2"/>
        <w:keepNext/>
        <w:spacing w:line="480" w:lineRule="auto"/>
        <w:ind w:firstLine="0"/>
      </w:pPr>
      <w:r>
        <w:rPr>
          <w:rFonts w:ascii="Times New Roman" w:hAnsi="Times New Roman"/>
          <w:sz w:val="24"/>
        </w:rPr>
        <w:t xml:space="preserve">Stage 3: Build</w:t>
      </w:r>
    </w:p>
    <w:bookmarkStart w:id="88"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eligible small molecules.</w:t>
      </w:r>
    </w:p>
    <w:bookmarkEnd w:id="88"/>
    <w:bookmarkStart w:id="89"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89"/>
    <w:bookmarkEnd w:id="90"/>
    <w:bookmarkStart w:id="124"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5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9vHDUQ_yrWvZLc5i45SJYSKUoahBSqKIUnFkU-7-yddV7bsr13SSlSHyoBD7whJAQ88ARP5QUJQSX4LhWl9zGYsfcu1zagiv6RIjXSZf1n5jdje34ezycdy8O4k7POo6_uP_z2j-x6__r857t_3f91fu-H-S-_zX-8-_Dzb7rWhrPOGus48EZNoSSF_bwoPvTgfFH0Bju9naI4AD8JxhbF_N7vf3_92fzLLx799GdRJOSi-G9ozWsgWOjDOhfCNDpIPVp3jQK_XjpeBZIS3AZp9GnN3aSxKP9R59ost-ysVtrns3eKzjgEm2eZF2Ooue8aCxonK-NqHrDrRtnMuNI6I8B7tFCrrL-x8WZWc6mLzi6hHbv4uRnOFbBZPuUKcd-r-Qj2k3mSyxYSJDsBsEdSg4_jK71Z7i0XaAZxFA4hUH9ro-i03RNcHQ7xJpgWsxUnTalLFKuk8-EoqW60QjiTHEiepn9t-9Do4FGPeyEl6nwga_DsBszYiam5jqbHe9pfOhdREwSBDWN_GJv7aW3xi27eWm5Mf2vh-q2knhwJdCZxOeS5xcgBNwUUPZSjLusN2G22P-ZuRHsTD5nhGbEwMwx0uR7MOn4YoImG05YzD4ECwnfJRkiWXurin2OJ7FX5-FIOiF-BHV5jR3LEMVAcjCg6SgggYpzgIJMl4O0RzhlyXowpwrhwxnvGlWIqKjKhuPfgu2z4r1hrlwGhqjUemANhtA-uSWYpeAGh5RDvDF-TodooEBTZawhZIYNLxj2jO0cB2vKybIDhhcS1FE-qsJkMY6YN48HUntUy3lVoVCEbpsCCYWEMEgkDtcUxWsjeFTi3V8aM5_DxwZ3v3ug9uPP9FXD1KmwnJispKEIxYnmgsGWCLn6iQ6DwDUxq4YAjG9nwnBkNb0cprkbGIQ1q5vFV4XFCQJpo1ZSsJSp7pAXHdF8imYgyVeNQyjGBXJVltMwdsBFocNgryQjBJNbfBJisH6KTrxPLC6PPoQO8BCfSvmbRi_KxBq593FNLiSCyqHEO09NFnMekYZrIJ5xL6YrxspSUorhqeddlByCkp6ylTYkOSz3FVz2Jt7lxLAMmrbYTzi0xaDWtCoOWRcAXbqLWyjNNIGPBSc6GyGdkpI6uOqgAfUX-cq1NiKIJk9RxhOGDfIr4ZZvZMBOWoChfSm2b8MSrj56-u52PsR5Y1gGdwVubm1u9wdnmdn97e2Pr9jUrRY6_tjTgz1QaYJ0xe6omaBEQ6_9goFpoHCxh3DOBmKqSAg6MaGrc84SUkj9u3FhaT9FDK9TTYykodqgjbkyPHT42vCAr-3kW67MslmdZW51lq8VZRhcpLlM3qCJtOK3kCJ31p6JvbFXtqCwNnG7gX2_QtXqEC5Elou9sYouKNmwfL9aIR7P048Kl5CCnHTwyYuLxwPHpr0ew55yZjYGXHkF6hLeY8BbjKw0i5oXqioGEmj21CUMl7aFUiixSO-qnBs_xwQb4kqNmhTInaCXOP9ZZCmWP41HPY83FhrP3MTxXCjeen1Wupi8eHDtLpRo7X5ZscZym4Qz5SvNtuKKUILE2althlIrfBajFEvBdMDWjBkoT-ZJZPj3ySfaitZCmeW2S69lFk-dKM6qUdwb9QUK5VIrO5XosNFfaPA9cqsXwalvpdr-8XZ4L_nY7n_4Do8a78A" id="92" name="Picture"/>
            <a:graphic>
              <a:graphicData uri="http://schemas.openxmlformats.org/drawingml/2006/picture">
                <pic:pic>
                  <pic:nvPicPr>
                    <pic:cNvPr descr="C:/Users/15919/Desktop/论文草稿/temp/manuscript_figures_c2opff9l/figure_000015.png" id="93" name="Picture"/>
                    <pic:cNvPicPr>
                      <a:picLocks noChangeArrowheads="1" noChangeAspect="1"/>
                    </pic:cNvPicPr>
                  </pic:nvPicPr>
                  <pic:blipFill>
                    <a:blip r:embed="rId91"/>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eligible small molecules.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15</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eligible small molecules,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eligible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4">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5">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6">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7">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8">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9">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0">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1">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2">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3">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4">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5">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6">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07">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08">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09">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0">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11">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12">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13">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4">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5">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6">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7">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8">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19">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0">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1">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22">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23">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24"/>
    <w:bookmarkEnd w:id="125"/>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msSaqtBQAUAg7B">
    <w:name w:val="MDFIGREF_eJyrrk7LTC9KTbMqLklMTzXUTU7MS8lMSSxJ1S0sTczJLKmsSaqtBQAUAg7B"/>
    <w:basedOn w:val="BodyTextChar"/>
  </w:style>
  <w:style w:type="character" w:customStyle="1" w:styleId="MDFIGREF_eJyrrk7LTC9KTbMqLklMTzXUTU7MS8lMSSxJ1S0sTczJLKmsSaytBQAT_w7A">
    <w:name w:val="MDFIGREF_eJyrrk7LTC9KTbMqLklMTzXUTU7MS8lMSSxJ1S0sTczJLKmsSaytBQAT_w7A"/>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1kmprQUAU_MQMw">
    <w:name w:val="MDFIGREF_eJyrrk7LTC9KTbMqLklMTzXUzS9LLUrMydEtSC1Kyy_KTcxLTq1J1kmprQUAU_MQMw"/>
    <w:basedOn w:val="BodyTextChar"/>
  </w:style>
  <w:style w:type="character" w:customStyle="1" w:styleId="MDFIGREF_eJyrrk7LTC9KTbMqLklMTzXUzS9LLUrMydEtSC1Kyy_KTcxLTq1Jqq0FADTCD6I">
    <w:name w:val="MDFIGREF_eJyrrk7LTC9KTbMqLklMTzXUzS9LLUrMydEtSC1Kyy_KTcxLTq1Jqq0FADTCD6I"/>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18" Type="http://schemas.openxmlformats.org/officeDocument/2006/relationships/image" Target="media/rId18.png"/><Relationship Id="rId23" Type="http://schemas.openxmlformats.org/officeDocument/2006/relationships/image" Target="media/rId23.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0" Type="http://schemas.openxmlformats.org/officeDocument/2006/relationships/image" Target="media/rId60.png"/><Relationship Id="rId67" Type="http://schemas.openxmlformats.org/officeDocument/2006/relationships/image" Target="media/rId67.png"/><Relationship Id="rId91" Type="http://schemas.openxmlformats.org/officeDocument/2006/relationships/image" Target="media/rId91.png"/><Relationship Id="rId117" Type="http://schemas.openxmlformats.org/officeDocument/2006/relationships/hyperlink" Target="https://doi.org/10.1002/jcc.20084" TargetMode="External"/><Relationship Id="rId113" Type="http://schemas.openxmlformats.org/officeDocument/2006/relationships/hyperlink" Target="https://doi.org/10.1002/jcc.21334" TargetMode="External"/><Relationship Id="rId122" Type="http://schemas.openxmlformats.org/officeDocument/2006/relationships/hyperlink" Target="https://doi.org/10.1002/nav.3800020109" TargetMode="External"/><Relationship Id="rId108" Type="http://schemas.openxmlformats.org/officeDocument/2006/relationships/hyperlink" Target="https://doi.org/10.1007/978-3-319-46723-8_49" TargetMode="External"/><Relationship Id="rId103" Type="http://schemas.openxmlformats.org/officeDocument/2006/relationships/hyperlink" Target="https://doi.org/10.1016/j.cell.2026.01.003" TargetMode="External"/><Relationship Id="rId105" Type="http://schemas.openxmlformats.org/officeDocument/2006/relationships/hyperlink" Target="https://doi.org/10.1016/j.str.2020.04.018" TargetMode="External"/><Relationship Id="rId101" Type="http://schemas.openxmlformats.org/officeDocument/2006/relationships/hyperlink" Target="https://doi.org/10.1016/j.str.2025.07.002" TargetMode="External"/><Relationship Id="rId95" Type="http://schemas.openxmlformats.org/officeDocument/2006/relationships/hyperlink" Target="https://doi.org/10.1016/j.tibs.2014.10.005" TargetMode="External"/><Relationship Id="rId106" Type="http://schemas.openxmlformats.org/officeDocument/2006/relationships/hyperlink" Target="https://doi.org/10.1021/acs.jmedchem.3c01134" TargetMode="External"/><Relationship Id="rId107" Type="http://schemas.openxmlformats.org/officeDocument/2006/relationships/hyperlink" Target="https://doi.org/10.1021/ci00057a005" TargetMode="External"/><Relationship Id="rId94" Type="http://schemas.openxmlformats.org/officeDocument/2006/relationships/hyperlink" Target="https://doi.org/10.1038/d41586-020-00341-9" TargetMode="External"/><Relationship Id="rId116" Type="http://schemas.openxmlformats.org/officeDocument/2006/relationships/hyperlink" Target="https://doi.org/10.1038/nbt.3988" TargetMode="External"/><Relationship Id="rId104" Type="http://schemas.openxmlformats.org/officeDocument/2006/relationships/hyperlink" Target="https://doi.org/10.1038/s41467-023-36732-5" TargetMode="External"/><Relationship Id="rId96" Type="http://schemas.openxmlformats.org/officeDocument/2006/relationships/hyperlink" Target="https://doi.org/10.1038/s41586-024-07215-4" TargetMode="External"/><Relationship Id="rId110" Type="http://schemas.openxmlformats.org/officeDocument/2006/relationships/hyperlink" Target="https://doi.org/10.1038/s41586-024-07487-w" TargetMode="External"/><Relationship Id="rId121" Type="http://schemas.openxmlformats.org/officeDocument/2006/relationships/hyperlink" Target="https://doi.org/10.1038/s41592-020-01008-z" TargetMode="External"/><Relationship Id="rId98" Type="http://schemas.openxmlformats.org/officeDocument/2006/relationships/hyperlink" Target="https://doi.org/10.1038/s41594-025-01723-1" TargetMode="External"/><Relationship Id="rId112" Type="http://schemas.openxmlformats.org/officeDocument/2006/relationships/hyperlink" Target="https://doi.org/10.1038/s42004-025-01585-0" TargetMode="External"/><Relationship Id="rId115" Type="http://schemas.openxmlformats.org/officeDocument/2006/relationships/hyperlink" Target="https://doi.org/10.1093/nar/28.1.235" TargetMode="External"/><Relationship Id="rId114" Type="http://schemas.openxmlformats.org/officeDocument/2006/relationships/hyperlink" Target="https://doi.org/10.1093/nar/gkad1019" TargetMode="External"/><Relationship Id="rId120" Type="http://schemas.openxmlformats.org/officeDocument/2006/relationships/hyperlink" Target="https://doi.org/10.1109/3dv.2016.79" TargetMode="External"/><Relationship Id="rId118" Type="http://schemas.openxmlformats.org/officeDocument/2006/relationships/hyperlink" Target="https://doi.org/10.1109/cvpr52688.2022.01644" TargetMode="External"/><Relationship Id="rId109" Type="http://schemas.openxmlformats.org/officeDocument/2006/relationships/hyperlink" Target="https://doi.org/10.1109/cvpr52733.2024.00463" TargetMode="External"/><Relationship Id="rId119" Type="http://schemas.openxmlformats.org/officeDocument/2006/relationships/hyperlink" Target="https://doi.org/10.1109/iccv.2017.324" TargetMode="External"/><Relationship Id="rId99" Type="http://schemas.openxmlformats.org/officeDocument/2006/relationships/hyperlink" Target="https://doi.org/10.1126/science.aat4346" TargetMode="External"/><Relationship Id="rId111" Type="http://schemas.openxmlformats.org/officeDocument/2006/relationships/hyperlink" Target="https://doi.org/10.1609/aaai.v32i1.11671" TargetMode="External"/><Relationship Id="rId100" Type="http://schemas.openxmlformats.org/officeDocument/2006/relationships/hyperlink" Target="https://doi.org/10.64898/2026.06.01.729423" TargetMode="External"/><Relationship Id="rId97" Type="http://schemas.openxmlformats.org/officeDocument/2006/relationships/hyperlink" Target="https://doi.org/10.65215/LTSpreprints.2026.04.14.000185" TargetMode="External"/><Relationship Id="rId102" Type="http://schemas.openxmlformats.org/officeDocument/2006/relationships/hyperlink" Target="https://openreview.net/forum?id=kKF8_K-mBbS" TargetMode="External"/><Relationship Id="rId123"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doi.org/10.1002/jcc.20084" TargetMode="External"/><Relationship Id="rId113" Type="http://schemas.openxmlformats.org/officeDocument/2006/relationships/hyperlink" Target="https://doi.org/10.1002/jcc.21334" TargetMode="External"/><Relationship Id="rId122" Type="http://schemas.openxmlformats.org/officeDocument/2006/relationships/hyperlink" Target="https://doi.org/10.1002/nav.3800020109" TargetMode="External"/><Relationship Id="rId108" Type="http://schemas.openxmlformats.org/officeDocument/2006/relationships/hyperlink" Target="https://doi.org/10.1007/978-3-319-46723-8_49" TargetMode="External"/><Relationship Id="rId103" Type="http://schemas.openxmlformats.org/officeDocument/2006/relationships/hyperlink" Target="https://doi.org/10.1016/j.cell.2026.01.003" TargetMode="External"/><Relationship Id="rId105" Type="http://schemas.openxmlformats.org/officeDocument/2006/relationships/hyperlink" Target="https://doi.org/10.1016/j.str.2020.04.018" TargetMode="External"/><Relationship Id="rId101" Type="http://schemas.openxmlformats.org/officeDocument/2006/relationships/hyperlink" Target="https://doi.org/10.1016/j.str.2025.07.002" TargetMode="External"/><Relationship Id="rId95" Type="http://schemas.openxmlformats.org/officeDocument/2006/relationships/hyperlink" Target="https://doi.org/10.1016/j.tibs.2014.10.005" TargetMode="External"/><Relationship Id="rId106" Type="http://schemas.openxmlformats.org/officeDocument/2006/relationships/hyperlink" Target="https://doi.org/10.1021/acs.jmedchem.3c01134" TargetMode="External"/><Relationship Id="rId107" Type="http://schemas.openxmlformats.org/officeDocument/2006/relationships/hyperlink" Target="https://doi.org/10.1021/ci00057a005" TargetMode="External"/><Relationship Id="rId94" Type="http://schemas.openxmlformats.org/officeDocument/2006/relationships/hyperlink" Target="https://doi.org/10.1038/d41586-020-00341-9" TargetMode="External"/><Relationship Id="rId116" Type="http://schemas.openxmlformats.org/officeDocument/2006/relationships/hyperlink" Target="https://doi.org/10.1038/nbt.3988" TargetMode="External"/><Relationship Id="rId104" Type="http://schemas.openxmlformats.org/officeDocument/2006/relationships/hyperlink" Target="https://doi.org/10.1038/s41467-023-36732-5" TargetMode="External"/><Relationship Id="rId96" Type="http://schemas.openxmlformats.org/officeDocument/2006/relationships/hyperlink" Target="https://doi.org/10.1038/s41586-024-07215-4" TargetMode="External"/><Relationship Id="rId110" Type="http://schemas.openxmlformats.org/officeDocument/2006/relationships/hyperlink" Target="https://doi.org/10.1038/s41586-024-07487-w" TargetMode="External"/><Relationship Id="rId121" Type="http://schemas.openxmlformats.org/officeDocument/2006/relationships/hyperlink" Target="https://doi.org/10.1038/s41592-020-01008-z" TargetMode="External"/><Relationship Id="rId98" Type="http://schemas.openxmlformats.org/officeDocument/2006/relationships/hyperlink" Target="https://doi.org/10.1038/s41594-025-01723-1" TargetMode="External"/><Relationship Id="rId112" Type="http://schemas.openxmlformats.org/officeDocument/2006/relationships/hyperlink" Target="https://doi.org/10.1038/s42004-025-01585-0" TargetMode="External"/><Relationship Id="rId115" Type="http://schemas.openxmlformats.org/officeDocument/2006/relationships/hyperlink" Target="https://doi.org/10.1093/nar/28.1.235" TargetMode="External"/><Relationship Id="rId114" Type="http://schemas.openxmlformats.org/officeDocument/2006/relationships/hyperlink" Target="https://doi.org/10.1093/nar/gkad1019" TargetMode="External"/><Relationship Id="rId120" Type="http://schemas.openxmlformats.org/officeDocument/2006/relationships/hyperlink" Target="https://doi.org/10.1109/3dv.2016.79" TargetMode="External"/><Relationship Id="rId118" Type="http://schemas.openxmlformats.org/officeDocument/2006/relationships/hyperlink" Target="https://doi.org/10.1109/cvpr52688.2022.01644" TargetMode="External"/><Relationship Id="rId109" Type="http://schemas.openxmlformats.org/officeDocument/2006/relationships/hyperlink" Target="https://doi.org/10.1109/cvpr52733.2024.00463" TargetMode="External"/><Relationship Id="rId119" Type="http://schemas.openxmlformats.org/officeDocument/2006/relationships/hyperlink" Target="https://doi.org/10.1109/iccv.2017.324" TargetMode="External"/><Relationship Id="rId99" Type="http://schemas.openxmlformats.org/officeDocument/2006/relationships/hyperlink" Target="https://doi.org/10.1126/science.aat4346" TargetMode="External"/><Relationship Id="rId111" Type="http://schemas.openxmlformats.org/officeDocument/2006/relationships/hyperlink" Target="https://doi.org/10.1609/aaai.v32i1.11671" TargetMode="External"/><Relationship Id="rId100" Type="http://schemas.openxmlformats.org/officeDocument/2006/relationships/hyperlink" Target="https://doi.org/10.64898/2026.06.01.729423" TargetMode="External"/><Relationship Id="rId97" Type="http://schemas.openxmlformats.org/officeDocument/2006/relationships/hyperlink" Target="https://doi.org/10.65215/LTSpreprints.2026.04.14.000185" TargetMode="External"/><Relationship Id="rId102" Type="http://schemas.openxmlformats.org/officeDocument/2006/relationships/hyperlink" Target="https://openreview.net/forum?id=kKF8_K-mBbS" TargetMode="External"/><Relationship Id="rId123"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2026-10-26T07:44:15Z</dcterms:created>
  <dcterms:modified xsi:type="dcterms:W3CDTF">2026-10-26T07:44:15Z</dcterms:modified>
</cp:coreProperties>
</file>

<file path=docProps/custom.xml><?xml version="1.0" encoding="utf-8"?>
<Properties xmlns="http://schemas.openxmlformats.org/officeDocument/2006/custom-properties" xmlns:vt="http://schemas.openxmlformats.org/officeDocument/2006/docPropsVTypes"/>
</file>