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14B0" w14:textId="26F16CA6" w:rsidR="00421A55" w:rsidRDefault="00421A55" w:rsidP="00296B6A">
      <w:pPr>
        <w:spacing w:after="0" w:line="312" w:lineRule="auto"/>
        <w:jc w:val="center"/>
        <w:rPr>
          <w:rFonts w:ascii="Cambria" w:eastAsia="宋体" w:hAnsi="Cambria" w:cs="Times New Roman"/>
          <w:b/>
          <w:bCs/>
          <w:sz w:val="28"/>
          <w:szCs w:val="32"/>
        </w:rPr>
      </w:pP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</w:t>
      </w:r>
      <w:r w:rsidR="00B54CB8">
        <w:rPr>
          <w:rFonts w:ascii="Cambria" w:eastAsia="宋体" w:hAnsi="Cambria" w:cs="Times New Roman" w:hint="eastAsia"/>
          <w:b/>
          <w:bCs/>
          <w:sz w:val="28"/>
          <w:szCs w:val="32"/>
        </w:rPr>
        <w:t>四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="00B54CB8">
        <w:rPr>
          <w:rFonts w:ascii="Cambria" w:eastAsia="宋体" w:hAnsi="Cambria" w:cs="Times New Roman" w:hint="eastAsia"/>
          <w:b/>
          <w:bCs/>
          <w:sz w:val="28"/>
          <w:szCs w:val="32"/>
        </w:rPr>
        <w:t>阻尼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实验报告</w:t>
      </w:r>
    </w:p>
    <w:p w14:paraId="7EC3FE3F" w14:textId="203E2B64" w:rsidR="009053E5" w:rsidRPr="009053E5" w:rsidRDefault="00421A55" w:rsidP="009053E5">
      <w:pPr>
        <w:spacing w:after="0" w:line="312" w:lineRule="auto"/>
        <w:jc w:val="center"/>
        <w:rPr>
          <w:rFonts w:ascii="Cambria" w:eastAsia="宋体" w:hAnsi="Cambria" w:cs="Times New Roman"/>
          <w:sz w:val="24"/>
          <w:szCs w:val="28"/>
        </w:rPr>
      </w:pPr>
      <w:r w:rsidRPr="00421A55">
        <w:rPr>
          <w:rFonts w:ascii="Cambria" w:eastAsia="宋体" w:hAnsi="Cambria" w:cs="Times New Roman" w:hint="eastAsia"/>
          <w:sz w:val="24"/>
          <w:szCs w:val="28"/>
        </w:rPr>
        <w:t>无</w:t>
      </w:r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48 </w:t>
      </w:r>
      <w:r w:rsidRPr="00421A55">
        <w:rPr>
          <w:rFonts w:ascii="Cambria" w:eastAsia="宋体" w:hAnsi="Cambria" w:cs="Times New Roman" w:hint="eastAsia"/>
          <w:sz w:val="24"/>
          <w:szCs w:val="28"/>
        </w:rPr>
        <w:t>吴泓锦</w:t>
      </w:r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 2024010654</w:t>
      </w:r>
    </w:p>
    <w:p w14:paraId="7891B4F9" w14:textId="0C136416" w:rsidR="00421A55" w:rsidRDefault="005F7F92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63360" behindDoc="0" locked="0" layoutInCell="1" allowOverlap="1" wp14:anchorId="7BA3A0BC" wp14:editId="0124A319">
            <wp:simplePos x="0" y="0"/>
            <wp:positionH relativeFrom="margin">
              <wp:align>center</wp:align>
            </wp:positionH>
            <wp:positionV relativeFrom="paragraph">
              <wp:posOffset>524133</wp:posOffset>
            </wp:positionV>
            <wp:extent cx="6693535" cy="7672070"/>
            <wp:effectExtent l="0" t="0" r="0" b="5080"/>
            <wp:wrapTopAndBottom/>
            <wp:docPr id="19852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608" name="图片 1985216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9" b="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535" cy="767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CB8">
        <w:rPr>
          <w:rFonts w:ascii="Cambria" w:eastAsia="宋体" w:hAnsi="Cambria" w:cs="Times New Roman" w:hint="eastAsia"/>
          <w:sz w:val="21"/>
          <w:szCs w:val="22"/>
        </w:rPr>
        <w:t>注：由于老师提供了报告模板，故模板一至四部分在纸上书写并扫描，扫描件粘贴在下面（包括原始数据记录、教师签字等），五至六部分、思考题位于扫描件后</w:t>
      </w:r>
      <w:r w:rsidR="00AD61D2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6E871845" w14:textId="516BD3AE" w:rsidR="005F7F92" w:rsidRDefault="005F7F92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30A4AA28" wp14:editId="011797BB">
            <wp:simplePos x="0" y="0"/>
            <wp:positionH relativeFrom="margin">
              <wp:align>center</wp:align>
            </wp:positionH>
            <wp:positionV relativeFrom="paragraph">
              <wp:posOffset>361448</wp:posOffset>
            </wp:positionV>
            <wp:extent cx="6811645" cy="8288020"/>
            <wp:effectExtent l="0" t="0" r="8255" b="0"/>
            <wp:wrapTopAndBottom/>
            <wp:docPr id="18384862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86263" name="图片 18384862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8" b="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645" cy="828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C1CA1" w14:textId="76D6CAF7" w:rsidR="00B60491" w:rsidRDefault="00B60491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</w:p>
    <w:p w14:paraId="7DAEB4EF" w14:textId="4CC14359" w:rsidR="005F7F92" w:rsidRDefault="005F7F92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2D418CF1" wp14:editId="50AFBDF7">
            <wp:simplePos x="0" y="0"/>
            <wp:positionH relativeFrom="margin">
              <wp:align>center</wp:align>
            </wp:positionH>
            <wp:positionV relativeFrom="paragraph">
              <wp:posOffset>395422</wp:posOffset>
            </wp:positionV>
            <wp:extent cx="6819900" cy="8449310"/>
            <wp:effectExtent l="0" t="0" r="0" b="8890"/>
            <wp:wrapTopAndBottom/>
            <wp:docPr id="17575087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8765" name="图片 17575087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9" b="3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844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00FC0" w14:textId="0A27EEBC" w:rsidR="005F7F92" w:rsidRDefault="00F96D30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0146D84C" wp14:editId="41540E27">
            <wp:simplePos x="0" y="0"/>
            <wp:positionH relativeFrom="margin">
              <wp:posOffset>-277495</wp:posOffset>
            </wp:positionH>
            <wp:positionV relativeFrom="paragraph">
              <wp:posOffset>406400</wp:posOffset>
            </wp:positionV>
            <wp:extent cx="6734810" cy="8286115"/>
            <wp:effectExtent l="0" t="0" r="8890" b="635"/>
            <wp:wrapTopAndBottom/>
            <wp:docPr id="665756994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6994" name="图片 4" descr="文本, 信件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9" b="4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810" cy="828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C37EB" w14:textId="2A853779" w:rsidR="005F7F92" w:rsidRDefault="00FF255B" w:rsidP="00296B6A">
      <w:pPr>
        <w:spacing w:after="0" w:line="312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ADF17A" wp14:editId="2D9DA3FE">
                <wp:simplePos x="0" y="0"/>
                <wp:positionH relativeFrom="column">
                  <wp:posOffset>1223211</wp:posOffset>
                </wp:positionH>
                <wp:positionV relativeFrom="paragraph">
                  <wp:posOffset>6055895</wp:posOffset>
                </wp:positionV>
                <wp:extent cx="344905" cy="2133500"/>
                <wp:effectExtent l="0" t="0" r="0" b="0"/>
                <wp:wrapNone/>
                <wp:docPr id="18487511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05" cy="21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B240B" w14:textId="02F0D600" w:rsidR="00FF255B" w:rsidRDefault="00FF255B" w:rsidP="00FF255B">
                            <w:pPr>
                              <w:spacing w:after="0" w:line="360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s</w:t>
                            </w:r>
                          </w:p>
                          <w:p w14:paraId="1A471145" w14:textId="69B7323E" w:rsidR="00FF255B" w:rsidRPr="00FF255B" w:rsidRDefault="00FF255B" w:rsidP="00FF255B">
                            <w:pPr>
                              <w:spacing w:after="0" w:line="360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°</m:t>
                                </m:r>
                              </m:oMath>
                            </m:oMathPara>
                          </w:p>
                          <w:p w14:paraId="42CBBE71" w14:textId="77777777" w:rsidR="00FF255B" w:rsidRPr="00FF255B" w:rsidRDefault="00FF255B" w:rsidP="00FF255B">
                            <w:pPr>
                              <w:spacing w:after="0" w:line="360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°</m:t>
                                </m:r>
                              </m:oMath>
                            </m:oMathPara>
                          </w:p>
                          <w:p w14:paraId="259B989E" w14:textId="77777777" w:rsidR="00FF255B" w:rsidRPr="00FF255B" w:rsidRDefault="00FF255B" w:rsidP="00FF255B">
                            <w:pPr>
                              <w:spacing w:after="0" w:line="360" w:lineRule="exact"/>
                              <w:rPr>
                                <w:rFonts w:ascii="Times New Roman" w:hAnsi="Times New Roman" w:cs="Times New Roman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°</m:t>
                                </m:r>
                              </m:oMath>
                            </m:oMathPara>
                          </w:p>
                          <w:p w14:paraId="0170012D" w14:textId="77777777" w:rsidR="00FF255B" w:rsidRPr="00FF255B" w:rsidRDefault="00FF255B">
                            <w:pPr>
                              <w:rPr>
                                <w:rFonts w:ascii="Times New Roman" w:hAnsi="Times New Roman" w:cs="Times New Roman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DF17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96.3pt;margin-top:476.85pt;width:27.15pt;height:16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" filled="f" stroked="f" strokeweight=".5pt">
                <v:textbox>
                  <w:txbxContent>
                    <w:p w14:paraId="788B240B" w14:textId="02F0D600" w:rsidR="00FF255B" w:rsidRDefault="00FF255B" w:rsidP="00FF255B">
                      <w:pPr>
                        <w:spacing w:after="0" w:line="360" w:lineRule="exact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</w:rPr>
                        <w:t>s</w:t>
                      </w:r>
                    </w:p>
                    <w:p w14:paraId="1A471145" w14:textId="69B7323E" w:rsidR="00FF255B" w:rsidRPr="00FF255B" w:rsidRDefault="00FF255B" w:rsidP="00FF255B">
                      <w:pPr>
                        <w:spacing w:after="0" w:line="360" w:lineRule="exact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°</m:t>
                          </m:r>
                        </m:oMath>
                      </m:oMathPara>
                    </w:p>
                    <w:p w14:paraId="42CBBE71" w14:textId="77777777" w:rsidR="00FF255B" w:rsidRPr="00FF255B" w:rsidRDefault="00FF255B" w:rsidP="00FF255B">
                      <w:pPr>
                        <w:spacing w:after="0" w:line="360" w:lineRule="exact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°</m:t>
                          </m:r>
                        </m:oMath>
                      </m:oMathPara>
                    </w:p>
                    <w:p w14:paraId="259B989E" w14:textId="77777777" w:rsidR="00FF255B" w:rsidRPr="00FF255B" w:rsidRDefault="00FF255B" w:rsidP="00FF255B">
                      <w:pPr>
                        <w:spacing w:after="0" w:line="360" w:lineRule="exact"/>
                        <w:rPr>
                          <w:rFonts w:ascii="Times New Roman" w:hAnsi="Times New Roman" w:cs="Times New Roman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°</m:t>
                          </m:r>
                        </m:oMath>
                      </m:oMathPara>
                    </w:p>
                    <w:p w14:paraId="0170012D" w14:textId="77777777" w:rsidR="00FF255B" w:rsidRPr="00FF255B" w:rsidRDefault="00FF255B">
                      <w:pPr>
                        <w:rPr>
                          <w:rFonts w:ascii="Times New Roman" w:hAnsi="Times New Roman" w:cs="Times New Roman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6D30"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67456" behindDoc="0" locked="0" layoutInCell="1" allowOverlap="1" wp14:anchorId="4F37781C" wp14:editId="725BA84A">
            <wp:simplePos x="0" y="0"/>
            <wp:positionH relativeFrom="margin">
              <wp:posOffset>-267970</wp:posOffset>
            </wp:positionH>
            <wp:positionV relativeFrom="paragraph">
              <wp:posOffset>272888</wp:posOffset>
            </wp:positionV>
            <wp:extent cx="6725285" cy="8463280"/>
            <wp:effectExtent l="0" t="0" r="0" b="0"/>
            <wp:wrapTopAndBottom/>
            <wp:docPr id="6755187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8796" name="图片 67551879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7" b="3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285" cy="846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87F58" w14:textId="0975D61A" w:rsidR="0017102E" w:rsidRDefault="0017102E" w:rsidP="0017102E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 w:hint="eastAsia"/>
          <w:b/>
          <w:bCs/>
          <w:sz w:val="24"/>
          <w:szCs w:val="28"/>
        </w:rPr>
        <w:lastRenderedPageBreak/>
        <w:t>五、实验数据分析处理</w:t>
      </w:r>
    </w:p>
    <w:p w14:paraId="10E141C0" w14:textId="0DB06B15" w:rsidR="002F5965" w:rsidRDefault="005C51F7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1. </w:t>
      </w:r>
      <w:r w:rsidR="0042348B">
        <w:rPr>
          <w:rFonts w:ascii="Cambria" w:eastAsia="宋体" w:hAnsi="Cambria" w:cs="Times New Roman" w:hint="eastAsia"/>
          <w:b/>
          <w:bCs/>
          <w:sz w:val="21"/>
          <w:szCs w:val="22"/>
        </w:rPr>
        <w:t>最小阻尼条件下的自由振动</w:t>
      </w:r>
    </w:p>
    <w:p w14:paraId="6E1F1602" w14:textId="405C3FB3" w:rsidR="005C51F7" w:rsidRDefault="005C51F7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</w:t>
      </w:r>
      <w:r w:rsidR="00CC741E">
        <w:rPr>
          <w:rFonts w:ascii="Cambria" w:eastAsia="宋体" w:hAnsi="Cambria" w:cs="Times New Roman" w:hint="eastAsia"/>
          <w:b/>
          <w:bCs/>
          <w:sz w:val="21"/>
          <w:szCs w:val="22"/>
        </w:rPr>
        <w:t>做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-j </m:t>
        </m:r>
      </m:oMath>
      <w:r w:rsidR="00CC741E">
        <w:rPr>
          <w:rFonts w:ascii="Cambria" w:eastAsia="宋体" w:hAnsi="Cambria" w:cs="Times New Roman" w:hint="eastAsia"/>
          <w:b/>
          <w:bCs/>
          <w:sz w:val="21"/>
          <w:szCs w:val="22"/>
        </w:rPr>
        <w:t>关系曲线图并进行线性拟合，计算系统阻尼比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ζ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CC741E">
        <w:rPr>
          <w:rFonts w:ascii="Cambria" w:eastAsia="宋体" w:hAnsi="Cambria" w:cs="Times New Roman" w:hint="eastAsia"/>
          <w:b/>
          <w:bCs/>
          <w:sz w:val="21"/>
          <w:szCs w:val="22"/>
        </w:rPr>
        <w:t>并估算其不确定度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∆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ζ</m:t>
            </m:r>
          </m:sub>
        </m:sSub>
      </m:oMath>
    </w:p>
    <w:p w14:paraId="36C6DC6F" w14:textId="351776D7" w:rsidR="00E77ED5" w:rsidRDefault="007C41AF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75648" behindDoc="0" locked="0" layoutInCell="1" allowOverlap="1" wp14:anchorId="124C03A0" wp14:editId="52A7EA6F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4672330" cy="3248025"/>
            <wp:effectExtent l="0" t="0" r="0" b="9525"/>
            <wp:wrapTopAndBottom/>
            <wp:docPr id="144685548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5484" name="图片 144685548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60B4">
        <w:rPr>
          <w:rFonts w:ascii="Cambria" w:eastAsia="宋体" w:hAnsi="Cambria" w:cs="Times New Roman" w:hint="eastAsia"/>
          <w:sz w:val="21"/>
          <w:szCs w:val="22"/>
        </w:rPr>
        <w:t>根据实验数据并将纵坐标转换为对数，利用</w:t>
      </w:r>
      <w:r w:rsidR="00A260B4">
        <w:rPr>
          <w:rFonts w:ascii="Cambria" w:eastAsia="宋体" w:hAnsi="Cambria" w:cs="Times New Roman" w:hint="eastAsia"/>
          <w:sz w:val="21"/>
          <w:szCs w:val="22"/>
        </w:rPr>
        <w:t>Origin</w:t>
      </w:r>
      <w:r w:rsidR="00A260B4">
        <w:rPr>
          <w:rFonts w:ascii="Cambria" w:eastAsia="宋体" w:hAnsi="Cambria" w:cs="Times New Roman" w:hint="eastAsia"/>
          <w:sz w:val="21"/>
          <w:szCs w:val="22"/>
        </w:rPr>
        <w:t>在坐标系中描点、连线：</w:t>
      </w:r>
    </w:p>
    <w:p w14:paraId="0C717995" w14:textId="48B881D6" w:rsidR="0011550B" w:rsidRDefault="00E00E4F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69504" behindDoc="0" locked="0" layoutInCell="1" allowOverlap="1" wp14:anchorId="0C0D96C7" wp14:editId="6959D2C5">
            <wp:simplePos x="0" y="0"/>
            <wp:positionH relativeFrom="margin">
              <wp:align>center</wp:align>
            </wp:positionH>
            <wp:positionV relativeFrom="paragraph">
              <wp:posOffset>3565912</wp:posOffset>
            </wp:positionV>
            <wp:extent cx="4679315" cy="3263900"/>
            <wp:effectExtent l="0" t="0" r="6985" b="0"/>
            <wp:wrapTopAndBottom/>
            <wp:docPr id="2037166212" name="图片 8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6212" name="图片 8" descr="图表, 折线图, 散点图&#10;&#10;AI 生成的内容可能不正确。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326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0ED">
        <w:rPr>
          <w:rFonts w:ascii="Cambria" w:eastAsia="宋体" w:hAnsi="Cambria" w:cs="Times New Roman" w:hint="eastAsia"/>
          <w:sz w:val="21"/>
          <w:szCs w:val="22"/>
        </w:rPr>
        <w:t>注意到近似为一条直线，其中有一个数据点偏离整体趋势较为明显。</w:t>
      </w:r>
      <w:r w:rsidR="0011550B">
        <w:rPr>
          <w:rFonts w:ascii="Cambria" w:eastAsia="宋体" w:hAnsi="Cambria" w:cs="Times New Roman" w:hint="eastAsia"/>
          <w:sz w:val="21"/>
          <w:szCs w:val="22"/>
        </w:rPr>
        <w:t>下面利用</w:t>
      </w:r>
      <w:r w:rsidR="0011550B">
        <w:rPr>
          <w:rFonts w:ascii="Cambria" w:eastAsia="宋体" w:hAnsi="Cambria" w:cs="Times New Roman" w:hint="eastAsia"/>
          <w:sz w:val="21"/>
          <w:szCs w:val="22"/>
        </w:rPr>
        <w:t>Origin</w:t>
      </w:r>
      <w:r w:rsidR="0011550B">
        <w:rPr>
          <w:rFonts w:ascii="Cambria" w:eastAsia="宋体" w:hAnsi="Cambria" w:cs="Times New Roman" w:hint="eastAsia"/>
          <w:sz w:val="21"/>
          <w:szCs w:val="22"/>
        </w:rPr>
        <w:t>进行线性拟合：</w:t>
      </w:r>
    </w:p>
    <w:p w14:paraId="4849F32A" w14:textId="711C30B5" w:rsidR="00FF1AFF" w:rsidRDefault="00775A8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拟合结果见图右上角，</w:t>
      </w:r>
      <w:r w:rsidR="00E00E4F">
        <w:rPr>
          <w:rFonts w:ascii="Cambria" w:eastAsia="宋体" w:hAnsi="Cambria" w:cs="Times New Roman" w:hint="eastAsia"/>
          <w:sz w:val="21"/>
          <w:szCs w:val="22"/>
        </w:rPr>
        <w:t>拟合直线斜率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b=-0.00666</m:t>
        </m:r>
      </m:oMath>
      <w:r w:rsidR="00E00E4F">
        <w:rPr>
          <w:rFonts w:ascii="Cambria" w:eastAsia="宋体" w:hAnsi="Cambria" w:cs="Times New Roman" w:hint="eastAsia"/>
          <w:sz w:val="21"/>
          <w:szCs w:val="22"/>
        </w:rPr>
        <w:t>，因此可以求出系统阻尼比</w:t>
      </w:r>
    </w:p>
    <w:p w14:paraId="7B181C1A" w14:textId="772DD4F0" w:rsidR="00E00E4F" w:rsidRPr="00E00E4F" w:rsidRDefault="00E00E4F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ζ=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(-0.00666)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=1.0600×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</m:oMath>
      </m:oMathPara>
    </w:p>
    <w:p w14:paraId="7BFC4BFD" w14:textId="1844A84C" w:rsidR="00E00E4F" w:rsidRDefault="00BD689E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lastRenderedPageBreak/>
        <w:t>下面计算阻尼比的不确定度：</w:t>
      </w:r>
    </w:p>
    <w:p w14:paraId="204C3113" w14:textId="2FD3718E" w:rsidR="00190983" w:rsidRDefault="00190983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可以求得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-j </m:t>
        </m:r>
      </m:oMath>
      <w:r>
        <w:rPr>
          <w:rFonts w:ascii="Cambria" w:eastAsia="宋体" w:hAnsi="Cambria" w:cs="Times New Roman" w:hint="eastAsia"/>
          <w:sz w:val="21"/>
          <w:szCs w:val="22"/>
        </w:rPr>
        <w:t>的相关系数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r</m:t>
        </m:r>
        <m:r>
          <w:rPr>
            <w:rFonts w:ascii="Cambria Math" w:eastAsia="宋体" w:hAnsi="Cambria Math" w:cs="Times New Roman"/>
            <w:sz w:val="21"/>
            <w:szCs w:val="22"/>
          </w:rPr>
          <m:t>=-0.99900</m:t>
        </m:r>
      </m:oMath>
      <w:r>
        <w:rPr>
          <w:rFonts w:ascii="Cambria" w:eastAsia="宋体" w:hAnsi="Cambria" w:cs="Times New Roman" w:hint="eastAsia"/>
          <w:sz w:val="21"/>
          <w:szCs w:val="22"/>
        </w:rPr>
        <w:t>，</w:t>
      </w:r>
      <w:r w:rsidR="00F57447">
        <w:rPr>
          <w:rFonts w:ascii="Cambria" w:eastAsia="宋体" w:hAnsi="Cambria" w:cs="Times New Roman" w:hint="eastAsia"/>
          <w:sz w:val="21"/>
          <w:szCs w:val="22"/>
        </w:rPr>
        <w:t>由此可得斜率的标准偏差和不确定度</w:t>
      </w:r>
    </w:p>
    <w:p w14:paraId="0A4BEE36" w14:textId="583C35D4" w:rsidR="00F57447" w:rsidRPr="003D1BEB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=b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n-2</m:t>
                  </m:r>
                </m:den>
              </m:f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=-0.00666×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-0.99900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50-2</m:t>
                  </m:r>
                </m:den>
              </m:f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=-4.30224×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</m:oMath>
      </m:oMathPara>
    </w:p>
    <w:p w14:paraId="61099189" w14:textId="368B4053" w:rsidR="003D1BEB" w:rsidRPr="003D1BEB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0.95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n-2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0.95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48</m:t>
              </m: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=2.01×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-4.30224×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-5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=-8.64750×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</m:oMath>
      </m:oMathPara>
    </w:p>
    <w:p w14:paraId="1A2646DE" w14:textId="47626979" w:rsidR="003D1BEB" w:rsidRDefault="003D1BEB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由此可以得到阻尼比的不确定度</w:t>
      </w:r>
    </w:p>
    <w:p w14:paraId="078C46E9" w14:textId="7D025649" w:rsidR="0076474F" w:rsidRPr="00FC6286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ζ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ζ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db</m:t>
                  </m:r>
                </m:den>
              </m:f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∙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4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-0.00666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-3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1"/>
                                      <w:szCs w:val="22"/>
                                    </w:rPr>
                                    <m:t>-0.00666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-8.64750×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-5</m:t>
                      </m:r>
                    </m:sup>
                  </m:sSup>
                </m:e>
              </m:d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=1.4×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-5</m:t>
              </m:r>
            </m:sup>
          </m:sSup>
        </m:oMath>
      </m:oMathPara>
    </w:p>
    <w:p w14:paraId="07A3A56D" w14:textId="627017D1" w:rsidR="00FC6286" w:rsidRDefault="00FC628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因此阻尼比测量结果的完整表达式为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ζ=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1.060±0.014</m:t>
            </m:r>
          </m:e>
        </m:d>
        <m:r>
          <w:rPr>
            <w:rFonts w:ascii="Cambria Math" w:eastAsia="宋体" w:hAnsi="Cambria Math" w:cs="Times New Roman"/>
            <w:sz w:val="21"/>
            <w:szCs w:val="22"/>
          </w:rPr>
          <m:t>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-3</m:t>
            </m:r>
          </m:sup>
        </m:sSup>
      </m:oMath>
      <w:r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1F32D1A9" w14:textId="768EB1F1" w:rsidR="003C2BE1" w:rsidRDefault="00096CC2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）计算系统自由振动周期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及其不确定度</w:t>
      </w:r>
    </w:p>
    <w:p w14:paraId="448C59DB" w14:textId="2E6F8283" w:rsidR="00096CC2" w:rsidRDefault="00C7192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实验时即已测出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acc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</m:acc>
        <m:r>
          <w:rPr>
            <w:rFonts w:ascii="Cambria Math" w:eastAsia="宋体" w:hAnsi="Cambria Math" w:cs="Times New Roman"/>
            <w:sz w:val="21"/>
            <w:szCs w:val="22"/>
          </w:rPr>
          <m:t>/10=1.4679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s</m:t>
        </m:r>
      </m:oMath>
      <w:r>
        <w:rPr>
          <w:rFonts w:ascii="Cambria" w:eastAsia="宋体" w:hAnsi="Cambria" w:cs="Times New Roman" w:hint="eastAsia"/>
          <w:sz w:val="21"/>
          <w:szCs w:val="22"/>
        </w:rPr>
        <w:t>，</w:t>
      </w:r>
      <w:r w:rsidR="00E056F8">
        <w:rPr>
          <w:rFonts w:ascii="Cambria" w:eastAsia="宋体" w:hAnsi="Cambria" w:cs="Times New Roman" w:hint="eastAsia"/>
          <w:sz w:val="21"/>
          <w:szCs w:val="22"/>
        </w:rPr>
        <w:t>且可以算出</w:t>
      </w:r>
      <w:r w:rsidR="00E056F8">
        <w:rPr>
          <w:rFonts w:ascii="Cambria" w:eastAsia="宋体" w:hAnsi="Cambria" w:cs="Times New Roman" w:hint="eastAsia"/>
          <w:sz w:val="21"/>
          <w:szCs w:val="22"/>
        </w:rPr>
        <w:t>10</w:t>
      </w:r>
      <w:r w:rsidR="00E056F8">
        <w:rPr>
          <w:rFonts w:ascii="Cambria" w:eastAsia="宋体" w:hAnsi="Cambria" w:cs="Times New Roman" w:hint="eastAsia"/>
          <w:sz w:val="21"/>
          <w:szCs w:val="22"/>
        </w:rPr>
        <w:t>次测量的标准差</w:t>
      </w:r>
    </w:p>
    <w:p w14:paraId="59E477AB" w14:textId="69D5F40B" w:rsidR="00E056F8" w:rsidRPr="00E056F8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8-1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i=1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-14.679s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=0.012744s</m:t>
          </m:r>
        </m:oMath>
      </m:oMathPara>
    </w:p>
    <w:p w14:paraId="333A3A15" w14:textId="5FE2165B" w:rsidR="00E056F8" w:rsidRDefault="00E056F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则可以导出自由振动周期的不确定度</w:t>
      </w:r>
    </w:p>
    <w:p w14:paraId="2B54DE95" w14:textId="4CB5FCC8" w:rsidR="00E056F8" w:rsidRPr="00E056F8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0.95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n-1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n</m:t>
                  </m:r>
                </m:e>
              </m:rad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×10</m:t>
              </m:r>
            </m:den>
          </m:f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0.95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7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e>
              </m:rad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×10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×0.012744s=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2.36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8</m:t>
                  </m:r>
                </m:e>
              </m:rad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×10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×0.012744s=1.1×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s</m:t>
          </m:r>
        </m:oMath>
      </m:oMathPara>
    </w:p>
    <w:p w14:paraId="13F8D1DB" w14:textId="3EDF2B5C" w:rsidR="00E056F8" w:rsidRDefault="00E056F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因此自由振动周期测量结果的完整表达式为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1.4679±0.0011</m:t>
            </m:r>
          </m:e>
        </m:d>
        <m:r>
          <w:rPr>
            <w:rFonts w:ascii="Cambria Math" w:eastAsia="宋体" w:hAnsi="Cambria Math" w:cs="Times New Roman"/>
            <w:sz w:val="21"/>
            <w:szCs w:val="22"/>
          </w:rPr>
          <m:t>s</m:t>
        </m:r>
      </m:oMath>
      <w:r w:rsidR="0062455E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1A501426" w14:textId="62A25068" w:rsidR="0062455E" w:rsidRDefault="00794520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3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）计算系统固有角频率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并估算其不确定度</w:t>
      </w:r>
    </w:p>
    <w:p w14:paraId="27285DC2" w14:textId="7E7B9E17" w:rsidR="006D72F8" w:rsidRPr="00825B3A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ω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1.4679</m:t>
              </m:r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1.0600×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=4.280 rad/s</m:t>
          </m:r>
        </m:oMath>
      </m:oMathPara>
    </w:p>
    <w:p w14:paraId="5A9989EA" w14:textId="398850E9" w:rsidR="00825B3A" w:rsidRDefault="0096441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下面计算固有角频率的不确定度：</w:t>
      </w:r>
    </w:p>
    <w:p w14:paraId="10131CF5" w14:textId="2E3A4E2E" w:rsidR="0096441A" w:rsidRPr="00713756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sSubSup>
            <m:sSub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d</m:t>
              </m:r>
            </m:sub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-2</m:t>
              </m:r>
            </m:sup>
          </m:sSubSup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1.0600×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1.4679</m:t>
                  </m:r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s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-2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=-2.91600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-2</m:t>
              </m:r>
            </m:sup>
          </m:sSup>
        </m:oMath>
      </m:oMathPara>
    </w:p>
    <w:p w14:paraId="0E0DD413" w14:textId="7AB26D23" w:rsidR="00713756" w:rsidRPr="00713756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∂ζ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ζ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ζ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2π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1.4679</m:t>
              </m:r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×1.0600×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1.0600×</m:t>
                          </m:r>
                          <m:sSup>
                            <m:s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-3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=4.53722×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s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</m:oMath>
      </m:oMathPara>
    </w:p>
    <w:p w14:paraId="4AFA1806" w14:textId="77777777" w:rsidR="00373B29" w:rsidRPr="00373B29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ω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  <w:sz w:val="21"/>
                                  <w:szCs w:val="22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∆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 w:hint="eastAsia"/>
                                  <w:sz w:val="21"/>
                                  <w:szCs w:val="22"/>
                                </w:rPr>
                                <m:t>d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1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1"/>
                                  <w:szCs w:val="22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∂ζ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ζ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5ECFAD2B" w14:textId="1C6B5AB3" w:rsidR="00713756" w:rsidRPr="00373B29" w:rsidRDefault="00554B7C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-2.91600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-2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×1.1×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s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4.53722×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×1.4×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-5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sz w:val="21"/>
              <w:szCs w:val="22"/>
            </w:rPr>
            <m:t>=3×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 rad/s</m:t>
          </m:r>
        </m:oMath>
      </m:oMathPara>
    </w:p>
    <w:p w14:paraId="3F6DE83F" w14:textId="5B73A486" w:rsidR="00373B29" w:rsidRDefault="00373B29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因此固有角频率测量结果的完整表达式为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4.280±0.003</m:t>
            </m:r>
          </m:e>
        </m:d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rad</m:t>
        </m:r>
        <m:r>
          <w:rPr>
            <w:rFonts w:ascii="Cambria Math" w:eastAsia="宋体" w:hAnsi="Cambria Math" w:cs="Times New Roman"/>
            <w:sz w:val="21"/>
            <w:szCs w:val="22"/>
          </w:rPr>
          <m:t>/s</m:t>
        </m:r>
      </m:oMath>
      <w:r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534C1201" w14:textId="77777777" w:rsidR="00D62BBB" w:rsidRDefault="00D62BBB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5D8F1F01" w14:textId="3BFF12DB" w:rsidR="00D62BBB" w:rsidRDefault="00CA3620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lastRenderedPageBreak/>
        <w:t xml:space="preserve">2.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阻尼条件下的自由振动</w:t>
      </w:r>
    </w:p>
    <w:p w14:paraId="22E32ECD" w14:textId="1F514183" w:rsidR="00CA3620" w:rsidRDefault="00CA362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）做两种阻尼条件下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ln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θ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j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-j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关系曲线图并进行线性拟合，计算对应阻尼比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ζ </m:t>
        </m:r>
      </m:oMath>
      <w:r w:rsidRPr="00CA3620">
        <w:rPr>
          <w:rFonts w:ascii="Cambria" w:eastAsia="宋体" w:hAnsi="Cambria" w:cs="Times New Roman" w:hint="eastAsia"/>
          <w:b/>
          <w:bCs/>
          <w:sz w:val="21"/>
          <w:szCs w:val="22"/>
        </w:rPr>
        <w:t>及阻尼系数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β</m:t>
        </m:r>
      </m:oMath>
    </w:p>
    <w:p w14:paraId="31422717" w14:textId="2B1E4866" w:rsidR="00775A80" w:rsidRDefault="002237F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62335" behindDoc="0" locked="0" layoutInCell="1" allowOverlap="1" wp14:anchorId="4287A6F6" wp14:editId="0AE71878">
            <wp:simplePos x="0" y="0"/>
            <wp:positionH relativeFrom="margin">
              <wp:posOffset>2983230</wp:posOffset>
            </wp:positionH>
            <wp:positionV relativeFrom="paragraph">
              <wp:posOffset>297180</wp:posOffset>
            </wp:positionV>
            <wp:extent cx="3340100" cy="2367915"/>
            <wp:effectExtent l="0" t="0" r="0" b="0"/>
            <wp:wrapTopAndBottom/>
            <wp:docPr id="278649399" name="图片 1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9399" name="图片 11" descr="图表, 折线图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70528" behindDoc="0" locked="0" layoutInCell="1" allowOverlap="1" wp14:anchorId="7237C5EC" wp14:editId="2B6679DA">
            <wp:simplePos x="0" y="0"/>
            <wp:positionH relativeFrom="margin">
              <wp:posOffset>-202565</wp:posOffset>
            </wp:positionH>
            <wp:positionV relativeFrom="paragraph">
              <wp:posOffset>324485</wp:posOffset>
            </wp:positionV>
            <wp:extent cx="3271520" cy="2318385"/>
            <wp:effectExtent l="0" t="0" r="5080" b="5715"/>
            <wp:wrapTopAndBottom/>
            <wp:docPr id="1096721268" name="图片 9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1268" name="图片 9" descr="图表, 折线图, 散点图&#10;&#10;AI 生成的内容可能不正确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61C">
        <w:rPr>
          <w:rFonts w:ascii="Cambria" w:eastAsia="宋体" w:hAnsi="Cambria" w:cs="Times New Roman" w:hint="eastAsia"/>
          <w:sz w:val="21"/>
          <w:szCs w:val="22"/>
        </w:rPr>
        <w:t>较低阻尼档位（</w:t>
      </w:r>
      <w:r w:rsidR="0099161C">
        <w:rPr>
          <w:rFonts w:ascii="Cambria" w:eastAsia="宋体" w:hAnsi="Cambria" w:cs="Times New Roman" w:hint="eastAsia"/>
          <w:sz w:val="21"/>
          <w:szCs w:val="22"/>
        </w:rPr>
        <w:t>2</w:t>
      </w:r>
      <w:r w:rsidR="0099161C">
        <w:rPr>
          <w:rFonts w:ascii="Cambria" w:eastAsia="宋体" w:hAnsi="Cambria" w:cs="Times New Roman" w:hint="eastAsia"/>
          <w:sz w:val="21"/>
          <w:szCs w:val="22"/>
        </w:rPr>
        <w:t>档）：</w:t>
      </w:r>
    </w:p>
    <w:p w14:paraId="59F422EB" w14:textId="6340CE50" w:rsidR="00093019" w:rsidRDefault="009D7405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拟合结果见右图右上角，</w:t>
      </w:r>
      <w:r w:rsidR="00237804">
        <w:rPr>
          <w:rFonts w:ascii="Cambria" w:eastAsia="宋体" w:hAnsi="Cambria" w:cs="Times New Roman" w:hint="eastAsia"/>
          <w:sz w:val="21"/>
          <w:szCs w:val="22"/>
        </w:rPr>
        <w:t>拟合直线斜率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b=-0.0971</m:t>
        </m:r>
      </m:oMath>
      <w:r w:rsidR="00237804">
        <w:rPr>
          <w:rFonts w:ascii="Cambria" w:eastAsia="宋体" w:hAnsi="Cambria" w:cs="Times New Roman" w:hint="eastAsia"/>
          <w:sz w:val="21"/>
          <w:szCs w:val="22"/>
        </w:rPr>
        <w:t>，</w:t>
      </w:r>
      <w:r w:rsidR="002923E8">
        <w:rPr>
          <w:rFonts w:ascii="Cambria" w:eastAsia="宋体" w:hAnsi="Cambria" w:cs="Times New Roman" w:hint="eastAsia"/>
          <w:sz w:val="21"/>
          <w:szCs w:val="22"/>
        </w:rPr>
        <w:t>且已求得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=1.7675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s</m:t>
        </m:r>
      </m:oMath>
      <w:r w:rsidR="002923E8">
        <w:rPr>
          <w:rFonts w:ascii="Cambria" w:eastAsia="宋体" w:hAnsi="Cambria" w:cs="Times New Roman" w:hint="eastAsia"/>
          <w:sz w:val="21"/>
          <w:szCs w:val="22"/>
        </w:rPr>
        <w:t>，</w:t>
      </w:r>
      <w:r w:rsidR="00237804">
        <w:rPr>
          <w:rFonts w:ascii="Cambria" w:eastAsia="宋体" w:hAnsi="Cambria" w:cs="Times New Roman" w:hint="eastAsia"/>
          <w:sz w:val="21"/>
          <w:szCs w:val="22"/>
        </w:rPr>
        <w:t>因此有</w:t>
      </w:r>
    </w:p>
    <w:p w14:paraId="7F821BF7" w14:textId="1BC91122" w:rsidR="00237804" w:rsidRPr="002923E8" w:rsidRDefault="002923E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ζ=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(-0.0971)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=0.0155          β=-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-0.0971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1.7675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=0.0549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</m:oMath>
      </m:oMathPara>
    </w:p>
    <w:p w14:paraId="0F6D4D14" w14:textId="4837BDD6" w:rsidR="002923E8" w:rsidRDefault="00362CA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72576" behindDoc="0" locked="0" layoutInCell="1" allowOverlap="1" wp14:anchorId="5003BC4A" wp14:editId="6E059675">
            <wp:simplePos x="0" y="0"/>
            <wp:positionH relativeFrom="margin">
              <wp:posOffset>3086569</wp:posOffset>
            </wp:positionH>
            <wp:positionV relativeFrom="paragraph">
              <wp:posOffset>305546</wp:posOffset>
            </wp:positionV>
            <wp:extent cx="3156585" cy="2237740"/>
            <wp:effectExtent l="0" t="0" r="5715" b="0"/>
            <wp:wrapTopAndBottom/>
            <wp:docPr id="1217008926" name="图片 1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8926" name="图片 13" descr="图表, 折线图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71552" behindDoc="0" locked="0" layoutInCell="1" allowOverlap="1" wp14:anchorId="7CCBB398" wp14:editId="03339C73">
            <wp:simplePos x="0" y="0"/>
            <wp:positionH relativeFrom="margin">
              <wp:align>left</wp:align>
            </wp:positionH>
            <wp:positionV relativeFrom="paragraph">
              <wp:posOffset>300273</wp:posOffset>
            </wp:positionV>
            <wp:extent cx="3168015" cy="2245995"/>
            <wp:effectExtent l="0" t="0" r="0" b="1905"/>
            <wp:wrapTopAndBottom/>
            <wp:docPr id="1896700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066" name="图片 1896700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A4E">
        <w:rPr>
          <w:rFonts w:ascii="Cambria" w:eastAsia="宋体" w:hAnsi="Cambria" w:cs="Times New Roman" w:hint="eastAsia"/>
          <w:sz w:val="21"/>
          <w:szCs w:val="22"/>
        </w:rPr>
        <w:t>较高阻尼档位（</w:t>
      </w:r>
      <w:r w:rsidR="00246A4E">
        <w:rPr>
          <w:rFonts w:ascii="Cambria" w:eastAsia="宋体" w:hAnsi="Cambria" w:cs="Times New Roman" w:hint="eastAsia"/>
          <w:sz w:val="21"/>
          <w:szCs w:val="22"/>
        </w:rPr>
        <w:t>4</w:t>
      </w:r>
      <w:r w:rsidR="00246A4E">
        <w:rPr>
          <w:rFonts w:ascii="Cambria" w:eastAsia="宋体" w:hAnsi="Cambria" w:cs="Times New Roman" w:hint="eastAsia"/>
          <w:sz w:val="21"/>
          <w:szCs w:val="22"/>
        </w:rPr>
        <w:t>档）：</w:t>
      </w:r>
    </w:p>
    <w:p w14:paraId="35341F3A" w14:textId="6CC0B1B3" w:rsidR="00664578" w:rsidRDefault="00664578" w:rsidP="00664578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拟合结果见右图右上角，拟合直线斜率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b=-0.14674</m:t>
        </m:r>
      </m:oMath>
      <w:r>
        <w:rPr>
          <w:rFonts w:ascii="Cambria" w:eastAsia="宋体" w:hAnsi="Cambria" w:cs="Times New Roman" w:hint="eastAsia"/>
          <w:sz w:val="21"/>
          <w:szCs w:val="22"/>
        </w:rPr>
        <w:t>，且已求得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=1.471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s</m:t>
        </m:r>
      </m:oMath>
      <w:r>
        <w:rPr>
          <w:rFonts w:ascii="Cambria" w:eastAsia="宋体" w:hAnsi="Cambria" w:cs="Times New Roman" w:hint="eastAsia"/>
          <w:sz w:val="21"/>
          <w:szCs w:val="22"/>
        </w:rPr>
        <w:t>，因此有</w:t>
      </w:r>
    </w:p>
    <w:p w14:paraId="4EED093D" w14:textId="41271FD9" w:rsidR="00362CA8" w:rsidRPr="003A4104" w:rsidRDefault="00664578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ζ=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 w:hint="eastAsia"/>
                              <w:sz w:val="21"/>
                              <w:szCs w:val="22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(-0.14674)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Times New Roman"/>
                              <w:sz w:val="21"/>
                              <w:szCs w:val="22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+1</m:t>
                  </m: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=0.0233          β=-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d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-0.14674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1.471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=0.0998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s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</m:oMath>
      </m:oMathPara>
    </w:p>
    <w:p w14:paraId="2F5A8B1C" w14:textId="3B8DB3F3" w:rsidR="003A4104" w:rsidRDefault="003A4104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）计算两种阻尼条件下系统的时间常数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τ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，估算在自由振动中振幅从某一值衰减到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1%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所需时间</w:t>
      </w:r>
    </w:p>
    <w:p w14:paraId="15015F9D" w14:textId="25EA56B1" w:rsidR="00210A6F" w:rsidRDefault="00210A6F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假设时间经过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t</m:t>
        </m:r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sz w:val="21"/>
          <w:szCs w:val="22"/>
        </w:rPr>
        <w:t>后振幅减小到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1%</m:t>
        </m:r>
      </m:oMath>
      <w:r>
        <w:rPr>
          <w:rFonts w:ascii="Cambria" w:eastAsia="宋体" w:hAnsi="Cambria" w:cs="Times New Roman" w:hint="eastAsia"/>
          <w:sz w:val="21"/>
          <w:szCs w:val="22"/>
        </w:rPr>
        <w:t>，则有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sz w:val="21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2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τ</m:t>
                </m:r>
              </m:den>
            </m:f>
          </m:sup>
        </m:sSup>
        <m:r>
          <w:rPr>
            <w:rFonts w:ascii="Cambria Math" w:eastAsia="宋体" w:hAnsi="Cambria Math" w:cs="Times New Roman"/>
            <w:sz w:val="21"/>
            <w:szCs w:val="22"/>
          </w:rPr>
          <m:t>=0.01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 w:rsidR="007361B6">
        <w:rPr>
          <w:rFonts w:ascii="Cambria" w:eastAsia="宋体" w:hAnsi="Cambria" w:cs="Times New Roman" w:hint="eastAsia"/>
          <w:sz w:val="21"/>
          <w:szCs w:val="22"/>
        </w:rPr>
        <w:t>，解得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=τ∙</m:t>
        </m:r>
        <m:r>
          <m:rPr>
            <m:sty m:val="p"/>
          </m:rPr>
          <w:rPr>
            <w:rFonts w:ascii="Cambria Math" w:eastAsia="宋体" w:hAnsi="Cambria Math" w:cs="Times New Roman" w:hint="eastAsia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100</m:t>
        </m:r>
      </m:oMath>
      <w:r w:rsidR="007361B6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7B6B1117" w14:textId="07D337A0" w:rsidR="000C448D" w:rsidRDefault="000C448D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较低阻尼：</w:t>
      </w:r>
      <m:oMath>
        <m:r>
          <w:rPr>
            <w:rFonts w:ascii="Cambria Math" w:eastAsia="宋体" w:hAnsi="Cambria Math" w:cs="Times New Roman"/>
            <w:sz w:val="21"/>
            <w:szCs w:val="22"/>
          </w:rPr>
          <m:t>τ=1/β=1/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0.0549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 w:hint="eastAsia"/>
                    <w:sz w:val="21"/>
                    <w:szCs w:val="22"/>
                  </w:rPr>
                  <m:t>s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-1</m:t>
                </m:r>
              </m:sup>
            </m:sSup>
          </m:e>
        </m:d>
        <m:r>
          <w:rPr>
            <w:rFonts w:ascii="Cambria Math" w:eastAsia="宋体" w:hAnsi="Cambria Math" w:cs="Times New Roman"/>
            <w:sz w:val="21"/>
            <w:szCs w:val="22"/>
          </w:rPr>
          <m:t>=18.215s</m:t>
        </m:r>
      </m:oMath>
      <w:r w:rsidR="007361B6">
        <w:rPr>
          <w:rFonts w:ascii="Cambria" w:eastAsia="宋体" w:hAnsi="Cambria" w:cs="Times New Roman" w:hint="eastAsia"/>
          <w:sz w:val="21"/>
          <w:szCs w:val="22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=τ∙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100=18.215s×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</m:t>
        </m:r>
        <m:r>
          <m:rPr>
            <m:sty m:val="p"/>
          </m:rPr>
          <w:rPr>
            <w:rFonts w:ascii="Cambria Math" w:eastAsia="宋体" w:hAnsi="Cambria Math" w:cs="Times New Roman" w:hint="eastAsia"/>
            <w:sz w:val="21"/>
            <w:szCs w:val="22"/>
          </w:rPr>
          <m:t>n</m:t>
        </m:r>
        <m:r>
          <w:rPr>
            <w:rFonts w:ascii="Cambria Math" w:eastAsia="宋体" w:hAnsi="Cambria Math" w:cs="Times New Roman"/>
            <w:sz w:val="21"/>
            <w:szCs w:val="22"/>
          </w:rPr>
          <m:t>100=88.883s</m:t>
        </m:r>
      </m:oMath>
      <w:r w:rsidR="007361B6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0847FA18" w14:textId="05B39C43" w:rsidR="007361B6" w:rsidRDefault="007361B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较高阻尼：</w:t>
      </w:r>
      <m:oMath>
        <m:r>
          <w:rPr>
            <w:rFonts w:ascii="Cambria Math" w:eastAsia="宋体" w:hAnsi="Cambria Math" w:cs="Times New Roman"/>
            <w:sz w:val="21"/>
            <w:szCs w:val="22"/>
          </w:rPr>
          <m:t>τ=1/β=1/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0.0998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 w:hint="eastAsia"/>
                    <w:sz w:val="21"/>
                    <w:szCs w:val="22"/>
                  </w:rPr>
                  <m:t>s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-1</m:t>
                </m:r>
              </m:sup>
            </m:sSup>
          </m:e>
        </m:d>
        <m:r>
          <w:rPr>
            <w:rFonts w:ascii="Cambria Math" w:eastAsia="宋体" w:hAnsi="Cambria Math" w:cs="Times New Roman"/>
            <w:sz w:val="21"/>
            <w:szCs w:val="22"/>
          </w:rPr>
          <m:t>=10.025s</m:t>
        </m:r>
      </m:oMath>
      <w:r>
        <w:rPr>
          <w:rFonts w:ascii="Cambria" w:eastAsia="宋体" w:hAnsi="Cambria" w:cs="Times New Roman" w:hint="eastAsia"/>
          <w:sz w:val="21"/>
          <w:szCs w:val="22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=τ∙</m:t>
        </m:r>
        <m:r>
          <w:rPr>
            <w:rFonts w:ascii="Cambria Math" w:eastAsia="宋体" w:hAnsi="Cambria Math" w:cs="Times New Roman" w:hint="eastAsia"/>
            <w:sz w:val="21"/>
            <w:szCs w:val="22"/>
          </w:rPr>
          <m:t>ln</m:t>
        </m:r>
        <m:r>
          <w:rPr>
            <w:rFonts w:ascii="Cambria Math" w:eastAsia="宋体" w:hAnsi="Cambria Math" w:cs="Times New Roman"/>
            <w:sz w:val="21"/>
            <w:szCs w:val="22"/>
          </w:rPr>
          <m:t>100=10.025s×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l</m:t>
        </m:r>
        <m:r>
          <m:rPr>
            <m:sty m:val="p"/>
          </m:rPr>
          <w:rPr>
            <w:rFonts w:ascii="Cambria Math" w:eastAsia="宋体" w:hAnsi="Cambria Math" w:cs="Times New Roman" w:hint="eastAsia"/>
            <w:sz w:val="21"/>
            <w:szCs w:val="22"/>
          </w:rPr>
          <m:t>n</m:t>
        </m:r>
        <m:r>
          <w:rPr>
            <w:rFonts w:ascii="Cambria Math" w:eastAsia="宋体" w:hAnsi="Cambria Math" w:cs="Times New Roman"/>
            <w:sz w:val="21"/>
            <w:szCs w:val="22"/>
          </w:rPr>
          <m:t>100=46.167s</m:t>
        </m:r>
      </m:oMath>
      <w:r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483BA4CA" w14:textId="33243A32" w:rsidR="007361B6" w:rsidRDefault="007361B6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lastRenderedPageBreak/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3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）计算两种阻尼条件下系统的自由振动周期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</m:oMath>
    </w:p>
    <w:p w14:paraId="30497AA5" w14:textId="7BB7BBAE" w:rsidR="00834329" w:rsidRPr="007361B6" w:rsidRDefault="00000000" w:rsidP="00834329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d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, low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low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low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-0.0971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0.0549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=1.769s          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 w:hint="eastAsia"/>
                  <w:sz w:val="21"/>
                  <w:szCs w:val="22"/>
                </w:rPr>
                <m:t>d</m:t>
              </m:r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, high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high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high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-0.14674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0.0998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 w:hint="eastAsia"/>
                      <w:sz w:val="21"/>
                      <w:szCs w:val="22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=1.470s</m:t>
          </m:r>
        </m:oMath>
      </m:oMathPara>
    </w:p>
    <w:p w14:paraId="224BBF78" w14:textId="1023F986" w:rsidR="007361B6" w:rsidRDefault="00711388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3.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不同阻尼条件下的受迫振动</w:t>
      </w:r>
    </w:p>
    <w:p w14:paraId="3D43B100" w14:textId="4009B037" w:rsidR="00C07D82" w:rsidRPr="00C07D82" w:rsidRDefault="00711388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1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）列表给出外力矩驱动频率、对应的振幅、相位差的数据</w:t>
      </w:r>
    </w:p>
    <w:tbl>
      <w:tblPr>
        <w:tblW w:w="6119" w:type="dxa"/>
        <w:tblInd w:w="17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31"/>
        <w:gridCol w:w="1424"/>
        <w:gridCol w:w="1282"/>
        <w:gridCol w:w="1282"/>
      </w:tblGrid>
      <w:tr w:rsidR="00C07D82" w:rsidRPr="00C07D82" w14:paraId="1B8425AC" w14:textId="77777777" w:rsidTr="00C07D82">
        <w:trPr>
          <w:trHeight w:val="530"/>
        </w:trPr>
        <w:tc>
          <w:tcPr>
            <w:tcW w:w="6088" w:type="dxa"/>
            <w:gridSpan w:val="4"/>
            <w:noWrap/>
            <w:vAlign w:val="center"/>
            <w:hideMark/>
          </w:tcPr>
          <w:p w14:paraId="703AD181" w14:textId="464DF9CF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较低阻尼档位</w:t>
            </w:r>
            <w:r w:rsidRPr="00C07D8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数据</w:t>
            </w:r>
          </w:p>
        </w:tc>
      </w:tr>
      <w:tr w:rsidR="00C07D82" w:rsidRPr="00C07D82" w14:paraId="007D6D1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37A5E8DD" w14:textId="3B9A72E0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频率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2"/>
                  <w14:ligatures w14:val="none"/>
                </w:rPr>
                <m:t>ω</m:t>
              </m:r>
            </m:oMath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rad/s</w:t>
            </w: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417" w:type="dxa"/>
            <w:noWrap/>
            <w:vAlign w:val="center"/>
            <w:hideMark/>
          </w:tcPr>
          <w:p w14:paraId="72E334A8" w14:textId="7EBB229D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2"/>
                    <w14:ligatures w14:val="none"/>
                  </w:rPr>
                  <m:t>ω/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76" w:type="dxa"/>
            <w:noWrap/>
            <w:vAlign w:val="center"/>
            <w:hideMark/>
          </w:tcPr>
          <w:p w14:paraId="1168111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振幅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°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276" w:type="dxa"/>
            <w:noWrap/>
            <w:vAlign w:val="center"/>
            <w:hideMark/>
          </w:tcPr>
          <w:p w14:paraId="60643CCD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相位差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°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)</w:t>
            </w:r>
          </w:p>
        </w:tc>
      </w:tr>
      <w:tr w:rsidR="00C07D82" w:rsidRPr="00C07D82" w14:paraId="6BD5CAE8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6CE3B4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3.867</w:t>
            </w:r>
          </w:p>
        </w:tc>
        <w:tc>
          <w:tcPr>
            <w:tcW w:w="1417" w:type="dxa"/>
            <w:noWrap/>
            <w:vAlign w:val="center"/>
            <w:hideMark/>
          </w:tcPr>
          <w:p w14:paraId="10C4262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0.903</w:t>
            </w:r>
          </w:p>
        </w:tc>
        <w:tc>
          <w:tcPr>
            <w:tcW w:w="1276" w:type="dxa"/>
            <w:noWrap/>
            <w:vAlign w:val="center"/>
            <w:hideMark/>
          </w:tcPr>
          <w:p w14:paraId="4FF85692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276" w:type="dxa"/>
            <w:noWrap/>
            <w:vAlign w:val="center"/>
            <w:hideMark/>
          </w:tcPr>
          <w:p w14:paraId="051E05E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8.8</w:t>
            </w:r>
          </w:p>
        </w:tc>
      </w:tr>
      <w:tr w:rsidR="00C07D82" w:rsidRPr="00C07D82" w14:paraId="4A43114C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3D60B8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3.939</w:t>
            </w:r>
          </w:p>
        </w:tc>
        <w:tc>
          <w:tcPr>
            <w:tcW w:w="1417" w:type="dxa"/>
            <w:noWrap/>
            <w:vAlign w:val="center"/>
            <w:hideMark/>
          </w:tcPr>
          <w:p w14:paraId="4584635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0.920</w:t>
            </w:r>
          </w:p>
        </w:tc>
        <w:tc>
          <w:tcPr>
            <w:tcW w:w="1276" w:type="dxa"/>
            <w:noWrap/>
            <w:vAlign w:val="center"/>
            <w:hideMark/>
          </w:tcPr>
          <w:p w14:paraId="02E4477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1276" w:type="dxa"/>
            <w:noWrap/>
            <w:vAlign w:val="center"/>
            <w:hideMark/>
          </w:tcPr>
          <w:p w14:paraId="0A967CE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10.7</w:t>
            </w:r>
          </w:p>
        </w:tc>
      </w:tr>
      <w:tr w:rsidR="00C07D82" w:rsidRPr="00C07D82" w14:paraId="20F3A73C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9FB7DD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4.033</w:t>
            </w:r>
          </w:p>
        </w:tc>
        <w:tc>
          <w:tcPr>
            <w:tcW w:w="1417" w:type="dxa"/>
            <w:noWrap/>
            <w:vAlign w:val="center"/>
            <w:hideMark/>
          </w:tcPr>
          <w:p w14:paraId="1017B1F2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0.942</w:t>
            </w:r>
          </w:p>
        </w:tc>
        <w:tc>
          <w:tcPr>
            <w:tcW w:w="1276" w:type="dxa"/>
            <w:noWrap/>
            <w:vAlign w:val="center"/>
            <w:hideMark/>
          </w:tcPr>
          <w:p w14:paraId="781248A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276" w:type="dxa"/>
            <w:noWrap/>
            <w:vAlign w:val="center"/>
            <w:hideMark/>
          </w:tcPr>
          <w:p w14:paraId="707A5AA0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14.8</w:t>
            </w:r>
          </w:p>
        </w:tc>
      </w:tr>
      <w:tr w:rsidR="00C07D82" w:rsidRPr="00C07D82" w14:paraId="120F4081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3E636D0F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4.112</w:t>
            </w:r>
          </w:p>
        </w:tc>
        <w:tc>
          <w:tcPr>
            <w:tcW w:w="1417" w:type="dxa"/>
            <w:noWrap/>
            <w:vAlign w:val="center"/>
            <w:hideMark/>
          </w:tcPr>
          <w:p w14:paraId="075B9E2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0.961</w:t>
            </w:r>
          </w:p>
        </w:tc>
        <w:tc>
          <w:tcPr>
            <w:tcW w:w="1276" w:type="dxa"/>
            <w:noWrap/>
            <w:vAlign w:val="center"/>
            <w:hideMark/>
          </w:tcPr>
          <w:p w14:paraId="60CE555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51</w:t>
            </w:r>
          </w:p>
        </w:tc>
        <w:tc>
          <w:tcPr>
            <w:tcW w:w="1276" w:type="dxa"/>
            <w:noWrap/>
            <w:vAlign w:val="center"/>
            <w:hideMark/>
          </w:tcPr>
          <w:p w14:paraId="66ACE66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21.6</w:t>
            </w:r>
          </w:p>
        </w:tc>
      </w:tr>
      <w:tr w:rsidR="00C07D82" w:rsidRPr="00C07D82" w14:paraId="3387473D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E2A54D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4.211</w:t>
            </w:r>
          </w:p>
        </w:tc>
        <w:tc>
          <w:tcPr>
            <w:tcW w:w="1417" w:type="dxa"/>
            <w:noWrap/>
            <w:vAlign w:val="center"/>
            <w:hideMark/>
          </w:tcPr>
          <w:p w14:paraId="69060DAD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0.984</w:t>
            </w:r>
          </w:p>
        </w:tc>
        <w:tc>
          <w:tcPr>
            <w:tcW w:w="1276" w:type="dxa"/>
            <w:noWrap/>
            <w:vAlign w:val="center"/>
            <w:hideMark/>
          </w:tcPr>
          <w:p w14:paraId="2847A800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99</w:t>
            </w:r>
          </w:p>
        </w:tc>
        <w:tc>
          <w:tcPr>
            <w:tcW w:w="1276" w:type="dxa"/>
            <w:noWrap/>
            <w:vAlign w:val="center"/>
            <w:hideMark/>
          </w:tcPr>
          <w:p w14:paraId="6004CF0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41.9</w:t>
            </w:r>
          </w:p>
        </w:tc>
      </w:tr>
      <w:tr w:rsidR="00C07D82" w:rsidRPr="00C07D82" w14:paraId="7F267679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7C4C720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4.231</w:t>
            </w:r>
          </w:p>
        </w:tc>
        <w:tc>
          <w:tcPr>
            <w:tcW w:w="1417" w:type="dxa"/>
            <w:noWrap/>
            <w:vAlign w:val="center"/>
            <w:hideMark/>
          </w:tcPr>
          <w:p w14:paraId="0317F9E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0.989</w:t>
            </w:r>
          </w:p>
        </w:tc>
        <w:tc>
          <w:tcPr>
            <w:tcW w:w="1276" w:type="dxa"/>
            <w:noWrap/>
            <w:vAlign w:val="center"/>
            <w:hideMark/>
          </w:tcPr>
          <w:p w14:paraId="49DB069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111</w:t>
            </w:r>
          </w:p>
        </w:tc>
        <w:tc>
          <w:tcPr>
            <w:tcW w:w="1276" w:type="dxa"/>
            <w:noWrap/>
            <w:vAlign w:val="center"/>
            <w:hideMark/>
          </w:tcPr>
          <w:p w14:paraId="72995388" w14:textId="64ADA44B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52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  <w:tr w:rsidR="00C07D82" w:rsidRPr="00C07D82" w14:paraId="715CB1DA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19BF9B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4.257</w:t>
            </w:r>
          </w:p>
        </w:tc>
        <w:tc>
          <w:tcPr>
            <w:tcW w:w="1417" w:type="dxa"/>
            <w:noWrap/>
            <w:vAlign w:val="center"/>
            <w:hideMark/>
          </w:tcPr>
          <w:p w14:paraId="57C7C1C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0.995</w:t>
            </w:r>
          </w:p>
        </w:tc>
        <w:tc>
          <w:tcPr>
            <w:tcW w:w="1276" w:type="dxa"/>
            <w:noWrap/>
            <w:vAlign w:val="center"/>
            <w:hideMark/>
          </w:tcPr>
          <w:p w14:paraId="25613F5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131</w:t>
            </w:r>
          </w:p>
        </w:tc>
        <w:tc>
          <w:tcPr>
            <w:tcW w:w="1276" w:type="dxa"/>
            <w:noWrap/>
            <w:vAlign w:val="center"/>
            <w:hideMark/>
          </w:tcPr>
          <w:p w14:paraId="1EC7C852" w14:textId="249617DC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68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  <w:tr w:rsidR="00C07D82" w:rsidRPr="00C07D82" w14:paraId="7B6B6DB8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C1FDDA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4.268</w:t>
            </w:r>
          </w:p>
        </w:tc>
        <w:tc>
          <w:tcPr>
            <w:tcW w:w="1417" w:type="dxa"/>
            <w:noWrap/>
            <w:vAlign w:val="center"/>
            <w:hideMark/>
          </w:tcPr>
          <w:p w14:paraId="3D87010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0.997</w:t>
            </w:r>
          </w:p>
        </w:tc>
        <w:tc>
          <w:tcPr>
            <w:tcW w:w="1276" w:type="dxa"/>
            <w:noWrap/>
            <w:vAlign w:val="center"/>
            <w:hideMark/>
          </w:tcPr>
          <w:p w14:paraId="7F3FF7B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139</w:t>
            </w:r>
          </w:p>
        </w:tc>
        <w:tc>
          <w:tcPr>
            <w:tcW w:w="1276" w:type="dxa"/>
            <w:noWrap/>
            <w:vAlign w:val="center"/>
            <w:hideMark/>
          </w:tcPr>
          <w:p w14:paraId="540FC0F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75.7</w:t>
            </w:r>
          </w:p>
        </w:tc>
      </w:tr>
      <w:tr w:rsidR="00C07D82" w:rsidRPr="00C07D82" w14:paraId="3BB51743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35D147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4.304</w:t>
            </w:r>
          </w:p>
        </w:tc>
        <w:tc>
          <w:tcPr>
            <w:tcW w:w="1417" w:type="dxa"/>
            <w:noWrap/>
            <w:vAlign w:val="center"/>
            <w:hideMark/>
          </w:tcPr>
          <w:p w14:paraId="04E622C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1.006</w:t>
            </w:r>
          </w:p>
        </w:tc>
        <w:tc>
          <w:tcPr>
            <w:tcW w:w="1276" w:type="dxa"/>
            <w:noWrap/>
            <w:vAlign w:val="center"/>
            <w:hideMark/>
          </w:tcPr>
          <w:p w14:paraId="0BD0B2BE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137</w:t>
            </w:r>
          </w:p>
        </w:tc>
        <w:tc>
          <w:tcPr>
            <w:tcW w:w="1276" w:type="dxa"/>
            <w:noWrap/>
            <w:vAlign w:val="center"/>
            <w:hideMark/>
          </w:tcPr>
          <w:p w14:paraId="6065C7F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107.8</w:t>
            </w:r>
          </w:p>
        </w:tc>
      </w:tr>
      <w:tr w:rsidR="00C07D82" w:rsidRPr="00C07D82" w14:paraId="7ED35CC7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2D4A389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4.330</w:t>
            </w:r>
          </w:p>
        </w:tc>
        <w:tc>
          <w:tcPr>
            <w:tcW w:w="1417" w:type="dxa"/>
            <w:noWrap/>
            <w:vAlign w:val="center"/>
            <w:hideMark/>
          </w:tcPr>
          <w:p w14:paraId="1369A4C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1.012</w:t>
            </w:r>
          </w:p>
        </w:tc>
        <w:tc>
          <w:tcPr>
            <w:tcW w:w="1276" w:type="dxa"/>
            <w:noWrap/>
            <w:vAlign w:val="center"/>
            <w:hideMark/>
          </w:tcPr>
          <w:p w14:paraId="56E2B79D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109</w:t>
            </w:r>
          </w:p>
        </w:tc>
        <w:tc>
          <w:tcPr>
            <w:tcW w:w="1276" w:type="dxa"/>
            <w:noWrap/>
            <w:vAlign w:val="center"/>
            <w:hideMark/>
          </w:tcPr>
          <w:p w14:paraId="52AAD5A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129.8</w:t>
            </w:r>
          </w:p>
        </w:tc>
      </w:tr>
      <w:tr w:rsidR="00C07D82" w:rsidRPr="00C07D82" w14:paraId="6B66D4B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D9B3AD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4.363</w:t>
            </w:r>
          </w:p>
        </w:tc>
        <w:tc>
          <w:tcPr>
            <w:tcW w:w="1417" w:type="dxa"/>
            <w:noWrap/>
            <w:vAlign w:val="center"/>
            <w:hideMark/>
          </w:tcPr>
          <w:p w14:paraId="172C864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1.019</w:t>
            </w:r>
          </w:p>
        </w:tc>
        <w:tc>
          <w:tcPr>
            <w:tcW w:w="1276" w:type="dxa"/>
            <w:noWrap/>
            <w:vAlign w:val="center"/>
            <w:hideMark/>
          </w:tcPr>
          <w:p w14:paraId="2228DCB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83</w:t>
            </w:r>
          </w:p>
        </w:tc>
        <w:tc>
          <w:tcPr>
            <w:tcW w:w="1276" w:type="dxa"/>
            <w:noWrap/>
            <w:vAlign w:val="center"/>
            <w:hideMark/>
          </w:tcPr>
          <w:p w14:paraId="14A725EE" w14:textId="78EA4F0B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144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  <w:tr w:rsidR="00C07D82" w:rsidRPr="00C07D82" w14:paraId="2CB03931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2FAF4E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4.453</w:t>
            </w:r>
          </w:p>
        </w:tc>
        <w:tc>
          <w:tcPr>
            <w:tcW w:w="1417" w:type="dxa"/>
            <w:noWrap/>
            <w:vAlign w:val="center"/>
            <w:hideMark/>
          </w:tcPr>
          <w:p w14:paraId="509210F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1.040</w:t>
            </w:r>
          </w:p>
        </w:tc>
        <w:tc>
          <w:tcPr>
            <w:tcW w:w="1276" w:type="dxa"/>
            <w:noWrap/>
            <w:vAlign w:val="center"/>
            <w:hideMark/>
          </w:tcPr>
          <w:p w14:paraId="0EA1C5C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47</w:t>
            </w:r>
          </w:p>
        </w:tc>
        <w:tc>
          <w:tcPr>
            <w:tcW w:w="1276" w:type="dxa"/>
            <w:noWrap/>
            <w:vAlign w:val="center"/>
            <w:hideMark/>
          </w:tcPr>
          <w:p w14:paraId="6F2D01F0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161.3</w:t>
            </w:r>
          </w:p>
        </w:tc>
      </w:tr>
      <w:tr w:rsidR="00C07D82" w:rsidRPr="00C07D82" w14:paraId="2E177A5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F8EE0F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4.543</w:t>
            </w:r>
          </w:p>
        </w:tc>
        <w:tc>
          <w:tcPr>
            <w:tcW w:w="1417" w:type="dxa"/>
            <w:noWrap/>
            <w:vAlign w:val="center"/>
            <w:hideMark/>
          </w:tcPr>
          <w:p w14:paraId="27587D15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1.061</w:t>
            </w:r>
          </w:p>
        </w:tc>
        <w:tc>
          <w:tcPr>
            <w:tcW w:w="1276" w:type="dxa"/>
            <w:noWrap/>
            <w:vAlign w:val="center"/>
            <w:hideMark/>
          </w:tcPr>
          <w:p w14:paraId="08C3481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1276" w:type="dxa"/>
            <w:noWrap/>
            <w:vAlign w:val="center"/>
            <w:hideMark/>
          </w:tcPr>
          <w:p w14:paraId="46B1CD22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166.1</w:t>
            </w:r>
          </w:p>
        </w:tc>
      </w:tr>
      <w:tr w:rsidR="00C07D82" w:rsidRPr="00C07D82" w14:paraId="28C0F878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55BCAE5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4.613</w:t>
            </w:r>
          </w:p>
        </w:tc>
        <w:tc>
          <w:tcPr>
            <w:tcW w:w="1417" w:type="dxa"/>
            <w:noWrap/>
            <w:vAlign w:val="center"/>
            <w:hideMark/>
          </w:tcPr>
          <w:p w14:paraId="4279714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1.078</w:t>
            </w:r>
          </w:p>
        </w:tc>
        <w:tc>
          <w:tcPr>
            <w:tcW w:w="1276" w:type="dxa"/>
            <w:noWrap/>
            <w:vAlign w:val="center"/>
            <w:hideMark/>
          </w:tcPr>
          <w:p w14:paraId="47FAE48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1276" w:type="dxa"/>
            <w:noWrap/>
            <w:vAlign w:val="center"/>
            <w:hideMark/>
          </w:tcPr>
          <w:p w14:paraId="7F1D793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167.3</w:t>
            </w:r>
          </w:p>
        </w:tc>
      </w:tr>
      <w:tr w:rsidR="00C07D82" w:rsidRPr="00C07D82" w14:paraId="199A002D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0E08EF3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4.699</w:t>
            </w:r>
          </w:p>
        </w:tc>
        <w:tc>
          <w:tcPr>
            <w:tcW w:w="1417" w:type="dxa"/>
            <w:noWrap/>
            <w:vAlign w:val="center"/>
            <w:hideMark/>
          </w:tcPr>
          <w:p w14:paraId="07CE89E5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1.098</w:t>
            </w:r>
          </w:p>
        </w:tc>
        <w:tc>
          <w:tcPr>
            <w:tcW w:w="1276" w:type="dxa"/>
            <w:noWrap/>
            <w:vAlign w:val="center"/>
            <w:hideMark/>
          </w:tcPr>
          <w:p w14:paraId="198CD96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276" w:type="dxa"/>
            <w:noWrap/>
            <w:vAlign w:val="center"/>
            <w:hideMark/>
          </w:tcPr>
          <w:p w14:paraId="4B7D1BA2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169.5</w:t>
            </w:r>
          </w:p>
        </w:tc>
      </w:tr>
    </w:tbl>
    <w:tbl>
      <w:tblPr>
        <w:tblpPr w:leftFromText="180" w:rightFromText="180" w:vertAnchor="text" w:horzAnchor="page" w:tblpX="2874" w:tblpY="228"/>
        <w:tblW w:w="60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9"/>
        <w:gridCol w:w="1417"/>
        <w:gridCol w:w="1276"/>
        <w:gridCol w:w="1276"/>
      </w:tblGrid>
      <w:tr w:rsidR="00C07D82" w:rsidRPr="00C07D82" w14:paraId="24305551" w14:textId="77777777" w:rsidTr="00C07D82">
        <w:trPr>
          <w:trHeight w:val="530"/>
        </w:trPr>
        <w:tc>
          <w:tcPr>
            <w:tcW w:w="6088" w:type="dxa"/>
            <w:gridSpan w:val="4"/>
            <w:noWrap/>
            <w:vAlign w:val="center"/>
            <w:hideMark/>
          </w:tcPr>
          <w:p w14:paraId="2BD4F7BA" w14:textId="4DE29BBF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较高阻尼档位数据</w:t>
            </w:r>
          </w:p>
        </w:tc>
      </w:tr>
      <w:tr w:rsidR="00C07D82" w:rsidRPr="00C07D82" w14:paraId="3AD933F8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D45C77C" w14:textId="61421350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频率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2"/>
                  <w14:ligatures w14:val="none"/>
                </w:rPr>
                <m:t>ω</m:t>
              </m:r>
            </m:oMath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rad/s</w:t>
            </w: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417" w:type="dxa"/>
            <w:noWrap/>
            <w:vAlign w:val="center"/>
            <w:hideMark/>
          </w:tcPr>
          <w:p w14:paraId="2902CFB1" w14:textId="292215B0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2"/>
                    <w14:ligatures w14:val="none"/>
                  </w:rPr>
                  <m:t>ω/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i/>
                        <w:color w:val="000000"/>
                        <w:kern w:val="0"/>
                        <w:szCs w:val="22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2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76" w:type="dxa"/>
            <w:noWrap/>
            <w:vAlign w:val="center"/>
            <w:hideMark/>
          </w:tcPr>
          <w:p w14:paraId="6BE685A6" w14:textId="04923492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振幅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°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)</w:t>
            </w:r>
          </w:p>
        </w:tc>
        <w:tc>
          <w:tcPr>
            <w:tcW w:w="1276" w:type="dxa"/>
            <w:noWrap/>
            <w:vAlign w:val="center"/>
            <w:hideMark/>
          </w:tcPr>
          <w:p w14:paraId="05A23508" w14:textId="5AFA4BBE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相位差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(</w:t>
            </w: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°</w:t>
            </w:r>
            <w:r w:rsidRPr="00C07D82"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  <w:t>)</w:t>
            </w:r>
          </w:p>
        </w:tc>
      </w:tr>
      <w:tr w:rsidR="00C07D82" w:rsidRPr="00C07D82" w14:paraId="7B094B03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39AB968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3.864</w:t>
            </w:r>
          </w:p>
        </w:tc>
        <w:tc>
          <w:tcPr>
            <w:tcW w:w="1417" w:type="dxa"/>
            <w:noWrap/>
            <w:vAlign w:val="center"/>
            <w:hideMark/>
          </w:tcPr>
          <w:p w14:paraId="06BB507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0.903</w:t>
            </w:r>
          </w:p>
        </w:tc>
        <w:tc>
          <w:tcPr>
            <w:tcW w:w="1276" w:type="dxa"/>
            <w:noWrap/>
            <w:vAlign w:val="center"/>
            <w:hideMark/>
          </w:tcPr>
          <w:p w14:paraId="5B0A329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276" w:type="dxa"/>
            <w:noWrap/>
            <w:vAlign w:val="center"/>
            <w:hideMark/>
          </w:tcPr>
          <w:p w14:paraId="314339B3" w14:textId="3AEFB9CD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15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  <w:tr w:rsidR="00C07D82" w:rsidRPr="00C07D82" w14:paraId="4D45314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2E8F9AC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3.934</w:t>
            </w:r>
          </w:p>
        </w:tc>
        <w:tc>
          <w:tcPr>
            <w:tcW w:w="1417" w:type="dxa"/>
            <w:noWrap/>
            <w:vAlign w:val="center"/>
            <w:hideMark/>
          </w:tcPr>
          <w:p w14:paraId="5631219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0.919</w:t>
            </w:r>
          </w:p>
        </w:tc>
        <w:tc>
          <w:tcPr>
            <w:tcW w:w="1276" w:type="dxa"/>
            <w:noWrap/>
            <w:vAlign w:val="center"/>
            <w:hideMark/>
          </w:tcPr>
          <w:p w14:paraId="35E2E6F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1276" w:type="dxa"/>
            <w:noWrap/>
            <w:vAlign w:val="center"/>
            <w:hideMark/>
          </w:tcPr>
          <w:p w14:paraId="5CC3594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19.9</w:t>
            </w:r>
          </w:p>
        </w:tc>
      </w:tr>
      <w:tr w:rsidR="00C07D82" w:rsidRPr="00C07D82" w14:paraId="6D6203D0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27FDF2F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4.010</w:t>
            </w:r>
          </w:p>
        </w:tc>
        <w:tc>
          <w:tcPr>
            <w:tcW w:w="1417" w:type="dxa"/>
            <w:noWrap/>
            <w:vAlign w:val="center"/>
            <w:hideMark/>
          </w:tcPr>
          <w:p w14:paraId="2EA1F3F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0.937</w:t>
            </w:r>
          </w:p>
        </w:tc>
        <w:tc>
          <w:tcPr>
            <w:tcW w:w="1276" w:type="dxa"/>
            <w:noWrap/>
            <w:vAlign w:val="center"/>
            <w:hideMark/>
          </w:tcPr>
          <w:p w14:paraId="161998D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1276" w:type="dxa"/>
            <w:noWrap/>
            <w:vAlign w:val="center"/>
            <w:hideMark/>
          </w:tcPr>
          <w:p w14:paraId="6F09FDFF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22.5</w:t>
            </w:r>
          </w:p>
        </w:tc>
      </w:tr>
      <w:tr w:rsidR="00C07D82" w:rsidRPr="00C07D82" w14:paraId="303ED29D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64393D3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4.101</w:t>
            </w:r>
          </w:p>
        </w:tc>
        <w:tc>
          <w:tcPr>
            <w:tcW w:w="1417" w:type="dxa"/>
            <w:noWrap/>
            <w:vAlign w:val="center"/>
            <w:hideMark/>
          </w:tcPr>
          <w:p w14:paraId="02EE748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0.958</w:t>
            </w:r>
          </w:p>
        </w:tc>
        <w:tc>
          <w:tcPr>
            <w:tcW w:w="1276" w:type="dxa"/>
            <w:noWrap/>
            <w:vAlign w:val="center"/>
            <w:hideMark/>
          </w:tcPr>
          <w:p w14:paraId="10F8F0B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44</w:t>
            </w:r>
          </w:p>
        </w:tc>
        <w:tc>
          <w:tcPr>
            <w:tcW w:w="1276" w:type="dxa"/>
            <w:noWrap/>
            <w:vAlign w:val="center"/>
            <w:hideMark/>
          </w:tcPr>
          <w:p w14:paraId="3937E45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31.6</w:t>
            </w:r>
          </w:p>
        </w:tc>
      </w:tr>
      <w:tr w:rsidR="00C07D82" w:rsidRPr="00C07D82" w14:paraId="2EE0BF2A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522AD0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4.197</w:t>
            </w:r>
          </w:p>
        </w:tc>
        <w:tc>
          <w:tcPr>
            <w:tcW w:w="1417" w:type="dxa"/>
            <w:noWrap/>
            <w:vAlign w:val="center"/>
            <w:hideMark/>
          </w:tcPr>
          <w:p w14:paraId="4E55814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0.981</w:t>
            </w:r>
          </w:p>
        </w:tc>
        <w:tc>
          <w:tcPr>
            <w:tcW w:w="1276" w:type="dxa"/>
            <w:noWrap/>
            <w:vAlign w:val="center"/>
            <w:hideMark/>
          </w:tcPr>
          <w:p w14:paraId="414E15A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68</w:t>
            </w:r>
          </w:p>
        </w:tc>
        <w:tc>
          <w:tcPr>
            <w:tcW w:w="1276" w:type="dxa"/>
            <w:noWrap/>
            <w:vAlign w:val="center"/>
            <w:hideMark/>
          </w:tcPr>
          <w:p w14:paraId="6BA187B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55.1</w:t>
            </w:r>
          </w:p>
        </w:tc>
      </w:tr>
      <w:tr w:rsidR="00C07D82" w:rsidRPr="00C07D82" w14:paraId="36B77221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F128AF1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4.228</w:t>
            </w:r>
          </w:p>
        </w:tc>
        <w:tc>
          <w:tcPr>
            <w:tcW w:w="1417" w:type="dxa"/>
            <w:noWrap/>
            <w:vAlign w:val="center"/>
            <w:hideMark/>
          </w:tcPr>
          <w:p w14:paraId="056933D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0.988</w:t>
            </w:r>
          </w:p>
        </w:tc>
        <w:tc>
          <w:tcPr>
            <w:tcW w:w="1276" w:type="dxa"/>
            <w:noWrap/>
            <w:vAlign w:val="center"/>
            <w:hideMark/>
          </w:tcPr>
          <w:p w14:paraId="2FF6955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79</w:t>
            </w:r>
          </w:p>
        </w:tc>
        <w:tc>
          <w:tcPr>
            <w:tcW w:w="1276" w:type="dxa"/>
            <w:noWrap/>
            <w:vAlign w:val="center"/>
            <w:hideMark/>
          </w:tcPr>
          <w:p w14:paraId="21CC53C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67.2</w:t>
            </w:r>
          </w:p>
        </w:tc>
      </w:tr>
      <w:tr w:rsidR="00C07D82" w:rsidRPr="00C07D82" w14:paraId="0A6CFAF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36A23E9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4.257</w:t>
            </w:r>
          </w:p>
        </w:tc>
        <w:tc>
          <w:tcPr>
            <w:tcW w:w="1417" w:type="dxa"/>
            <w:noWrap/>
            <w:vAlign w:val="center"/>
            <w:hideMark/>
          </w:tcPr>
          <w:p w14:paraId="0948288F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0.995</w:t>
            </w:r>
          </w:p>
        </w:tc>
        <w:tc>
          <w:tcPr>
            <w:tcW w:w="1276" w:type="dxa"/>
            <w:noWrap/>
            <w:vAlign w:val="center"/>
            <w:hideMark/>
          </w:tcPr>
          <w:p w14:paraId="3048B98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81</w:t>
            </w:r>
          </w:p>
        </w:tc>
        <w:tc>
          <w:tcPr>
            <w:tcW w:w="1276" w:type="dxa"/>
            <w:noWrap/>
            <w:vAlign w:val="center"/>
            <w:hideMark/>
          </w:tcPr>
          <w:p w14:paraId="71029076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79.9</w:t>
            </w:r>
          </w:p>
        </w:tc>
      </w:tr>
      <w:tr w:rsidR="00C07D82" w:rsidRPr="00C07D82" w14:paraId="71DBD0AF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11E40E5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4.280</w:t>
            </w:r>
          </w:p>
        </w:tc>
        <w:tc>
          <w:tcPr>
            <w:tcW w:w="1417" w:type="dxa"/>
            <w:noWrap/>
            <w:vAlign w:val="center"/>
            <w:hideMark/>
          </w:tcPr>
          <w:p w14:paraId="75065C0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1.000</w:t>
            </w:r>
          </w:p>
        </w:tc>
        <w:tc>
          <w:tcPr>
            <w:tcW w:w="1276" w:type="dxa"/>
            <w:noWrap/>
            <w:vAlign w:val="center"/>
            <w:hideMark/>
          </w:tcPr>
          <w:p w14:paraId="10050BCE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noWrap/>
            <w:vAlign w:val="center"/>
            <w:hideMark/>
          </w:tcPr>
          <w:p w14:paraId="2CA2852D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91.8</w:t>
            </w:r>
          </w:p>
        </w:tc>
      </w:tr>
      <w:tr w:rsidR="00C07D82" w:rsidRPr="00C07D82" w14:paraId="7C7EF03C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18E1B26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4.301</w:t>
            </w:r>
          </w:p>
        </w:tc>
        <w:tc>
          <w:tcPr>
            <w:tcW w:w="1417" w:type="dxa"/>
            <w:noWrap/>
            <w:vAlign w:val="center"/>
            <w:hideMark/>
          </w:tcPr>
          <w:p w14:paraId="2585D164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1.005</w:t>
            </w:r>
          </w:p>
        </w:tc>
        <w:tc>
          <w:tcPr>
            <w:tcW w:w="1276" w:type="dxa"/>
            <w:noWrap/>
            <w:vAlign w:val="center"/>
            <w:hideMark/>
          </w:tcPr>
          <w:p w14:paraId="19BEB71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82</w:t>
            </w:r>
          </w:p>
        </w:tc>
        <w:tc>
          <w:tcPr>
            <w:tcW w:w="1276" w:type="dxa"/>
            <w:noWrap/>
            <w:vAlign w:val="center"/>
            <w:hideMark/>
          </w:tcPr>
          <w:p w14:paraId="44834F1D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104.5</w:t>
            </w:r>
          </w:p>
        </w:tc>
      </w:tr>
      <w:tr w:rsidR="00C07D82" w:rsidRPr="00C07D82" w14:paraId="1BC10485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2CD332C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4.321</w:t>
            </w:r>
          </w:p>
        </w:tc>
        <w:tc>
          <w:tcPr>
            <w:tcW w:w="1417" w:type="dxa"/>
            <w:noWrap/>
            <w:vAlign w:val="center"/>
            <w:hideMark/>
          </w:tcPr>
          <w:p w14:paraId="3D507F7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1.010</w:t>
            </w:r>
          </w:p>
        </w:tc>
        <w:tc>
          <w:tcPr>
            <w:tcW w:w="1276" w:type="dxa"/>
            <w:noWrap/>
            <w:vAlign w:val="center"/>
            <w:hideMark/>
          </w:tcPr>
          <w:p w14:paraId="543703BF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74</w:t>
            </w:r>
          </w:p>
        </w:tc>
        <w:tc>
          <w:tcPr>
            <w:tcW w:w="1276" w:type="dxa"/>
            <w:noWrap/>
            <w:vAlign w:val="center"/>
            <w:hideMark/>
          </w:tcPr>
          <w:p w14:paraId="5D97987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113.8</w:t>
            </w:r>
          </w:p>
        </w:tc>
      </w:tr>
      <w:tr w:rsidR="00C07D82" w:rsidRPr="00C07D82" w14:paraId="7DDBCEE5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56D71C6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4.366</w:t>
            </w:r>
          </w:p>
        </w:tc>
        <w:tc>
          <w:tcPr>
            <w:tcW w:w="1417" w:type="dxa"/>
            <w:noWrap/>
            <w:vAlign w:val="center"/>
            <w:hideMark/>
          </w:tcPr>
          <w:p w14:paraId="1568D30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1.020</w:t>
            </w:r>
          </w:p>
        </w:tc>
        <w:tc>
          <w:tcPr>
            <w:tcW w:w="1276" w:type="dxa"/>
            <w:noWrap/>
            <w:vAlign w:val="center"/>
            <w:hideMark/>
          </w:tcPr>
          <w:p w14:paraId="7174EEA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61</w:t>
            </w:r>
          </w:p>
        </w:tc>
        <w:tc>
          <w:tcPr>
            <w:tcW w:w="1276" w:type="dxa"/>
            <w:noWrap/>
            <w:vAlign w:val="center"/>
            <w:hideMark/>
          </w:tcPr>
          <w:p w14:paraId="2DF3D26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131.2</w:t>
            </w:r>
          </w:p>
        </w:tc>
      </w:tr>
      <w:tr w:rsidR="00C07D82" w:rsidRPr="00C07D82" w14:paraId="0D7AD4EF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49D35B4" w14:textId="20E88DFC" w:rsidR="00C07D82" w:rsidRPr="00C07D82" w:rsidRDefault="007D08A7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4.450</w:t>
            </w:r>
          </w:p>
        </w:tc>
        <w:tc>
          <w:tcPr>
            <w:tcW w:w="1417" w:type="dxa"/>
            <w:noWrap/>
            <w:vAlign w:val="center"/>
            <w:hideMark/>
          </w:tcPr>
          <w:p w14:paraId="4E2226D0" w14:textId="0B22EF29" w:rsidR="00C07D82" w:rsidRPr="00C07D82" w:rsidRDefault="007D08A7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1.040</w:t>
            </w:r>
          </w:p>
        </w:tc>
        <w:tc>
          <w:tcPr>
            <w:tcW w:w="1276" w:type="dxa"/>
            <w:noWrap/>
            <w:vAlign w:val="center"/>
            <w:hideMark/>
          </w:tcPr>
          <w:p w14:paraId="0F37CD1C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42</w:t>
            </w:r>
          </w:p>
        </w:tc>
        <w:tc>
          <w:tcPr>
            <w:tcW w:w="1276" w:type="dxa"/>
            <w:noWrap/>
            <w:vAlign w:val="center"/>
            <w:hideMark/>
          </w:tcPr>
          <w:p w14:paraId="6AC472F3" w14:textId="39EA7F4C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149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  <w:tr w:rsidR="00C07D82" w:rsidRPr="00C07D82" w14:paraId="6BBD67D5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3C4783A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4.537</w:t>
            </w:r>
          </w:p>
        </w:tc>
        <w:tc>
          <w:tcPr>
            <w:tcW w:w="1417" w:type="dxa"/>
            <w:noWrap/>
            <w:vAlign w:val="center"/>
            <w:hideMark/>
          </w:tcPr>
          <w:p w14:paraId="1E928BA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1.060</w:t>
            </w:r>
          </w:p>
        </w:tc>
        <w:tc>
          <w:tcPr>
            <w:tcW w:w="1276" w:type="dxa"/>
            <w:noWrap/>
            <w:vAlign w:val="center"/>
            <w:hideMark/>
          </w:tcPr>
          <w:p w14:paraId="7704C51B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1276" w:type="dxa"/>
            <w:noWrap/>
            <w:vAlign w:val="center"/>
            <w:hideMark/>
          </w:tcPr>
          <w:p w14:paraId="0D0AA089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156.3</w:t>
            </w:r>
          </w:p>
        </w:tc>
      </w:tr>
      <w:tr w:rsidR="00C07D82" w:rsidRPr="00C07D82" w14:paraId="38323B04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5C453BD5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4.617</w:t>
            </w:r>
          </w:p>
        </w:tc>
        <w:tc>
          <w:tcPr>
            <w:tcW w:w="1417" w:type="dxa"/>
            <w:noWrap/>
            <w:vAlign w:val="center"/>
            <w:hideMark/>
          </w:tcPr>
          <w:p w14:paraId="6715321E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1.079</w:t>
            </w:r>
          </w:p>
        </w:tc>
        <w:tc>
          <w:tcPr>
            <w:tcW w:w="1276" w:type="dxa"/>
            <w:noWrap/>
            <w:vAlign w:val="center"/>
            <w:hideMark/>
          </w:tcPr>
          <w:p w14:paraId="33309DA3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1276" w:type="dxa"/>
            <w:noWrap/>
            <w:vAlign w:val="center"/>
            <w:hideMark/>
          </w:tcPr>
          <w:p w14:paraId="6B1C4FE7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160.3</w:t>
            </w:r>
          </w:p>
        </w:tc>
      </w:tr>
      <w:tr w:rsidR="00C07D82" w:rsidRPr="00C07D82" w14:paraId="484B8D16" w14:textId="77777777" w:rsidTr="00C07D82">
        <w:trPr>
          <w:trHeight w:val="280"/>
        </w:trPr>
        <w:tc>
          <w:tcPr>
            <w:tcW w:w="2119" w:type="dxa"/>
            <w:noWrap/>
            <w:vAlign w:val="center"/>
            <w:hideMark/>
          </w:tcPr>
          <w:p w14:paraId="7A0EEA15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4.696</w:t>
            </w:r>
          </w:p>
        </w:tc>
        <w:tc>
          <w:tcPr>
            <w:tcW w:w="1417" w:type="dxa"/>
            <w:noWrap/>
            <w:vAlign w:val="center"/>
            <w:hideMark/>
          </w:tcPr>
          <w:p w14:paraId="29371B78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1.097</w:t>
            </w:r>
          </w:p>
        </w:tc>
        <w:tc>
          <w:tcPr>
            <w:tcW w:w="1276" w:type="dxa"/>
            <w:noWrap/>
            <w:vAlign w:val="center"/>
            <w:hideMark/>
          </w:tcPr>
          <w:p w14:paraId="42259D8A" w14:textId="77777777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276" w:type="dxa"/>
            <w:noWrap/>
            <w:vAlign w:val="center"/>
            <w:hideMark/>
          </w:tcPr>
          <w:p w14:paraId="381993E5" w14:textId="63992771" w:rsidR="00C07D82" w:rsidRPr="00C07D82" w:rsidRDefault="00C07D82" w:rsidP="00C07D82">
            <w:pPr>
              <w:widowControl/>
              <w:spacing w:after="0" w:line="240" w:lineRule="auto"/>
              <w:jc w:val="center"/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</w:pPr>
            <w:r w:rsidRPr="00C07D82">
              <w:rPr>
                <w:rFonts w:ascii="Cambria" w:eastAsia="宋体" w:hAnsi="Cambria" w:cs="宋体"/>
                <w:color w:val="000000"/>
                <w:kern w:val="0"/>
                <w:szCs w:val="22"/>
                <w14:ligatures w14:val="none"/>
              </w:rPr>
              <w:t>163</w:t>
            </w:r>
            <w:r>
              <w:rPr>
                <w:rFonts w:ascii="Cambria" w:eastAsia="宋体" w:hAnsi="Cambria" w:cs="宋体" w:hint="eastAsia"/>
                <w:color w:val="000000"/>
                <w:kern w:val="0"/>
                <w:szCs w:val="22"/>
                <w14:ligatures w14:val="none"/>
              </w:rPr>
              <w:t>.0</w:t>
            </w:r>
          </w:p>
        </w:tc>
      </w:tr>
    </w:tbl>
    <w:p w14:paraId="5F9683D0" w14:textId="4EBA14DB" w:rsidR="00C07D82" w:rsidRPr="00C07D82" w:rsidRDefault="00C07D82" w:rsidP="00C07D82">
      <w:pPr>
        <w:spacing w:after="0" w:line="240" w:lineRule="exact"/>
        <w:rPr>
          <w:rFonts w:ascii="Cambria" w:eastAsia="宋体" w:hAnsi="Cambria" w:cs="Times New Roman"/>
          <w:sz w:val="21"/>
          <w:szCs w:val="22"/>
        </w:rPr>
      </w:pPr>
    </w:p>
    <w:p w14:paraId="5FE2A2E6" w14:textId="78D00681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4213DCF6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0C2F7B7B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7A1D1133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05D8D646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39B53A91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7A7FBF37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185AD94E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2E84C439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61897461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247DAB50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23990AF9" w14:textId="77777777" w:rsidR="00C07D82" w:rsidRDefault="00C07D82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</w:p>
    <w:p w14:paraId="538897BF" w14:textId="55CD8C8E" w:rsidR="00C07D82" w:rsidRDefault="006F6388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noProof/>
          <w:sz w:val="21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47288A70" wp14:editId="17D18B8F">
            <wp:simplePos x="0" y="0"/>
            <wp:positionH relativeFrom="margin">
              <wp:align>center</wp:align>
            </wp:positionH>
            <wp:positionV relativeFrom="paragraph">
              <wp:posOffset>289781</wp:posOffset>
            </wp:positionV>
            <wp:extent cx="4424680" cy="3044825"/>
            <wp:effectExtent l="0" t="0" r="0" b="3175"/>
            <wp:wrapTopAndBottom/>
            <wp:docPr id="1599157647" name="图片 1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7647" name="图片 15" descr="图表, 折线图&#10;&#10;AI 生成的内容可能不正确。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304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D82"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 w:rsidR="00C07D82">
        <w:rPr>
          <w:rFonts w:ascii="Cambria" w:eastAsia="宋体" w:hAnsi="Cambria" w:cs="Times New Roman" w:hint="eastAsia"/>
          <w:b/>
          <w:bCs/>
          <w:sz w:val="21"/>
          <w:szCs w:val="22"/>
        </w:rPr>
        <w:t>2</w:t>
      </w:r>
      <w:r w:rsidR="00C07D82">
        <w:rPr>
          <w:rFonts w:ascii="Cambria" w:eastAsia="宋体" w:hAnsi="Cambria" w:cs="Times New Roman" w:hint="eastAsia"/>
          <w:b/>
          <w:bCs/>
          <w:sz w:val="21"/>
          <w:szCs w:val="22"/>
        </w:rPr>
        <w:t>）</w:t>
      </w:r>
      <w:r w:rsidR="004467F8">
        <w:rPr>
          <w:rFonts w:ascii="Cambria" w:eastAsia="宋体" w:hAnsi="Cambria" w:cs="Times New Roman" w:hint="eastAsia"/>
          <w:b/>
          <w:bCs/>
          <w:sz w:val="21"/>
          <w:szCs w:val="22"/>
        </w:rPr>
        <w:t>在同一坐标系中做出两种阻尼条件下的幅频特性曲线图</w:t>
      </w:r>
    </w:p>
    <w:p w14:paraId="40ED91EF" w14:textId="4996104E" w:rsidR="006F6388" w:rsidRDefault="009A4EAE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noProof/>
          <w:sz w:val="21"/>
          <w:szCs w:val="22"/>
        </w:rPr>
        <w:drawing>
          <wp:anchor distT="0" distB="0" distL="114300" distR="114300" simplePos="0" relativeHeight="251674624" behindDoc="0" locked="0" layoutInCell="1" allowOverlap="1" wp14:anchorId="52802EA0" wp14:editId="1DDA50F9">
            <wp:simplePos x="0" y="0"/>
            <wp:positionH relativeFrom="margin">
              <wp:align>center</wp:align>
            </wp:positionH>
            <wp:positionV relativeFrom="paragraph">
              <wp:posOffset>3316052</wp:posOffset>
            </wp:positionV>
            <wp:extent cx="4430395" cy="3140710"/>
            <wp:effectExtent l="0" t="0" r="8255" b="2540"/>
            <wp:wrapTopAndBottom/>
            <wp:docPr id="1308861625" name="图片 1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1625" name="图片 16" descr="图表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388"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 w:rsidR="006F6388">
        <w:rPr>
          <w:rFonts w:ascii="Cambria" w:eastAsia="宋体" w:hAnsi="Cambria" w:cs="Times New Roman" w:hint="eastAsia"/>
          <w:b/>
          <w:bCs/>
          <w:sz w:val="21"/>
          <w:szCs w:val="22"/>
        </w:rPr>
        <w:t>3</w:t>
      </w:r>
      <w:r w:rsidR="006F6388">
        <w:rPr>
          <w:rFonts w:ascii="Cambria" w:eastAsia="宋体" w:hAnsi="Cambria" w:cs="Times New Roman" w:hint="eastAsia"/>
          <w:b/>
          <w:bCs/>
          <w:sz w:val="21"/>
          <w:szCs w:val="22"/>
        </w:rPr>
        <w:t>）在同一坐标系中做出两种阻尼条件下的相频特性曲线图</w:t>
      </w:r>
    </w:p>
    <w:p w14:paraId="2292DCCA" w14:textId="6C898A3B" w:rsidR="006F6388" w:rsidRDefault="006F6388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4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）定性说明阻尼作用的大小对系统幅频特性和相频特性的影响</w:t>
      </w:r>
    </w:p>
    <w:p w14:paraId="3E66CE60" w14:textId="3E02A2D7" w:rsidR="00582710" w:rsidRPr="009A4EAE" w:rsidRDefault="00582710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242F67">
        <w:rPr>
          <w:rFonts w:ascii="Cambria" w:eastAsia="宋体" w:hAnsi="Cambria" w:cs="Times New Roman" w:hint="eastAsia"/>
          <w:b/>
          <w:bCs/>
          <w:sz w:val="21"/>
          <w:szCs w:val="22"/>
        </w:rPr>
        <w:t>幅频特性：</w:t>
      </w:r>
      <w:r>
        <w:rPr>
          <w:rFonts w:ascii="Cambria" w:eastAsia="宋体" w:hAnsi="Cambria" w:cs="Times New Roman" w:hint="eastAsia"/>
          <w:sz w:val="21"/>
          <w:szCs w:val="22"/>
        </w:rPr>
        <w:t>在不同阻尼下，曲线均关于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=1 </m:t>
        </m:r>
      </m:oMath>
      <w:r>
        <w:rPr>
          <w:rFonts w:ascii="Cambria" w:eastAsia="宋体" w:hAnsi="Cambria" w:cs="Times New Roman" w:hint="eastAsia"/>
          <w:sz w:val="21"/>
          <w:szCs w:val="22"/>
        </w:rPr>
        <w:t>成轴对称，且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=1 </m:t>
        </m:r>
      </m:oMath>
      <w:r>
        <w:rPr>
          <w:rFonts w:ascii="Cambria" w:eastAsia="宋体" w:hAnsi="Cambria" w:cs="Times New Roman"/>
          <w:sz w:val="21"/>
          <w:szCs w:val="22"/>
        </w:rPr>
        <w:t>为曲线的极大值点（共振）。</w:t>
      </w:r>
    </w:p>
    <w:p w14:paraId="1B65EE9F" w14:textId="10AE4514" w:rsidR="00582710" w:rsidRDefault="0058271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而在不同阻尼下，阻尼作用越大，相同频率下振幅越小，即阻尼较大的曲线整体在阻尼较小的曲线下方。</w:t>
      </w:r>
    </w:p>
    <w:p w14:paraId="4238753E" w14:textId="36382A25" w:rsidR="007202A2" w:rsidRPr="007202A2" w:rsidRDefault="00242F67" w:rsidP="007202A2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7202A2">
        <w:rPr>
          <w:rFonts w:ascii="Cambria" w:eastAsia="宋体" w:hAnsi="Cambria" w:cs="Times New Roman" w:hint="eastAsia"/>
          <w:b/>
          <w:bCs/>
          <w:sz w:val="21"/>
          <w:szCs w:val="22"/>
        </w:rPr>
        <w:t>相频特性：</w:t>
      </w:r>
      <w:r w:rsidR="009A4EAE">
        <w:rPr>
          <w:rFonts w:ascii="Cambria" w:eastAsia="宋体" w:hAnsi="Cambria" w:cs="Times New Roman" w:hint="eastAsia"/>
          <w:sz w:val="21"/>
          <w:szCs w:val="22"/>
        </w:rPr>
        <w:t>在不同阻尼下，曲线均关于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d>
          <m:d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ω/</m:t>
            </m:r>
            <m:sSub>
              <m:sSubPr>
                <m:ctrlPr>
                  <w:rPr>
                    <w:rFonts w:ascii="Cambria Math" w:eastAsia="宋体" w:hAnsi="Cambria Math" w:cs="宋体"/>
                    <w:i/>
                    <w:color w:val="000000"/>
                    <w:kern w:val="0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2"/>
                    <w14:ligatures w14:val="none"/>
                  </w:rPr>
                  <m:t>ω</m:t>
                </m:r>
              </m:e>
              <m:sub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2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2"/>
              </w:rPr>
              <m:t>=1,  ϕ=90°</m:t>
            </m:r>
          </m:e>
        </m:d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9A4EAE">
        <w:rPr>
          <w:rFonts w:ascii="Cambria" w:eastAsia="宋体" w:hAnsi="Cambria" w:cs="Times New Roman" w:hint="eastAsia"/>
          <w:sz w:val="21"/>
          <w:szCs w:val="22"/>
        </w:rPr>
        <w:t>成</w:t>
      </w:r>
      <w:r w:rsidR="007202A2">
        <w:rPr>
          <w:rFonts w:ascii="Cambria" w:eastAsia="宋体" w:hAnsi="Cambria" w:cs="Times New Roman" w:hint="eastAsia"/>
          <w:sz w:val="21"/>
          <w:szCs w:val="22"/>
        </w:rPr>
        <w:t>单调递增、</w:t>
      </w:r>
      <w:r w:rsidR="009A4EAE">
        <w:rPr>
          <w:rFonts w:ascii="Cambria" w:eastAsia="宋体" w:hAnsi="Cambria" w:cs="Times New Roman" w:hint="eastAsia"/>
          <w:sz w:val="21"/>
          <w:szCs w:val="22"/>
        </w:rPr>
        <w:t>中心对称，</w:t>
      </w:r>
      <w:r w:rsidR="007202A2">
        <w:rPr>
          <w:rFonts w:ascii="Cambria" w:eastAsia="宋体" w:hAnsi="Cambria" w:cs="Times New Roman" w:hint="eastAsia"/>
          <w:sz w:val="21"/>
          <w:szCs w:val="22"/>
        </w:rPr>
        <w:t>并且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2"/>
            <w14:ligatures w14:val="none"/>
          </w:rPr>
          <m:t xml:space="preserve">&lt;1 </m:t>
        </m:r>
      </m:oMath>
      <w:r w:rsidR="007202A2">
        <w:rPr>
          <w:rFonts w:ascii="Cambria" w:eastAsia="宋体" w:hAnsi="Cambria" w:cs="Times New Roman" w:hint="eastAsia"/>
          <w:color w:val="000000"/>
          <w:kern w:val="0"/>
          <w:szCs w:val="22"/>
          <w14:ligatures w14:val="none"/>
        </w:rPr>
        <w:t>时</w:t>
      </w:r>
      <m:oMath>
        <m:r>
          <w:rPr>
            <w:rFonts w:ascii="Cambria Math" w:eastAsia="宋体" w:hAnsi="Cambria Math" w:cs="Times New Roman"/>
            <w:color w:val="000000"/>
            <w:kern w:val="0"/>
            <w:szCs w:val="22"/>
            <w14:ligatures w14:val="none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ϕ→0°</m:t>
        </m:r>
      </m:oMath>
      <w:r w:rsidR="007202A2">
        <w:rPr>
          <w:rFonts w:ascii="Cambria" w:eastAsia="宋体" w:hAnsi="Cambria" w:cs="Times New Roman" w:hint="eastAsia"/>
          <w:sz w:val="21"/>
          <w:szCs w:val="22"/>
        </w:rPr>
        <w:t>，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2"/>
            <w14:ligatures w14:val="none"/>
          </w:rPr>
          <m:t xml:space="preserve">&gt;1 </m:t>
        </m:r>
      </m:oMath>
      <w:r w:rsidR="007202A2">
        <w:rPr>
          <w:rFonts w:ascii="Cambria" w:eastAsia="宋体" w:hAnsi="Cambria" w:cs="Times New Roman" w:hint="eastAsia"/>
          <w:color w:val="000000"/>
          <w:kern w:val="0"/>
          <w:szCs w:val="22"/>
          <w14:ligatures w14:val="none"/>
        </w:rPr>
        <w:t>时</w:t>
      </w:r>
      <m:oMath>
        <m:r>
          <w:rPr>
            <w:rFonts w:ascii="Cambria Math" w:eastAsia="宋体" w:hAnsi="Cambria Math" w:cs="Times New Roman"/>
            <w:color w:val="000000"/>
            <w:kern w:val="0"/>
            <w:szCs w:val="22"/>
            <w14:ligatures w14:val="none"/>
          </w:rPr>
          <m:t xml:space="preserve"> </m:t>
        </m:r>
        <m:r>
          <w:rPr>
            <w:rFonts w:ascii="Cambria Math" w:eastAsia="宋体" w:hAnsi="Cambria Math" w:cs="Times New Roman"/>
            <w:sz w:val="21"/>
            <w:szCs w:val="22"/>
          </w:rPr>
          <m:t>ϕ→180°</m:t>
        </m:r>
      </m:oMath>
      <w:r w:rsidR="007202A2">
        <w:rPr>
          <w:rFonts w:ascii="Cambria" w:eastAsia="宋体" w:hAnsi="Cambria" w:cs="Times New Roman" w:hint="eastAsia"/>
          <w:sz w:val="21"/>
          <w:szCs w:val="22"/>
        </w:rPr>
        <w:t>。而在不同阻尼下，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2"/>
            <w14:ligatures w14:val="none"/>
          </w:rPr>
          <m:t xml:space="preserve">&lt;1 </m:t>
        </m:r>
      </m:oMath>
      <w:r w:rsidR="007202A2">
        <w:rPr>
          <w:rFonts w:ascii="Cambria" w:eastAsia="宋体" w:hAnsi="Cambria" w:cs="Times New Roman" w:hint="eastAsia"/>
          <w:color w:val="000000"/>
          <w:kern w:val="0"/>
          <w:szCs w:val="22"/>
          <w14:ligatures w14:val="none"/>
        </w:rPr>
        <w:t>时阻尼越大，相同频率下相位差越大，即</w:t>
      </w:r>
      <w:r w:rsidR="007202A2">
        <w:rPr>
          <w:rFonts w:ascii="Cambria" w:eastAsia="宋体" w:hAnsi="Cambria" w:cs="Times New Roman" w:hint="eastAsia"/>
          <w:sz w:val="21"/>
          <w:szCs w:val="22"/>
        </w:rPr>
        <w:t>阻尼较大的曲线在阻尼较小的曲线上方；</w:t>
      </w:r>
      <m:oMath>
        <m:r>
          <w:rPr>
            <w:rFonts w:ascii="Cambria Math" w:eastAsia="宋体" w:hAnsi="Cambria Math" w:cs="Times New Roman"/>
            <w:sz w:val="21"/>
            <w:szCs w:val="22"/>
          </w:rPr>
          <m:t>ω/</m:t>
        </m:r>
        <m:sSub>
          <m:sSubPr>
            <m:ctrlPr>
              <w:rPr>
                <w:rFonts w:ascii="Cambria Math" w:eastAsia="宋体" w:hAnsi="Cambria Math" w:cs="宋体"/>
                <w:i/>
                <w:color w:val="000000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ω</m:t>
            </m:r>
          </m:e>
          <m:sub>
            <m:r>
              <w:rPr>
                <w:rFonts w:ascii="Cambria Math" w:eastAsia="宋体" w:hAnsi="Cambria Math" w:cs="宋体"/>
                <w:color w:val="000000"/>
                <w:kern w:val="0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color w:val="000000"/>
            <w:kern w:val="0"/>
            <w:szCs w:val="22"/>
            <w14:ligatures w14:val="none"/>
          </w:rPr>
          <m:t xml:space="preserve">&gt;1 </m:t>
        </m:r>
      </m:oMath>
      <w:r w:rsidR="007202A2">
        <w:rPr>
          <w:rFonts w:ascii="Cambria" w:eastAsia="宋体" w:hAnsi="Cambria" w:cs="Times New Roman" w:hint="eastAsia"/>
          <w:color w:val="000000"/>
          <w:kern w:val="0"/>
          <w:szCs w:val="22"/>
          <w14:ligatures w14:val="none"/>
        </w:rPr>
        <w:t>时阻尼越大，相同频率下相位差越小，即</w:t>
      </w:r>
      <w:r w:rsidR="007202A2">
        <w:rPr>
          <w:rFonts w:ascii="Cambria" w:eastAsia="宋体" w:hAnsi="Cambria" w:cs="Times New Roman" w:hint="eastAsia"/>
          <w:sz w:val="21"/>
          <w:szCs w:val="22"/>
        </w:rPr>
        <w:t>阻尼较大的曲线在阻尼较小的曲线下方。</w:t>
      </w:r>
    </w:p>
    <w:p w14:paraId="45D6CAEB" w14:textId="0349515E" w:rsidR="009A4EAE" w:rsidRDefault="007202A2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lastRenderedPageBreak/>
        <w:t>（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5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）计算不同阻尼条件下系统的品质因数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Q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，结合幅频特性曲线相互比较说明其物理含义</w:t>
      </w:r>
    </w:p>
    <w:p w14:paraId="0AEAAC87" w14:textId="5AAD8AE4" w:rsidR="00D4396E" w:rsidRPr="00D4396E" w:rsidRDefault="0000000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low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ζ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low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2×0.0115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 xml:space="preserve">=43.478          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Q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high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ζ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high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2×0.0233</m:t>
              </m: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=21.459</m:t>
          </m:r>
        </m:oMath>
      </m:oMathPara>
    </w:p>
    <w:p w14:paraId="1A195802" w14:textId="7D3A89FA" w:rsidR="00D4396E" w:rsidRDefault="001A1470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sz w:val="21"/>
          <w:szCs w:val="22"/>
        </w:rPr>
        <w:t>在阻尼振动中，阻尼系数越大，品质因数越小。结合幅频特性曲线可知，品质因数越大，振动时系统能达到的最大振幅越大，相同频率下系统的振幅也越大。因此品质因数可以定性地被描述为系统“振动能力”的强弱，系统的“品质”越高，越“容易”在相同的频率下达到更高的振幅。</w:t>
      </w:r>
    </w:p>
    <w:p w14:paraId="2337C255" w14:textId="77777777" w:rsidR="00D12F4B" w:rsidRDefault="00D12F4B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</w:p>
    <w:p w14:paraId="385BC40E" w14:textId="4CD17670" w:rsidR="001A1470" w:rsidRDefault="001F468A" w:rsidP="0017102E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 w:hint="eastAsia"/>
          <w:b/>
          <w:bCs/>
          <w:sz w:val="24"/>
          <w:szCs w:val="28"/>
        </w:rPr>
        <w:t>附录、思考题解答</w:t>
      </w:r>
    </w:p>
    <w:p w14:paraId="5A0BA6A3" w14:textId="278B9A6A" w:rsidR="001F468A" w:rsidRDefault="001F468A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1.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阻尼选择开关置“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0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”时意味着电磁阻尼为零，而摆轮的摆动幅度为什么还会衰减？</w:t>
      </w:r>
    </w:p>
    <w:p w14:paraId="37C9ABA8" w14:textId="36D4A2E3" w:rsidR="001F468A" w:rsidRDefault="001F468A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>
        <w:rPr>
          <w:rFonts w:ascii="Cambria" w:eastAsia="宋体" w:hAnsi="Cambria" w:cs="Times New Roman" w:hint="eastAsia"/>
          <w:sz w:val="21"/>
          <w:szCs w:val="22"/>
        </w:rPr>
        <w:t>此时虽然电磁阻尼为零，但仍存在空气阻尼和摩擦阻尼，它们都会作为摆轮摆动的阻尼使幅度衰减。</w:t>
      </w:r>
    </w:p>
    <w:p w14:paraId="0406D5E9" w14:textId="6AE552CD" w:rsidR="00625D1E" w:rsidRDefault="00625D1E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2.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相邻两次计时测量之间是否需要及时衔接？</w:t>
      </w:r>
    </w:p>
    <w:p w14:paraId="66CC2EEA" w14:textId="3E540DC7" w:rsidR="00F410EE" w:rsidRDefault="00625D1E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>
        <w:rPr>
          <w:rFonts w:ascii="Cambria" w:eastAsia="宋体" w:hAnsi="Cambria" w:cs="Times New Roman" w:hint="eastAsia"/>
          <w:sz w:val="21"/>
          <w:szCs w:val="22"/>
        </w:rPr>
        <w:t>不需要。因为由</w:t>
      </w:r>
      <w:r w:rsidR="00F410EE">
        <w:rPr>
          <w:rFonts w:ascii="Cambria" w:eastAsia="宋体" w:hAnsi="Cambria" w:cs="Times New Roman" w:hint="eastAsia"/>
          <w:sz w:val="21"/>
          <w:szCs w:val="22"/>
        </w:rPr>
        <w:t>阻尼振动的公式可知，周期</w:t>
      </w:r>
      <m:oMath>
        <m:r>
          <w:rPr>
            <w:rFonts w:ascii="Cambria Math" w:eastAsia="宋体" w:hAnsi="Cambria Math" w:cs="Times New Roman"/>
            <w:sz w:val="21"/>
            <w:szCs w:val="22"/>
          </w:rPr>
          <m:t>T=2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π</m:t>
        </m:r>
        <m:r>
          <m:rPr>
            <m:lit/>
          </m:rPr>
          <w:rPr>
            <w:rFonts w:ascii="Cambria Math" w:eastAsia="宋体" w:hAnsi="Cambria Math" w:cs="Times New Roman"/>
            <w:sz w:val="21"/>
            <w:szCs w:val="22"/>
          </w:rPr>
          <m:t>/</m:t>
        </m:r>
        <m:rad>
          <m:radPr>
            <m:degHide m:val="1"/>
            <m:ctrlPr>
              <w:rPr>
                <w:rFonts w:ascii="Cambria Math" w:eastAsia="宋体" w:hAnsi="Cambria Math" w:cs="Times New Roman"/>
                <w:sz w:val="21"/>
                <w:szCs w:val="22"/>
              </w:rPr>
            </m:ctrlPr>
          </m:radPr>
          <m:deg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deg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1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1"/>
                        <w:szCs w:val="22"/>
                      </w:rPr>
                      <m:t>ω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1"/>
                        <w:szCs w:val="22"/>
                      </w:rPr>
                      <m:t>0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1"/>
                <w:szCs w:val="22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β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</m:e>
        </m:rad>
      </m:oMath>
      <w:r w:rsidR="00F410EE">
        <w:rPr>
          <w:rFonts w:ascii="Cambria" w:eastAsia="宋体" w:hAnsi="Cambria" w:cs="Times New Roman" w:hint="eastAsia"/>
          <w:sz w:val="21"/>
          <w:szCs w:val="22"/>
        </w:rPr>
        <w:t>，只与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 xml:space="preserve"> 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ω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 w:rsidR="00F410EE">
        <w:rPr>
          <w:rFonts w:ascii="Cambria" w:eastAsia="宋体" w:hAnsi="Cambria" w:cs="Times New Roman" w:hint="eastAsia"/>
          <w:sz w:val="21"/>
          <w:szCs w:val="22"/>
        </w:rPr>
        <w:t>、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β </m:t>
        </m:r>
      </m:oMath>
      <w:r w:rsidR="00F410EE">
        <w:rPr>
          <w:rFonts w:ascii="Cambria" w:eastAsia="宋体" w:hAnsi="Cambria" w:cs="Times New Roman" w:hint="eastAsia"/>
          <w:sz w:val="21"/>
          <w:szCs w:val="22"/>
        </w:rPr>
        <w:t>两个不随时间变化的量有关，与振幅等时变的量均无关，因此周期不随振动时间增加而变化，无需连续衔接测量。</w:t>
      </w:r>
    </w:p>
    <w:p w14:paraId="4115A1D2" w14:textId="397EE99F" w:rsidR="00F410EE" w:rsidRDefault="00F410EE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3.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注意观察，随着振幅的衰减，周期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d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>
        <w:rPr>
          <w:rFonts w:ascii="Cambria" w:eastAsia="宋体" w:hAnsi="Cambria" w:cs="Times New Roman" w:hint="eastAsia"/>
          <w:b/>
          <w:bCs/>
          <w:sz w:val="21"/>
          <w:szCs w:val="22"/>
        </w:rPr>
        <w:t>的大小有无规律性变化？</w:t>
      </w:r>
    </w:p>
    <w:p w14:paraId="5A8C8F69" w14:textId="60681911" w:rsidR="00F410EE" w:rsidRDefault="00F410EE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>
        <w:rPr>
          <w:rFonts w:ascii="Cambria" w:eastAsia="宋体" w:hAnsi="Cambria" w:cs="Times New Roman" w:hint="eastAsia"/>
          <w:sz w:val="21"/>
          <w:szCs w:val="22"/>
        </w:rPr>
        <w:t>无，在同一次振动中，周期与振幅无关</w:t>
      </w:r>
      <w:r w:rsidR="001B7A70">
        <w:rPr>
          <w:rFonts w:ascii="Cambria" w:eastAsia="宋体" w:hAnsi="Cambria" w:cs="Times New Roman" w:hint="eastAsia"/>
          <w:sz w:val="21"/>
          <w:szCs w:val="22"/>
        </w:rPr>
        <w:t>，即与时间也无关，不会发生规律性变化</w:t>
      </w:r>
      <w:r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1AC138E4" w14:textId="7B61FA87" w:rsidR="00801F03" w:rsidRDefault="00801F03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4.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怎样判断系统处于稳定振动状态？</w:t>
      </w:r>
    </w:p>
    <w:p w14:paraId="1FA6846E" w14:textId="0F1D510E" w:rsidR="00801F03" w:rsidRDefault="00801F03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>
        <w:rPr>
          <w:rFonts w:ascii="Cambria" w:eastAsia="宋体" w:hAnsi="Cambria" w:cs="Times New Roman" w:hint="eastAsia"/>
          <w:sz w:val="21"/>
          <w:szCs w:val="22"/>
        </w:rPr>
        <w:t>当仪器所显示的振幅、荧光标线所指示的相位差保持某个值恒定不变时（严格讲是在一段时间内，观察不出所指示值发生变化时），即认为系统处于稳定振动状态。</w:t>
      </w:r>
    </w:p>
    <w:p w14:paraId="14934FDE" w14:textId="4DB83BAE" w:rsidR="00801F03" w:rsidRDefault="00801F03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5.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怎样判断系统产生了共振？</w:t>
      </w:r>
    </w:p>
    <w:p w14:paraId="3AC37AE1" w14:textId="24E73AD1" w:rsidR="00DF78F9" w:rsidRDefault="00801F03" w:rsidP="0017102E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 w:rsidR="00DF78F9" w:rsidRPr="00DF78F9">
        <w:rPr>
          <w:rFonts w:ascii="Cambria" w:eastAsia="宋体" w:hAnsi="Cambria" w:cs="Times New Roman" w:hint="eastAsia"/>
          <w:sz w:val="21"/>
          <w:szCs w:val="22"/>
        </w:rPr>
        <w:t>产生</w:t>
      </w:r>
      <w:r>
        <w:rPr>
          <w:rFonts w:ascii="Cambria" w:eastAsia="宋体" w:hAnsi="Cambria" w:cs="Times New Roman" w:hint="eastAsia"/>
          <w:sz w:val="21"/>
          <w:szCs w:val="22"/>
        </w:rPr>
        <w:t>共振</w:t>
      </w:r>
      <w:r w:rsidR="00DF78F9">
        <w:rPr>
          <w:rFonts w:ascii="Cambria" w:eastAsia="宋体" w:hAnsi="Cambria" w:cs="Times New Roman" w:hint="eastAsia"/>
          <w:sz w:val="21"/>
          <w:szCs w:val="22"/>
        </w:rPr>
        <w:t>即为在该频率下，系统振幅达到最大（极大值）。在实验中可以对驱动电机的周期进行仔细微调，如果在某个周期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DF78F9">
        <w:rPr>
          <w:rFonts w:ascii="Cambria" w:eastAsia="宋体" w:hAnsi="Cambria" w:cs="Times New Roman" w:hint="eastAsia"/>
          <w:sz w:val="21"/>
          <w:szCs w:val="22"/>
        </w:rPr>
        <w:t>时系统的振幅为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 w:rsidR="00DF78F9">
        <w:rPr>
          <w:rFonts w:ascii="Cambria" w:eastAsia="宋体" w:hAnsi="Cambria" w:cs="Times New Roman" w:hint="eastAsia"/>
          <w:sz w:val="21"/>
          <w:szCs w:val="22"/>
        </w:rPr>
        <w:t>，且周期略微减小和增大时，振幅都小于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</m:oMath>
      <w:r w:rsidR="00DF78F9">
        <w:rPr>
          <w:rFonts w:ascii="Cambria" w:eastAsia="宋体" w:hAnsi="Cambria" w:cs="Times New Roman" w:hint="eastAsia"/>
          <w:sz w:val="21"/>
          <w:szCs w:val="22"/>
        </w:rPr>
        <w:t>，那么可以判断驱动电机周期为</w:t>
      </w:r>
      <m:oMath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sz w:val="21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="00DF78F9">
        <w:rPr>
          <w:rFonts w:ascii="Cambria" w:eastAsia="宋体" w:hAnsi="Cambria" w:cs="Times New Roman" w:hint="eastAsia"/>
          <w:sz w:val="21"/>
          <w:szCs w:val="22"/>
        </w:rPr>
        <w:t>时</w:t>
      </w:r>
      <w:r w:rsidR="00DF78F9">
        <w:rPr>
          <w:rFonts w:ascii="Cambria" w:eastAsia="宋体" w:hAnsi="Cambria" w:cs="Times New Roman" w:hint="eastAsia"/>
          <w:sz w:val="21"/>
          <w:szCs w:val="22"/>
        </w:rPr>
        <w:t>即为系统共振的点。</w:t>
      </w:r>
    </w:p>
    <w:p w14:paraId="789857B1" w14:textId="15147096" w:rsidR="00DF78F9" w:rsidRDefault="00DF78F9" w:rsidP="0017102E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 xml:space="preserve">6. 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回顾解释在受迫振动实验中，为何要等待系统达到稳定方可进行读取数据？</w:t>
      </w:r>
    </w:p>
    <w:p w14:paraId="65320FF1" w14:textId="379CFA63" w:rsidR="00DF78F9" w:rsidRPr="00DF78F9" w:rsidRDefault="00DF78F9" w:rsidP="0017102E">
      <w:pPr>
        <w:spacing w:after="0" w:line="360" w:lineRule="auto"/>
        <w:rPr>
          <w:rFonts w:ascii="Cambria" w:eastAsia="宋体" w:hAnsi="Cambria" w:cs="Times New Roman" w:hint="eastAsia"/>
          <w:sz w:val="21"/>
          <w:szCs w:val="22"/>
        </w:rPr>
      </w:pPr>
      <w:r>
        <w:rPr>
          <w:rFonts w:ascii="Cambria" w:eastAsia="宋体" w:hAnsi="Cambria" w:cs="Times New Roman" w:hint="eastAsia"/>
          <w:b/>
          <w:bCs/>
          <w:sz w:val="21"/>
          <w:szCs w:val="22"/>
        </w:rPr>
        <w:t>A</w:t>
      </w:r>
      <w:r>
        <w:rPr>
          <w:rFonts w:ascii="Cambria" w:eastAsia="宋体" w:hAnsi="Cambria" w:cs="Times New Roman" w:hint="eastAsia"/>
          <w:b/>
          <w:bCs/>
          <w:sz w:val="21"/>
          <w:szCs w:val="22"/>
        </w:rPr>
        <w:t>：</w:t>
      </w:r>
      <w:r>
        <w:rPr>
          <w:rFonts w:ascii="Cambria" w:eastAsia="宋体" w:hAnsi="Cambria" w:cs="Times New Roman" w:hint="eastAsia"/>
          <w:sz w:val="21"/>
          <w:szCs w:val="22"/>
        </w:rPr>
        <w:t>因为实验需要读取的是某个驱动力矩下的受迫阻尼振动状态，</w:t>
      </w:r>
      <w:r w:rsidR="00D12F4B">
        <w:rPr>
          <w:rFonts w:ascii="Cambria" w:eastAsia="宋体" w:hAnsi="Cambria" w:cs="Times New Roman" w:hint="eastAsia"/>
          <w:sz w:val="21"/>
          <w:szCs w:val="22"/>
        </w:rPr>
        <w:t>是系统经过很长时间后的稳态响应，</w:t>
      </w:r>
      <w:r>
        <w:rPr>
          <w:rFonts w:ascii="Cambria" w:eastAsia="宋体" w:hAnsi="Cambria" w:cs="Times New Roman" w:hint="eastAsia"/>
          <w:sz w:val="21"/>
          <w:szCs w:val="22"/>
        </w:rPr>
        <w:t>因此必须等到</w:t>
      </w:r>
      <w:r w:rsidR="00D12F4B">
        <w:rPr>
          <w:rFonts w:ascii="Cambria" w:eastAsia="宋体" w:hAnsi="Cambria" w:cs="Times New Roman" w:hint="eastAsia"/>
          <w:sz w:val="21"/>
          <w:szCs w:val="22"/>
        </w:rPr>
        <w:t>观察到的数据达到稳定</w:t>
      </w:r>
      <w:r>
        <w:rPr>
          <w:rFonts w:ascii="Cambria" w:eastAsia="宋体" w:hAnsi="Cambria" w:cs="Times New Roman" w:hint="eastAsia"/>
          <w:sz w:val="21"/>
          <w:szCs w:val="22"/>
        </w:rPr>
        <w:t>才可读取。具体来说，可以将系统的振动看作一个驱动力矩带动下的稳态</w:t>
      </w:r>
      <w:r w:rsidR="00D12F4B">
        <w:rPr>
          <w:rFonts w:ascii="Cambria" w:eastAsia="宋体" w:hAnsi="Cambria" w:cs="Times New Roman" w:hint="eastAsia"/>
          <w:sz w:val="21"/>
          <w:szCs w:val="22"/>
        </w:rPr>
        <w:t>受迫</w:t>
      </w:r>
      <w:r>
        <w:rPr>
          <w:rFonts w:ascii="Cambria" w:eastAsia="宋体" w:hAnsi="Cambria" w:cs="Times New Roman" w:hint="eastAsia"/>
          <w:sz w:val="21"/>
          <w:szCs w:val="22"/>
        </w:rPr>
        <w:t>振动、和一个有初始振幅的自由阻尼振动的叠加，因此要想准确读取前者的状态量，必须等待一段时间使后者对振幅和相位的影响衰减到趋于</w:t>
      </w:r>
      <w:r>
        <w:rPr>
          <w:rFonts w:ascii="Cambria" w:eastAsia="宋体" w:hAnsi="Cambria" w:cs="Times New Roman" w:hint="eastAsia"/>
          <w:sz w:val="21"/>
          <w:szCs w:val="22"/>
        </w:rPr>
        <w:t>0</w:t>
      </w:r>
      <w:r>
        <w:rPr>
          <w:rFonts w:ascii="Cambria" w:eastAsia="宋体" w:hAnsi="Cambria" w:cs="Times New Roman" w:hint="eastAsia"/>
          <w:sz w:val="21"/>
          <w:szCs w:val="22"/>
        </w:rPr>
        <w:t>时方可读取。</w:t>
      </w:r>
    </w:p>
    <w:sectPr w:rsidR="00DF78F9" w:rsidRPr="00DF78F9" w:rsidSect="002A392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04B6" w14:textId="77777777" w:rsidR="006B21DB" w:rsidRDefault="006B21DB" w:rsidP="00F97BFE">
      <w:pPr>
        <w:spacing w:after="0" w:line="240" w:lineRule="auto"/>
      </w:pPr>
      <w:r>
        <w:separator/>
      </w:r>
    </w:p>
  </w:endnote>
  <w:endnote w:type="continuationSeparator" w:id="0">
    <w:p w14:paraId="1F6910F4" w14:textId="77777777" w:rsidR="006B21DB" w:rsidRDefault="006B21DB" w:rsidP="00F97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02FE2" w14:textId="77777777" w:rsidR="006B21DB" w:rsidRDefault="006B21DB" w:rsidP="00F97BFE">
      <w:pPr>
        <w:spacing w:after="0" w:line="240" w:lineRule="auto"/>
      </w:pPr>
      <w:r>
        <w:separator/>
      </w:r>
    </w:p>
  </w:footnote>
  <w:footnote w:type="continuationSeparator" w:id="0">
    <w:p w14:paraId="2C7393BD" w14:textId="77777777" w:rsidR="006B21DB" w:rsidRDefault="006B21DB" w:rsidP="00F97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A6"/>
    <w:rsid w:val="000205C1"/>
    <w:rsid w:val="00040E0D"/>
    <w:rsid w:val="00041A39"/>
    <w:rsid w:val="00043FDE"/>
    <w:rsid w:val="00052FF2"/>
    <w:rsid w:val="00062232"/>
    <w:rsid w:val="00074BCD"/>
    <w:rsid w:val="00083FC7"/>
    <w:rsid w:val="000908C0"/>
    <w:rsid w:val="00093019"/>
    <w:rsid w:val="00093868"/>
    <w:rsid w:val="000968D4"/>
    <w:rsid w:val="00096CC2"/>
    <w:rsid w:val="000B0C60"/>
    <w:rsid w:val="000B545E"/>
    <w:rsid w:val="000B664B"/>
    <w:rsid w:val="000B7A9A"/>
    <w:rsid w:val="000C448D"/>
    <w:rsid w:val="000D2779"/>
    <w:rsid w:val="000D4C2A"/>
    <w:rsid w:val="000E2638"/>
    <w:rsid w:val="000F0357"/>
    <w:rsid w:val="000F0684"/>
    <w:rsid w:val="0011374A"/>
    <w:rsid w:val="00114379"/>
    <w:rsid w:val="0011550B"/>
    <w:rsid w:val="00117BB6"/>
    <w:rsid w:val="001247AD"/>
    <w:rsid w:val="00124C55"/>
    <w:rsid w:val="00131AF7"/>
    <w:rsid w:val="0014002A"/>
    <w:rsid w:val="001437CF"/>
    <w:rsid w:val="00151EFA"/>
    <w:rsid w:val="00154047"/>
    <w:rsid w:val="001556A3"/>
    <w:rsid w:val="00156233"/>
    <w:rsid w:val="00170DF0"/>
    <w:rsid w:val="0017102E"/>
    <w:rsid w:val="00186703"/>
    <w:rsid w:val="00190983"/>
    <w:rsid w:val="00194438"/>
    <w:rsid w:val="001A1470"/>
    <w:rsid w:val="001B0430"/>
    <w:rsid w:val="001B107B"/>
    <w:rsid w:val="001B7A70"/>
    <w:rsid w:val="001C0032"/>
    <w:rsid w:val="001C104F"/>
    <w:rsid w:val="001C1DAA"/>
    <w:rsid w:val="001C4E7E"/>
    <w:rsid w:val="001C7F5B"/>
    <w:rsid w:val="001D5166"/>
    <w:rsid w:val="001E16A1"/>
    <w:rsid w:val="001E3669"/>
    <w:rsid w:val="001F0993"/>
    <w:rsid w:val="001F468A"/>
    <w:rsid w:val="001F79EC"/>
    <w:rsid w:val="00207F10"/>
    <w:rsid w:val="00210A6F"/>
    <w:rsid w:val="00211F7F"/>
    <w:rsid w:val="00212B34"/>
    <w:rsid w:val="00222E38"/>
    <w:rsid w:val="002237FA"/>
    <w:rsid w:val="002309A3"/>
    <w:rsid w:val="00230E73"/>
    <w:rsid w:val="00233112"/>
    <w:rsid w:val="00235714"/>
    <w:rsid w:val="00237804"/>
    <w:rsid w:val="002427C9"/>
    <w:rsid w:val="00242F67"/>
    <w:rsid w:val="00245F36"/>
    <w:rsid w:val="00246A4E"/>
    <w:rsid w:val="002512BD"/>
    <w:rsid w:val="00253CF9"/>
    <w:rsid w:val="0026719C"/>
    <w:rsid w:val="002923E8"/>
    <w:rsid w:val="00294518"/>
    <w:rsid w:val="00296B6A"/>
    <w:rsid w:val="002A3929"/>
    <w:rsid w:val="002A46F9"/>
    <w:rsid w:val="002A6C35"/>
    <w:rsid w:val="002A716D"/>
    <w:rsid w:val="002A79B4"/>
    <w:rsid w:val="002B16AD"/>
    <w:rsid w:val="002B74C3"/>
    <w:rsid w:val="002C159C"/>
    <w:rsid w:val="002C3A38"/>
    <w:rsid w:val="002E2C75"/>
    <w:rsid w:val="002E511D"/>
    <w:rsid w:val="002E7CA9"/>
    <w:rsid w:val="002F14D3"/>
    <w:rsid w:val="002F1C2B"/>
    <w:rsid w:val="002F5965"/>
    <w:rsid w:val="00320AA1"/>
    <w:rsid w:val="00323817"/>
    <w:rsid w:val="00330E6C"/>
    <w:rsid w:val="003376A4"/>
    <w:rsid w:val="003429FF"/>
    <w:rsid w:val="00342A94"/>
    <w:rsid w:val="00343A07"/>
    <w:rsid w:val="00343CFA"/>
    <w:rsid w:val="00362CA8"/>
    <w:rsid w:val="00373B29"/>
    <w:rsid w:val="00385149"/>
    <w:rsid w:val="00393B8F"/>
    <w:rsid w:val="00396EFA"/>
    <w:rsid w:val="003A4104"/>
    <w:rsid w:val="003A78C2"/>
    <w:rsid w:val="003C0233"/>
    <w:rsid w:val="003C20B2"/>
    <w:rsid w:val="003C2BE1"/>
    <w:rsid w:val="003C2DF7"/>
    <w:rsid w:val="003C3588"/>
    <w:rsid w:val="003C62C7"/>
    <w:rsid w:val="003D1BEB"/>
    <w:rsid w:val="003E1CEA"/>
    <w:rsid w:val="003F0DF9"/>
    <w:rsid w:val="003F5C90"/>
    <w:rsid w:val="004076E1"/>
    <w:rsid w:val="0041493D"/>
    <w:rsid w:val="00421A55"/>
    <w:rsid w:val="0042348B"/>
    <w:rsid w:val="0044355B"/>
    <w:rsid w:val="004467F8"/>
    <w:rsid w:val="00453ADF"/>
    <w:rsid w:val="00461BBF"/>
    <w:rsid w:val="004623F7"/>
    <w:rsid w:val="004831CD"/>
    <w:rsid w:val="004B42E9"/>
    <w:rsid w:val="004C587F"/>
    <w:rsid w:val="004D1042"/>
    <w:rsid w:val="004D1404"/>
    <w:rsid w:val="004E358D"/>
    <w:rsid w:val="004E6E39"/>
    <w:rsid w:val="004F1005"/>
    <w:rsid w:val="004F3C8E"/>
    <w:rsid w:val="00502C6B"/>
    <w:rsid w:val="00544E67"/>
    <w:rsid w:val="00547B3C"/>
    <w:rsid w:val="005542E3"/>
    <w:rsid w:val="00554B7C"/>
    <w:rsid w:val="005569EF"/>
    <w:rsid w:val="0056474D"/>
    <w:rsid w:val="00564E2D"/>
    <w:rsid w:val="00565D78"/>
    <w:rsid w:val="00570EC5"/>
    <w:rsid w:val="0057277F"/>
    <w:rsid w:val="00573189"/>
    <w:rsid w:val="00577CB2"/>
    <w:rsid w:val="00582710"/>
    <w:rsid w:val="00595B89"/>
    <w:rsid w:val="00597AB6"/>
    <w:rsid w:val="005A7D0E"/>
    <w:rsid w:val="005B0053"/>
    <w:rsid w:val="005B0C40"/>
    <w:rsid w:val="005B561A"/>
    <w:rsid w:val="005C0AD5"/>
    <w:rsid w:val="005C0F02"/>
    <w:rsid w:val="005C51F7"/>
    <w:rsid w:val="005C6B12"/>
    <w:rsid w:val="005D4247"/>
    <w:rsid w:val="005E1494"/>
    <w:rsid w:val="005F7F92"/>
    <w:rsid w:val="00606954"/>
    <w:rsid w:val="006133DC"/>
    <w:rsid w:val="00620BC1"/>
    <w:rsid w:val="006239FF"/>
    <w:rsid w:val="0062455E"/>
    <w:rsid w:val="00625D1E"/>
    <w:rsid w:val="00627699"/>
    <w:rsid w:val="00632E43"/>
    <w:rsid w:val="00640464"/>
    <w:rsid w:val="00640BAF"/>
    <w:rsid w:val="00642540"/>
    <w:rsid w:val="006427B0"/>
    <w:rsid w:val="00647CC0"/>
    <w:rsid w:val="006558C1"/>
    <w:rsid w:val="00660F06"/>
    <w:rsid w:val="0066182D"/>
    <w:rsid w:val="00664578"/>
    <w:rsid w:val="0066542A"/>
    <w:rsid w:val="00676156"/>
    <w:rsid w:val="00676B40"/>
    <w:rsid w:val="00677FBF"/>
    <w:rsid w:val="00686E4A"/>
    <w:rsid w:val="00690A91"/>
    <w:rsid w:val="00694FF3"/>
    <w:rsid w:val="006A7A4A"/>
    <w:rsid w:val="006B1C76"/>
    <w:rsid w:val="006B21DB"/>
    <w:rsid w:val="006B321B"/>
    <w:rsid w:val="006B3519"/>
    <w:rsid w:val="006D1DAA"/>
    <w:rsid w:val="006D4158"/>
    <w:rsid w:val="006D72F8"/>
    <w:rsid w:val="006E2D4D"/>
    <w:rsid w:val="006F1965"/>
    <w:rsid w:val="006F34EC"/>
    <w:rsid w:val="006F3AD7"/>
    <w:rsid w:val="006F4255"/>
    <w:rsid w:val="006F6388"/>
    <w:rsid w:val="00700887"/>
    <w:rsid w:val="00704916"/>
    <w:rsid w:val="00705C2C"/>
    <w:rsid w:val="00711388"/>
    <w:rsid w:val="00711474"/>
    <w:rsid w:val="00712D0C"/>
    <w:rsid w:val="00713756"/>
    <w:rsid w:val="00715C9F"/>
    <w:rsid w:val="007202A2"/>
    <w:rsid w:val="007238FB"/>
    <w:rsid w:val="00730500"/>
    <w:rsid w:val="007361B6"/>
    <w:rsid w:val="007457C8"/>
    <w:rsid w:val="00745940"/>
    <w:rsid w:val="007547A4"/>
    <w:rsid w:val="0076474F"/>
    <w:rsid w:val="00767ECF"/>
    <w:rsid w:val="00767F9F"/>
    <w:rsid w:val="00775274"/>
    <w:rsid w:val="00775A80"/>
    <w:rsid w:val="007822C6"/>
    <w:rsid w:val="0078291A"/>
    <w:rsid w:val="00782CBA"/>
    <w:rsid w:val="00787C88"/>
    <w:rsid w:val="007912B1"/>
    <w:rsid w:val="00794520"/>
    <w:rsid w:val="007B3A55"/>
    <w:rsid w:val="007C41AF"/>
    <w:rsid w:val="007C6596"/>
    <w:rsid w:val="007D08A7"/>
    <w:rsid w:val="007D409F"/>
    <w:rsid w:val="007E1B4B"/>
    <w:rsid w:val="007E39C4"/>
    <w:rsid w:val="007E6DEB"/>
    <w:rsid w:val="007E7F59"/>
    <w:rsid w:val="007F5075"/>
    <w:rsid w:val="007F64EE"/>
    <w:rsid w:val="00801B6A"/>
    <w:rsid w:val="00801F03"/>
    <w:rsid w:val="0080452F"/>
    <w:rsid w:val="008166C8"/>
    <w:rsid w:val="00825B3A"/>
    <w:rsid w:val="008315BD"/>
    <w:rsid w:val="00834329"/>
    <w:rsid w:val="00834C3F"/>
    <w:rsid w:val="00837744"/>
    <w:rsid w:val="008423B9"/>
    <w:rsid w:val="00842F99"/>
    <w:rsid w:val="00843B16"/>
    <w:rsid w:val="00843EF6"/>
    <w:rsid w:val="008450C9"/>
    <w:rsid w:val="00847014"/>
    <w:rsid w:val="00862E8D"/>
    <w:rsid w:val="00863F2A"/>
    <w:rsid w:val="00865AD0"/>
    <w:rsid w:val="0088706B"/>
    <w:rsid w:val="00892598"/>
    <w:rsid w:val="008935FB"/>
    <w:rsid w:val="008A04BC"/>
    <w:rsid w:val="008A305C"/>
    <w:rsid w:val="008A40ED"/>
    <w:rsid w:val="008A70E4"/>
    <w:rsid w:val="008B4BD5"/>
    <w:rsid w:val="008B5B4D"/>
    <w:rsid w:val="008C296D"/>
    <w:rsid w:val="008C336D"/>
    <w:rsid w:val="008C65A5"/>
    <w:rsid w:val="008C7718"/>
    <w:rsid w:val="008D0677"/>
    <w:rsid w:val="008D6638"/>
    <w:rsid w:val="008E5B8C"/>
    <w:rsid w:val="009053E5"/>
    <w:rsid w:val="00924F10"/>
    <w:rsid w:val="00937E0E"/>
    <w:rsid w:val="00941309"/>
    <w:rsid w:val="009454A2"/>
    <w:rsid w:val="0094606E"/>
    <w:rsid w:val="00953450"/>
    <w:rsid w:val="00961956"/>
    <w:rsid w:val="0096441A"/>
    <w:rsid w:val="009653C8"/>
    <w:rsid w:val="00976315"/>
    <w:rsid w:val="009775D0"/>
    <w:rsid w:val="0098625A"/>
    <w:rsid w:val="0099161C"/>
    <w:rsid w:val="00993047"/>
    <w:rsid w:val="00997E94"/>
    <w:rsid w:val="009A4EAE"/>
    <w:rsid w:val="009A793E"/>
    <w:rsid w:val="009B2536"/>
    <w:rsid w:val="009B3455"/>
    <w:rsid w:val="009B4E4E"/>
    <w:rsid w:val="009C142F"/>
    <w:rsid w:val="009C36F7"/>
    <w:rsid w:val="009C5F05"/>
    <w:rsid w:val="009C5F07"/>
    <w:rsid w:val="009D1359"/>
    <w:rsid w:val="009D54E3"/>
    <w:rsid w:val="009D7405"/>
    <w:rsid w:val="009E409E"/>
    <w:rsid w:val="009F4EFD"/>
    <w:rsid w:val="00A02E05"/>
    <w:rsid w:val="00A06E2F"/>
    <w:rsid w:val="00A113AE"/>
    <w:rsid w:val="00A164AC"/>
    <w:rsid w:val="00A21044"/>
    <w:rsid w:val="00A260B4"/>
    <w:rsid w:val="00A374AA"/>
    <w:rsid w:val="00A423A5"/>
    <w:rsid w:val="00A44163"/>
    <w:rsid w:val="00A5520E"/>
    <w:rsid w:val="00A609AD"/>
    <w:rsid w:val="00A723EA"/>
    <w:rsid w:val="00A7293A"/>
    <w:rsid w:val="00A92A0C"/>
    <w:rsid w:val="00A9512F"/>
    <w:rsid w:val="00AA2A78"/>
    <w:rsid w:val="00AA43EB"/>
    <w:rsid w:val="00AA6AC4"/>
    <w:rsid w:val="00AB613D"/>
    <w:rsid w:val="00AC1A5B"/>
    <w:rsid w:val="00AC4935"/>
    <w:rsid w:val="00AD2374"/>
    <w:rsid w:val="00AD61D2"/>
    <w:rsid w:val="00AD7452"/>
    <w:rsid w:val="00AE1F9C"/>
    <w:rsid w:val="00AE4BF6"/>
    <w:rsid w:val="00AE7F2B"/>
    <w:rsid w:val="00AF198D"/>
    <w:rsid w:val="00AF1C73"/>
    <w:rsid w:val="00AF5794"/>
    <w:rsid w:val="00B06861"/>
    <w:rsid w:val="00B11F6D"/>
    <w:rsid w:val="00B21698"/>
    <w:rsid w:val="00B4312B"/>
    <w:rsid w:val="00B54CB8"/>
    <w:rsid w:val="00B567EC"/>
    <w:rsid w:val="00B60491"/>
    <w:rsid w:val="00B61C4D"/>
    <w:rsid w:val="00B83592"/>
    <w:rsid w:val="00B85A15"/>
    <w:rsid w:val="00B90F15"/>
    <w:rsid w:val="00B95012"/>
    <w:rsid w:val="00BA1835"/>
    <w:rsid w:val="00BA209B"/>
    <w:rsid w:val="00BB05AA"/>
    <w:rsid w:val="00BB1C3F"/>
    <w:rsid w:val="00BC6C1A"/>
    <w:rsid w:val="00BC767C"/>
    <w:rsid w:val="00BD3BCA"/>
    <w:rsid w:val="00BD689E"/>
    <w:rsid w:val="00BF3C8B"/>
    <w:rsid w:val="00C009A8"/>
    <w:rsid w:val="00C018FD"/>
    <w:rsid w:val="00C02A16"/>
    <w:rsid w:val="00C07D82"/>
    <w:rsid w:val="00C07D9A"/>
    <w:rsid w:val="00C12A68"/>
    <w:rsid w:val="00C133BD"/>
    <w:rsid w:val="00C14CD7"/>
    <w:rsid w:val="00C26642"/>
    <w:rsid w:val="00C269A3"/>
    <w:rsid w:val="00C31C3E"/>
    <w:rsid w:val="00C3552A"/>
    <w:rsid w:val="00C57659"/>
    <w:rsid w:val="00C57BA1"/>
    <w:rsid w:val="00C70197"/>
    <w:rsid w:val="00C7192D"/>
    <w:rsid w:val="00C838D3"/>
    <w:rsid w:val="00C842AA"/>
    <w:rsid w:val="00C9152F"/>
    <w:rsid w:val="00C91AC5"/>
    <w:rsid w:val="00CA1787"/>
    <w:rsid w:val="00CA3466"/>
    <w:rsid w:val="00CA3620"/>
    <w:rsid w:val="00CB15B6"/>
    <w:rsid w:val="00CB25BA"/>
    <w:rsid w:val="00CB7CE9"/>
    <w:rsid w:val="00CC2EDA"/>
    <w:rsid w:val="00CC3458"/>
    <w:rsid w:val="00CC3CBE"/>
    <w:rsid w:val="00CC4948"/>
    <w:rsid w:val="00CC741E"/>
    <w:rsid w:val="00CD1E80"/>
    <w:rsid w:val="00CD40C9"/>
    <w:rsid w:val="00CD7B8B"/>
    <w:rsid w:val="00CE6922"/>
    <w:rsid w:val="00CF3AF7"/>
    <w:rsid w:val="00CF6C49"/>
    <w:rsid w:val="00D12F4B"/>
    <w:rsid w:val="00D25945"/>
    <w:rsid w:val="00D36F02"/>
    <w:rsid w:val="00D4165E"/>
    <w:rsid w:val="00D438DE"/>
    <w:rsid w:val="00D4396E"/>
    <w:rsid w:val="00D54132"/>
    <w:rsid w:val="00D560EF"/>
    <w:rsid w:val="00D624D4"/>
    <w:rsid w:val="00D62BBB"/>
    <w:rsid w:val="00D6642A"/>
    <w:rsid w:val="00D67B2A"/>
    <w:rsid w:val="00D7049C"/>
    <w:rsid w:val="00D729C7"/>
    <w:rsid w:val="00D75156"/>
    <w:rsid w:val="00D829CA"/>
    <w:rsid w:val="00D903F8"/>
    <w:rsid w:val="00D97DC6"/>
    <w:rsid w:val="00DA63F9"/>
    <w:rsid w:val="00DB01B4"/>
    <w:rsid w:val="00DB0846"/>
    <w:rsid w:val="00DB29FA"/>
    <w:rsid w:val="00DB2ED8"/>
    <w:rsid w:val="00DC2757"/>
    <w:rsid w:val="00DC64DB"/>
    <w:rsid w:val="00DF0C99"/>
    <w:rsid w:val="00DF4C10"/>
    <w:rsid w:val="00DF4F4C"/>
    <w:rsid w:val="00DF78F9"/>
    <w:rsid w:val="00E00490"/>
    <w:rsid w:val="00E00E4F"/>
    <w:rsid w:val="00E018BA"/>
    <w:rsid w:val="00E056F8"/>
    <w:rsid w:val="00E05826"/>
    <w:rsid w:val="00E11702"/>
    <w:rsid w:val="00E22031"/>
    <w:rsid w:val="00E33A85"/>
    <w:rsid w:val="00E4284D"/>
    <w:rsid w:val="00E461A2"/>
    <w:rsid w:val="00E52D19"/>
    <w:rsid w:val="00E61F3E"/>
    <w:rsid w:val="00E678A8"/>
    <w:rsid w:val="00E702C4"/>
    <w:rsid w:val="00E71F08"/>
    <w:rsid w:val="00E76A74"/>
    <w:rsid w:val="00E772EF"/>
    <w:rsid w:val="00E77ED5"/>
    <w:rsid w:val="00E800BC"/>
    <w:rsid w:val="00E8289E"/>
    <w:rsid w:val="00E83368"/>
    <w:rsid w:val="00E8569E"/>
    <w:rsid w:val="00E91306"/>
    <w:rsid w:val="00E9217C"/>
    <w:rsid w:val="00EA1EEA"/>
    <w:rsid w:val="00EA60A0"/>
    <w:rsid w:val="00EA6CB0"/>
    <w:rsid w:val="00EB23A4"/>
    <w:rsid w:val="00EB23B4"/>
    <w:rsid w:val="00EB3476"/>
    <w:rsid w:val="00EB3C9E"/>
    <w:rsid w:val="00EB7BEC"/>
    <w:rsid w:val="00EC3E71"/>
    <w:rsid w:val="00EC57BA"/>
    <w:rsid w:val="00ED0E69"/>
    <w:rsid w:val="00EE290D"/>
    <w:rsid w:val="00EE4A24"/>
    <w:rsid w:val="00F01ED3"/>
    <w:rsid w:val="00F047D9"/>
    <w:rsid w:val="00F07E49"/>
    <w:rsid w:val="00F22091"/>
    <w:rsid w:val="00F23E00"/>
    <w:rsid w:val="00F2418F"/>
    <w:rsid w:val="00F32F87"/>
    <w:rsid w:val="00F35793"/>
    <w:rsid w:val="00F410EE"/>
    <w:rsid w:val="00F433DE"/>
    <w:rsid w:val="00F45349"/>
    <w:rsid w:val="00F54CA6"/>
    <w:rsid w:val="00F57447"/>
    <w:rsid w:val="00F658B0"/>
    <w:rsid w:val="00F716D1"/>
    <w:rsid w:val="00F74262"/>
    <w:rsid w:val="00F764A1"/>
    <w:rsid w:val="00F805C1"/>
    <w:rsid w:val="00F90301"/>
    <w:rsid w:val="00F96D30"/>
    <w:rsid w:val="00F97BFE"/>
    <w:rsid w:val="00FA736A"/>
    <w:rsid w:val="00FB7959"/>
    <w:rsid w:val="00FC6286"/>
    <w:rsid w:val="00FD2C77"/>
    <w:rsid w:val="00FD309D"/>
    <w:rsid w:val="00FD679B"/>
    <w:rsid w:val="00FE1DD3"/>
    <w:rsid w:val="00FF1AFF"/>
    <w:rsid w:val="00FF255B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604DD"/>
  <w15:chartTrackingRefBased/>
  <w15:docId w15:val="{0697EC50-51B4-4C5F-A726-D9E1A488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C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C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C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678A8"/>
    <w:rPr>
      <w:color w:val="666666"/>
    </w:rPr>
  </w:style>
  <w:style w:type="paragraph" w:styleId="af">
    <w:name w:val="header"/>
    <w:basedOn w:val="a"/>
    <w:link w:val="af0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7BF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7B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FC17A-7098-4FD7-B7B5-1D599D5D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Hongjin Wu</dc:creator>
  <cp:keywords/>
  <dc:description/>
  <cp:lastModifiedBy>Hongjin Wu</cp:lastModifiedBy>
  <cp:revision>3</cp:revision>
  <cp:lastPrinted>2025-12-02T17:12:00Z</cp:lastPrinted>
  <dcterms:created xsi:type="dcterms:W3CDTF">2025-12-02T17:12:00Z</dcterms:created>
  <dcterms:modified xsi:type="dcterms:W3CDTF">2025-12-02T17:18:00Z</dcterms:modified>
</cp:coreProperties>
</file>