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1BD7A">
      <w:pPr>
        <w:ind w:firstLine="480" w:firstLineChars="200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黄皆瑞：</w:t>
      </w:r>
    </w:p>
    <w:p w14:paraId="57118575">
      <w:pPr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总体来看，该小组的代码在模型构建和数据处理流程上投入了相当多的精力，整体思路也较为清晰，但在一些关键环节仍存在影响模型可靠性与复现性的问题，尤其是在数据清洗阶段出现“绿化率”“物业费”等数据缺失，最终导致KeyError而无法继续运行模型。在这种情况下，后续的建模、性能评估以及模型验证全部无法开展，也意味着结果无法被复现。因此，确保数据集中包含建模所需的全部关键变量，并在建模前进行更加严格的列名检查和数据完整性验证，是提升整体稳定性的第一步，也能避免在流程后期才暴露这些基础性问题。</w:t>
      </w:r>
    </w:p>
    <w:p w14:paraId="0669B23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307330" cy="276987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5379" cy="277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2DC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523230" cy="2882900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2087" cy="28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7733">
      <w:pPr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从数据质量的角度来看，代码在清洗与特征构造方面确实做了大量工作，但整个流程缺乏系统性的质量核查步骤。例如，清洗前后的缺失情况、异常值比例的变化、变量转换是否保持一致性等，都没有得到充分展示，同时也缺少对输入与输出的合理性检查。由于数据处理环节较为复杂、步骤较多，一旦某个字段名称稍作变动，就极易在后续阶段引发问题。因此，在清洗完成后对数据结构、缺失情况、字段可用性进行一次集中检查，会让后续的模型构建过程更加稳健。</w:t>
      </w:r>
    </w:p>
    <w:p w14:paraId="199937C7">
      <w:pPr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在数据代表性方面，代码中尚未对训练数据与实际模型应用数据之间的匹配度进行验证，也缺少对特征分布是否稳定的检查。如果训练数据与未来预测的数据在分布上存在差异，模型在真实应用场景中的性能就可能显著偏离当前结果。因此，在数据准备阶段适当比较训练集与测试集的特征分布，或至少明确当前数据是否能够代表未来应用场景，会有助于提升模型的长期有效性。</w:t>
      </w:r>
    </w:p>
    <w:p w14:paraId="59137B0A">
      <w:pPr>
        <w:ind w:firstLine="480" w:firstLineChars="200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在模型实现方面，由于关键字段缺失导致模型无法执行，使得模型逻辑是否正确、假设是否满足也无法验证。此外，代码中并未包含基本的模型诊断内容，例如残差分析、多重共线性检验或异方差检验，这些都是验证模型可靠性的重要步骤。同时，数据处理部分的逻辑较为繁琐，但缺少结构化或模块化的设计，使得处理过程重复度较高，也在一定程度上增加了维护难度和出错风险。如果能够加入更完善的自检机制，或者将重复流程封装成函数，将使整体流程更加顺畅，也有助于更快定位类似“物业费”缺失这类阻断性问题。</w:t>
      </w:r>
    </w:p>
    <w:p w14:paraId="7EBD798B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</w:rPr>
        <w:t>综合以上，各部分内容虽然已经为建模打下了较扎实的基础，但模型验证相关的多个核心维度仍存在较大的改进空间，尤其是数据字段缺失导致的不可复现问题影响最大。建议进一步补充系统化的数据检查流程，增强代表性验证，完善模型诊断，更符合标准的模型验证流程要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。</w:t>
      </w:r>
    </w:p>
    <w:p w14:paraId="7B22EE30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/>
        </w:rPr>
        <w:t xml:space="preserve">    高福玉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</w:rPr>
        <w:t>：</w:t>
      </w:r>
      <w:bookmarkStart w:id="0" w:name="_GoBack"/>
      <w:bookmarkEnd w:id="0"/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机器学习正确处理了数据，将定量变量和定性变量进行了变量设定，并且在设置01变量时设置了基底，有效防止了共线性</w:t>
      </w:r>
    </w:p>
    <w:p w14:paraId="2AFC7B93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正确划分了样本 不存在数据泄露，样本外的R²小于样本内的R²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建议 1: 数据在建模过程中进行归一化或者标准化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在进行机器学习建模时，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没有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对数据进行归一化或标准化处理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会提高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误差。归一化或标准化的目的是将不同尺度和单位的特征调整到同一范围。这样做的好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可以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提高模型性能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线性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算法对特征的尺度敏感，合适的缩放能提高模型的稳定性和预测准确性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还可以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加速收敛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标准化有助于优化算法更快收敛，减少训练时间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最后是可以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提升可解释性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统一尺度的特征使模型结果更易于解释和比较。</w:t>
      </w:r>
    </w:p>
    <w:p w14:paraId="2EBBE74E">
      <w:pPr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建议 2: 对明显偏度大的预测变量进行对数化处理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在处理一些明显偏态的特征（如面积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等预测变量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）时，可以应用对数化处理。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不仅可以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减小偏度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对数变换可以使数据更接近正态分布，有利于许多模型的假设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还可以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提高线性关系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对数化处理可以增强自变量与因变量之间的线性关系，从而提高模型的拟合效果。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kern w:val="0"/>
          <w:sz w:val="24"/>
          <w:szCs w:val="24"/>
          <w:lang w:val="en-US" w:eastAsia="zh-CN"/>
        </w:rPr>
        <w:t xml:space="preserve">   李昕芮：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代码逻辑总体完整，先对数据进行充分清洗、构建特征，然后分别使用四种线性模型进行建模。代码中对房地产数据的多类型变量进行了细致处理，包括楼层、面积、户型、房龄、小区规模、费用类变量、配套设施、水电气、朝向、电梯、租期等，整体特征工程较为全面，也展现出较强的数据理解能力。</w:t>
      </w:r>
    </w:p>
    <w:p w14:paraId="6116C6B9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存在的一些小问题：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特征工程规则分散在多个 Notebook 中，重复度高、缺乏统一结构，容易导致前后不一致或维护困难。</w:t>
      </w:r>
    </w:p>
    <w:p w14:paraId="4D7792F7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首先，代码中许多特征工程步骤在不同文件中出现，比如楼层解析、面积提取、户型拆分、建筑年代识别、小区规模信息抽取、付款方式正则解析等，在四份 Notebook 里重复出现，但每份的实现细节可能略有差别。由于每个 Notebook 相对独立，作者在逐步完善特征工程时，前后版本的逻辑可能不同步，容易造成训练集与测试集处理不一致、某些变量在某份 Notebook 中处理遗漏、或者同一变量采用了略微不同的定义方式。这种碎片化的硬编码形式，不仅让 Notebook 冗长，也让模型的可复现性受到影响。</w:t>
      </w:r>
    </w:p>
    <w:p w14:paraId="36867612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其次，特征工程的逻辑几乎完全依赖硬编码，例如用正则抽取数字、用字符串包含判断来识别朝向或配套设施、以人工经验判断水电是否为民用或商用等。由于缺乏集中管理，这些规则嵌在 Notebook 的不同部分，修改不方便，也不容易发现潜在错误。一旦数据格式稍有变化，很可能需要在多个文件中分别修改同一段逻辑。</w:t>
      </w:r>
    </w:p>
    <w:p w14:paraId="33335395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四个 Notebook 都包含大量重复的特征处理代码，使得文件显得非常冗长，也容易因为复制粘贴带入不一致的版本，影响呈现质量。</w:t>
      </w:r>
    </w:p>
    <w:p w14:paraId="08BAE17A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建议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构建一个独立的“特征工程模块” Notebook 或 py 文件，将所有特征处理函数统一放置在其中，在四个建模 Notebook 中直接调用，而不是复制粘贴。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可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改善以下几点：</w:t>
      </w:r>
    </w:p>
    <w:p w14:paraId="6DDDE675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1、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四份 Notebook 保持一致性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所有特征处理从同一模块生成，避免“楼层在 A 文件这样算、在 B 文件那样算”的情况。</w:t>
      </w:r>
    </w:p>
    <w:p w14:paraId="2D6F30C2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2、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显著减少 Notebook 冗余内容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建模 Notebook 可以更聚焦于模型本身，避免上千行的重复预处理代码，使整体结构更清晰。</w:t>
      </w:r>
    </w:p>
    <w:p w14:paraId="14E3D57F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3、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提高可维护性与可展示性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只需阅读一次特征工程模块即可理解预处理逻辑，四个 Notebook 的核心内容能更突出。</w:t>
      </w:r>
    </w:p>
    <w:p w14:paraId="37F3F711">
      <w:pPr>
        <w:ind w:firstLine="480" w:firstLineChars="200"/>
        <w:rPr>
          <w:rFonts w:hint="eastAsia" w:ascii="Times New Roman" w:hAnsi="Times New Roman" w:eastAsia="宋体" w:cs="Times New Roman"/>
          <w:kern w:val="0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499"/>
    <w:rsid w:val="000660F4"/>
    <w:rsid w:val="000B4F1A"/>
    <w:rsid w:val="0013160B"/>
    <w:rsid w:val="001442FC"/>
    <w:rsid w:val="00144D04"/>
    <w:rsid w:val="001B752F"/>
    <w:rsid w:val="002B5E97"/>
    <w:rsid w:val="003C46ED"/>
    <w:rsid w:val="003F7485"/>
    <w:rsid w:val="00492170"/>
    <w:rsid w:val="005E6B56"/>
    <w:rsid w:val="00793E01"/>
    <w:rsid w:val="007D57AF"/>
    <w:rsid w:val="008662DC"/>
    <w:rsid w:val="00A4582D"/>
    <w:rsid w:val="00AA7729"/>
    <w:rsid w:val="00B01040"/>
    <w:rsid w:val="00B75D2C"/>
    <w:rsid w:val="00B76480"/>
    <w:rsid w:val="00C7392E"/>
    <w:rsid w:val="00CB3499"/>
    <w:rsid w:val="00CD5FBE"/>
    <w:rsid w:val="00D8067A"/>
    <w:rsid w:val="00D97075"/>
    <w:rsid w:val="00DC0F27"/>
    <w:rsid w:val="00E27E50"/>
    <w:rsid w:val="00E36B6E"/>
    <w:rsid w:val="00E578D7"/>
    <w:rsid w:val="00F810BE"/>
    <w:rsid w:val="00F85B6E"/>
    <w:rsid w:val="00FA0CAC"/>
    <w:rsid w:val="3FFF2D7C"/>
    <w:rsid w:val="6EAB889D"/>
    <w:rsid w:val="7B6FA639"/>
    <w:rsid w:val="F7FFB67C"/>
    <w:rsid w:val="FFFFC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</Words>
  <Characters>840</Characters>
  <Lines>7</Lines>
  <Paragraphs>1</Paragraphs>
  <TotalTime>1</TotalTime>
  <ScaleCrop>false</ScaleCrop>
  <LinksUpToDate>false</LinksUpToDate>
  <CharactersWithSpaces>986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2025-11-21T21:02:00Z</dcterms:created>
  <dc:creator>Test</dc:creator>
  <cp:lastModifiedBy>涼</cp:lastModifiedBy>
  <dcterms:modified xsi:type="dcterms:W3CDTF">2025-11-20T22:18:35Z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2052-12.1.23135.23135</vt:lpwstr>
  </property>
  <property fmtid="{D5CDD505-2E9C-101B-9397-08002B2CF9AE}" pid="3" name="ICV">
    <vt:lpwstr>D45AFECF7DD2995F5A211F69DC4ACB22_43</vt:lpwstr>
  </property>
</Properties>
</file>