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//SPI 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 (void)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Serial.begin(115200); //set baud rate to 115200 for usart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digitalWrite(SS, HIGH); // disable Slave Select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SPI.begin 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SPI.setClockDivider(SPI_CLOCK_DIV8);//divide the clock by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loop (void)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char 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digitalWrite(SS, LOW); // enable Slave Select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// send test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for (const char * p = "Hello, world!\r" ; c = *p; p++)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SPI.transfer (c);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Serial.print(c);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digitalWrite(SS, HIGH); // disable Slave Select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//SPI Slave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 buff [50];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volatile byte indx;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volatile boolean process;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 (void)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Serial.begin (115200);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pinMode(MISO, OUTPUT); // have to send on master in so it set as 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SPCR |= _BV(SPE); // turn on SPI in slave mode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indx = 0; // buffer empty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process = false;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SPI.attachInterrupt(); // turn on interrupt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ISR (SPI_STC_vect) // SPI interrupt routine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byte c = SPDR; // read byte from SPI Data Register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if (indx &lt; sizeof buff)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buff [indx++] = c; // save data in the next index in the array buff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if (c == '\r') //check for the end of the word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process =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loop (void)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if (process)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process = false; //reset the process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Serial.println (buff); //print the array on serial monitor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indx= 0; //reset button to zero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