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ROBOCON 2027 视觉组招新考核</w:t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YOLO11 目标检测训练报告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1"/>
        </w:rPr>
        <w:t>任务：对场地中的 ball（球）与 basket（篮）进行目标检测</w:t>
      </w:r>
    </w:p>
    <w:p>
      <w:pPr>
        <w:pStyle w:val="Heading1"/>
      </w:pPr>
      <w:r>
        <w:t>一、任务概述</w:t>
      </w:r>
    </w:p>
    <w:p>
      <w:r>
        <w:rPr>
          <w:rFonts w:ascii="Times New Roman" w:hAnsi="Times New Roman" w:eastAsia="宋体"/>
          <w:b w:val="0"/>
          <w:sz w:val="21"/>
        </w:rPr>
        <w:t>本任务基于 Ultralytics YOLO11 目标检测模型，识别比赛场地中的两类目标：ball（球）与 basket（篮）。通过采集并标注场地图片，训练检测模型，最终输出带类别标签与置信度的检测框。</w:t>
      </w:r>
    </w:p>
    <w:p>
      <w:pPr>
        <w:pStyle w:val="Heading2"/>
      </w:pPr>
      <w:r>
        <w:t>1.1 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图片总数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135 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训练集 / 验证集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89 张 / 46 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ball 标注实例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274 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basket 标注实例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91 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类别比例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约 3 : 1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1  数据集标签分布与类别相关性分析（labels.jpg）</w:t>
      </w:r>
    </w:p>
    <w:p>
      <w:pPr>
        <w:pStyle w:val="Heading2"/>
      </w:pPr>
      <w:r>
        <w:t>1.2 训练环境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Windows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环境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Anaconda（yolo 环境）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深度学习框架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PyTorch 2.14.1 + CUDA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检测框架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Ultralytics 8.3.163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YOLO11n（预训练权重 yolo11n.pt）</w:t>
            </w:r>
          </w:p>
        </w:tc>
      </w:tr>
    </w:tbl>
    <w:p>
      <w:pPr>
        <w:pStyle w:val="Heading1"/>
      </w:pPr>
      <w:r>
        <w:t>二、训练过程</w:t>
      </w:r>
    </w:p>
    <w:p>
      <w:pPr>
        <w:pStyle w:val="Heading2"/>
      </w:pPr>
      <w:r>
        <w:t>2.1 数据准备</w:t>
      </w:r>
    </w:p>
    <w:p>
      <w:r>
        <w:rPr>
          <w:rFonts w:ascii="Times New Roman" w:hAnsi="Times New Roman" w:eastAsia="宋体"/>
          <w:b w:val="0"/>
          <w:sz w:val="21"/>
        </w:rPr>
        <w:t>使用 LabelImg 对采集到的场地图片进行标注，标签格式为 YOLO txt（每行：类别 x_center y_center width height，坐标均归一化到 0~1）。将数据集划分为训练集（train）与验证集（val），并编写 data.yaml 描述类别名称。</w:t>
      </w:r>
    </w:p>
    <w:p>
      <w:pPr>
        <w:pStyle w:val="Heading2"/>
      </w:pPr>
      <w:r>
        <w:t>2.2 训练配置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取值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yolo11n.pt（预训练）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epochs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imgsz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batch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cache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optimizer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auto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device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CUDA（GPU）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r>
        <w:rPr>
          <w:rFonts w:ascii="Times New Roman" w:hAnsi="Times New Roman" w:eastAsia="宋体"/>
          <w:b/>
          <w:sz w:val="21"/>
        </w:rPr>
        <w:t>训练脚本 mytrain.py 核心代码：</w:t>
      </w:r>
    </w:p>
    <w:p>
      <w:r>
        <w:rPr>
          <w:rFonts w:ascii="Times New Roman" w:hAnsi="Times New Roman" w:eastAsia="宋体"/>
          <w:b w:val="0"/>
          <w:sz w:val="18"/>
        </w:rPr>
        <w:t>model = YOLO("yolo11n.pt")</w:t>
        <w:br/>
        <w:t>model.train(data="args.yaml", epochs=100, imgsz=640, batch=1, cache="ram", workers=1)</w:t>
      </w:r>
    </w:p>
    <w:p>
      <w:pPr>
        <w:pStyle w:val="Heading2"/>
      </w:pPr>
      <w:r>
        <w:t>2.3 训练结果</w:t>
      </w:r>
    </w:p>
    <w:p>
      <w:r>
        <w:rPr>
          <w:rFonts w:ascii="Times New Roman" w:hAnsi="Times New Roman" w:eastAsia="宋体"/>
          <w:b w:val="0"/>
          <w:sz w:val="21"/>
        </w:rPr>
        <w:t>训练共进行 100 轮，总耗时约 63 分钟。best.pt 在验证集上的最终指标如下：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Precision（精确率）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93.5%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Recall（召回率）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89.2%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mAP50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94.0%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mAP50-95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80.8%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2  训练过程曲线：损失下降与指标变化（results.png）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3  训练批次样本示例（train_batch0.jpg）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8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pr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4  验证集预测结果示例（val_batch0_pred.jpg）</w:t>
      </w:r>
    </w:p>
    <w:p>
      <w:pPr>
        <w:pStyle w:val="Heading1"/>
      </w:pPr>
      <w:r>
        <w:t>三、数据增强方法</w:t>
      </w:r>
    </w:p>
    <w:p>
      <w:r>
        <w:rPr>
          <w:rFonts w:ascii="Times New Roman" w:hAnsi="Times New Roman" w:eastAsia="宋体"/>
          <w:b w:val="0"/>
          <w:sz w:val="21"/>
        </w:rPr>
        <w:t>YOLO11 训练时采用内置的在线数据增强，本次训练使用默认增强策略，无需额外生成图片，在每个训练批次实时对图像与标注框做同步变换：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增强类别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本次参数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几何变换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随机平移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translate=0.1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几何变换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随机缩放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scale=0.5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几何变换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水平翻转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fliplr=0.5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颜色变换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HSV 抖动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h=0.015, s=0.7, v=0.4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组合增强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Mosaic 四图拼接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mosaic=1.0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其他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随机擦除 Random Erasing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erasing=0.4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其他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自动增强 RandAugment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auto_augment=randaugment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5  Mosaic 增强效果（train_batch0.jpg）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6  Mosaic 增强效果（train_batch2.jpg）</w:t>
      </w:r>
    </w:p>
    <w:p>
      <w:r>
        <w:rPr>
          <w:rFonts w:ascii="Times New Roman" w:hAnsi="Times New Roman" w:eastAsia="宋体"/>
          <w:b w:val="0"/>
          <w:sz w:val="21"/>
        </w:rPr>
        <w:t>改进方向：可进一步加入随机旋转（degrees）、mixup、cutmix 等增强，并针对少数类 basket 做离线增强以缓解类别不平衡。</w:t>
      </w:r>
    </w:p>
    <w:p>
      <w:pPr>
        <w:pStyle w:val="Heading1"/>
      </w:pPr>
      <w:r>
        <w:t>四、参数选择及原因</w:t>
      </w:r>
    </w:p>
    <w:p>
      <w:r>
        <w:rPr>
          <w:rFonts w:ascii="Times New Roman" w:hAnsi="Times New Roman" w:eastAsia="宋体"/>
          <w:b w:val="0"/>
          <w:sz w:val="21"/>
        </w:rPr>
        <w:t>本次训练的关键参数选择及理由如下：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取值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选择原因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yolo11n.pt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YOLO11 nano 版本，参数量小、速度快，适合算力有限与小数据集场景，并使用 COCO 预训练权重加速收敛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epochs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数据集仅 135 张，训练轮数过多易过拟合，100 轮已充分收敛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imgsz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640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检测精度与速度的常用平衡点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batch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受显存限制采用逐张训练，保证训练稳定进行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cache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ram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将全部图片缓存到内存，减少磁盘 IO，加快数据读取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mosaic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四图拼接是小数据集最有效的增强手段，显著提升泛化能力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fliplr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场地左右对称，水平翻转天然合理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close_mosaic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最后 10 轮关闭 mosaic，用原图微调，避免拼接带来的分布偏差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r>
        <w:rPr>
          <w:rFonts w:ascii="Times New Roman" w:hAnsi="Times New Roman" w:eastAsia="宋体"/>
          <w:b/>
          <w:sz w:val="21"/>
        </w:rPr>
        <w:t>针对后续优化，建议参数调整如下（原因：数据集小、类别不平衡）：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建议值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epochs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配合更强增强，需更多轮收敛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batch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batch=1 噪声大、BatchNorm 统计不稳定，增大以提升训练质量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degrees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增加旋转多样性，提升对目标朝向的鲁棒性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scale / translate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0.6 / 0.2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增大尺度与位置变化范围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mixup / cutmix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0.15 / 0.1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图像混合正则化，抑制小数据集过拟合</w:t>
            </w:r>
          </w:p>
        </w:tc>
      </w:tr>
    </w:tbl>
    <w:p>
      <w:pPr>
        <w:pStyle w:val="Heading1"/>
      </w:pPr>
      <w:r>
        <w:t>五、实验结果</w:t>
      </w:r>
    </w:p>
    <w:p>
      <w:r>
        <w:rPr>
          <w:rFonts w:ascii="Times New Roman" w:hAnsi="Times New Roman" w:eastAsia="宋体"/>
          <w:b w:val="0"/>
          <w:sz w:val="21"/>
        </w:rPr>
        <w:t>训练完成后，对验证集进行评估，得到如下曲线与混淆矩阵：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7  精确率-置信度曲线（BoxP_curve.png）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8  召回率-置信度曲线（BoxR_curve.png）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9  精确率-召回率曲线（BoxPR_curve.png）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10  F1-置信度曲线（BoxF1_curve.png）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11  归一化混淆矩阵（confusion_matrix_normalized.png）</w:t>
      </w:r>
    </w:p>
    <w:p>
      <w:r>
        <w:rPr>
          <w:rFonts w:ascii="Times New Roman" w:hAnsi="Times New Roman" w:eastAsia="宋体"/>
          <w:b w:val="0"/>
          <w:sz w:val="21"/>
        </w:rPr>
        <w:t>从曲线与混淆矩阵可见，ball 与 basket 两类均取得了较高检测精度，模型整体表现良好。</w:t>
      </w:r>
    </w:p>
    <w:p>
      <w:pPr>
        <w:pStyle w:val="Heading1"/>
      </w:pPr>
      <w:r>
        <w:t>六、推理结果展示</w:t>
      </w:r>
    </w:p>
    <w:p>
      <w:r>
        <w:rPr>
          <w:rFonts w:ascii="Times New Roman" w:hAnsi="Times New Roman" w:eastAsia="宋体"/>
          <w:b w:val="0"/>
          <w:sz w:val="21"/>
        </w:rPr>
        <w:t>使用训练得到的 best.pt 对验证集图片进行推理，输出叠加检测框、类别标签与置信度的结果图：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rence_01_IMG_259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12  推理结果示例 1（inference_01_IMG_2590.JPG）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rence_04_IMG_2598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13  推理结果示例 2（inference_04_IMG_2598.JPG）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rence_07_IMG_2607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18"/>
        </w:rPr>
        <w:t>图 14  推理结果示例 3（inference_07_IMG_2607.JPG）</w:t>
      </w:r>
    </w:p>
    <w:p>
      <w:pPr>
        <w:pStyle w:val="Heading1"/>
      </w:pPr>
      <w:r>
        <w:t>七、遇到的困难与解决方案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困难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解决方案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数据集规模较小（135 张），直接训练容易过拟合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使用在线数据增强（Mosaic、HSV 抖动、随机擦除、RandAugment 等）扩充样本多样性，并采用预训练权重加速收敛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类别不平衡（ball : basket ≈ 3 : 1）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后期计划对含 basket 的图片做离线增强，扩充少数类样本，使两类比例接近 1:1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batch=1 导致训练速度慢、收敛不稳定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在有显存余量时将 batch 提升到 8，配合 cache=ram 加速数据读取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环境搭建（CUDA、PyTorch、Ultralytics 版本匹配）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使用 Anaconda 建立独立环境（yolo），按版本要求安装 PyTorch 与 Ultralytics 8.3.163</w:t>
            </w:r>
          </w:p>
        </w:tc>
      </w:tr>
    </w:tbl>
    <w:p>
      <w:pPr>
        <w:pStyle w:val="Heading1"/>
      </w:pPr>
      <w:r>
        <w:t>八、总结与展望</w:t>
      </w:r>
    </w:p>
    <w:p>
      <w:r>
        <w:rPr>
          <w:rFonts w:ascii="Times New Roman" w:hAnsi="Times New Roman" w:eastAsia="宋体"/>
          <w:b w:val="0"/>
          <w:sz w:val="21"/>
        </w:rPr>
        <w:t>本次训练基于 YOLO11n 模型完成了 ball 与 basket 两类目标检测任务，最终验证集 mAP50 达到 94.0%，mAP50-95 达到 80.8%，检测效果良好。后续将围绕数据增强与类别平衡进一步优化，并通过扩充数据集、调整超参数提升模型在真实比赛场景下的鲁棒性。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