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AD3E" w14:textId="5B0E8B3B" w:rsidR="0037309E" w:rsidRPr="00BB35B8" w:rsidRDefault="0037309E" w:rsidP="00BB35B8">
      <w:pPr>
        <w:adjustRightInd w:val="0"/>
        <w:snapToGrid w:val="0"/>
        <w:contextualSpacing/>
        <w:jc w:val="both"/>
        <w:rPr>
          <w:rFonts w:ascii="Arial" w:hAnsi="Arial" w:cs="Arial"/>
          <w:bCs/>
          <w:sz w:val="20"/>
          <w:szCs w:val="20"/>
        </w:rPr>
      </w:pPr>
      <w:r w:rsidRPr="00BB35B8">
        <w:rPr>
          <w:rFonts w:ascii="Arial" w:hAnsi="Arial" w:cs="Arial"/>
          <w:b/>
          <w:color w:val="000000"/>
          <w:sz w:val="20"/>
          <w:szCs w:val="20"/>
        </w:rPr>
        <w:t xml:space="preserve">RESPONSE TO REVIEWERS’ COMMENTS RECEIVED FOR OUR SUBMISSION </w:t>
      </w:r>
      <w:r w:rsidRPr="00BB35B8">
        <w:rPr>
          <w:rFonts w:ascii="Arial" w:hAnsi="Arial" w:cs="Arial"/>
          <w:b/>
          <w:sz w:val="20"/>
          <w:szCs w:val="20"/>
        </w:rPr>
        <w:t>“</w:t>
      </w:r>
      <w:r w:rsidR="000857D8" w:rsidRPr="00BB35B8">
        <w:rPr>
          <w:rFonts w:ascii="Arial" w:hAnsi="Arial" w:cs="Arial"/>
          <w:i/>
          <w:iCs/>
          <w:color w:val="0A0A0A"/>
          <w:sz w:val="20"/>
          <w:szCs w:val="20"/>
        </w:rPr>
        <w:t>A Novel Blockchain Structure for Wireless Sensor Networks Based on IOTA Tangle</w:t>
      </w:r>
      <w:r w:rsidRPr="00BB35B8">
        <w:rPr>
          <w:rFonts w:ascii="Arial" w:hAnsi="Arial" w:cs="Arial"/>
          <w:sz w:val="20"/>
          <w:szCs w:val="20"/>
        </w:rPr>
        <w:t>” (</w:t>
      </w:r>
      <w:r w:rsidRPr="00BB35B8">
        <w:rPr>
          <w:rFonts w:ascii="Arial" w:hAnsi="Arial" w:cs="Arial"/>
          <w:b/>
          <w:sz w:val="20"/>
          <w:szCs w:val="20"/>
        </w:rPr>
        <w:t xml:space="preserve">Manuscript ID: </w:t>
      </w:r>
      <w:r w:rsidR="000857D8" w:rsidRPr="00BB35B8">
        <w:rPr>
          <w:rFonts w:ascii="Arial" w:hAnsi="Arial" w:cs="Arial"/>
          <w:bCs/>
          <w:sz w:val="20"/>
          <w:szCs w:val="20"/>
        </w:rPr>
        <w:t>electronics</w:t>
      </w:r>
      <w:r w:rsidRPr="00BB35B8">
        <w:rPr>
          <w:rFonts w:ascii="Arial" w:hAnsi="Arial" w:cs="Arial"/>
          <w:bCs/>
          <w:sz w:val="20"/>
          <w:szCs w:val="20"/>
        </w:rPr>
        <w:t>-</w:t>
      </w:r>
      <w:r w:rsidR="00003184">
        <w:rPr>
          <w:rFonts w:ascii="Arial" w:hAnsi="Arial" w:cs="Arial"/>
          <w:color w:val="0A0A0A"/>
          <w:sz w:val="20"/>
          <w:szCs w:val="20"/>
          <w:shd w:val="clear" w:color="auto" w:fill="FEFEFE"/>
        </w:rPr>
        <w:t>1829047</w:t>
      </w:r>
      <w:r w:rsidRPr="00BB35B8">
        <w:rPr>
          <w:rFonts w:ascii="Arial" w:hAnsi="Arial" w:cs="Arial"/>
          <w:bCs/>
          <w:sz w:val="20"/>
          <w:szCs w:val="20"/>
        </w:rPr>
        <w:t>)</w:t>
      </w:r>
    </w:p>
    <w:p w14:paraId="03BFDC59" w14:textId="7275010B" w:rsidR="000857D8" w:rsidRPr="00BB35B8" w:rsidRDefault="000857D8" w:rsidP="00BB35B8">
      <w:pPr>
        <w:adjustRightInd w:val="0"/>
        <w:snapToGrid w:val="0"/>
        <w:contextualSpacing/>
        <w:jc w:val="both"/>
        <w:rPr>
          <w:rFonts w:ascii="Arial" w:hAnsi="Arial" w:cs="Arial"/>
          <w:bCs/>
          <w:sz w:val="20"/>
          <w:szCs w:val="20"/>
        </w:rPr>
      </w:pPr>
    </w:p>
    <w:p w14:paraId="2764C89A" w14:textId="45BC567D" w:rsidR="0037309E" w:rsidRPr="00BB35B8" w:rsidRDefault="0037309E" w:rsidP="00BB35B8">
      <w:pPr>
        <w:adjustRightInd w:val="0"/>
        <w:snapToGrid w:val="0"/>
        <w:contextualSpacing/>
        <w:jc w:val="both"/>
        <w:rPr>
          <w:rFonts w:ascii="Arial" w:hAnsi="Arial" w:cs="Arial"/>
          <w:sz w:val="20"/>
          <w:szCs w:val="20"/>
        </w:rPr>
      </w:pPr>
    </w:p>
    <w:p w14:paraId="1A1F860A" w14:textId="3080C945" w:rsidR="0037309E" w:rsidRPr="00BB35B8" w:rsidRDefault="0037309E" w:rsidP="00BB35B8">
      <w:pPr>
        <w:adjustRightInd w:val="0"/>
        <w:snapToGrid w:val="0"/>
        <w:contextualSpacing/>
        <w:jc w:val="both"/>
        <w:rPr>
          <w:rFonts w:ascii="Arial" w:hAnsi="Arial" w:cs="Arial"/>
          <w:bCs/>
          <w:sz w:val="20"/>
          <w:szCs w:val="20"/>
          <w14:textOutline w14:w="0" w14:cap="flat" w14:cmpd="sng" w14:algn="ctr">
            <w14:noFill/>
            <w14:prstDash w14:val="solid"/>
            <w14:round/>
          </w14:textOutline>
        </w:rPr>
      </w:pPr>
      <w:r w:rsidRPr="00BB35B8">
        <w:rPr>
          <w:rFonts w:ascii="Arial" w:hAnsi="Arial" w:cs="Arial"/>
          <w:bCs/>
          <w:sz w:val="20"/>
          <w:szCs w:val="20"/>
          <w14:textOutline w14:w="0" w14:cap="flat" w14:cmpd="sng" w14:algn="ctr">
            <w14:noFill/>
            <w14:prstDash w14:val="solid"/>
            <w14:round/>
          </w14:textOutline>
        </w:rPr>
        <w:t>The authors thank the anonymous reviewers for the in-depth scrutiny, and valuable feedback and suggestions, which have improved the quality of the pape</w:t>
      </w:r>
      <w:r w:rsidRPr="008B504B">
        <w:rPr>
          <w:rFonts w:ascii="Arial" w:hAnsi="Arial" w:cs="Arial"/>
          <w:bCs/>
          <w:sz w:val="20"/>
          <w:szCs w:val="20"/>
          <w14:textOutline w14:w="0" w14:cap="flat" w14:cmpd="sng" w14:algn="ctr">
            <w14:noFill/>
            <w14:prstDash w14:val="solid"/>
            <w14:round/>
          </w14:textOutline>
        </w:rPr>
        <w:t xml:space="preserve">r. </w:t>
      </w:r>
      <w:r w:rsidR="006E29C5" w:rsidRPr="008B504B">
        <w:rPr>
          <w:rFonts w:ascii="Arial" w:hAnsi="Arial" w:cs="Arial"/>
          <w:bCs/>
          <w:sz w:val="20"/>
          <w:szCs w:val="20"/>
          <w14:textOutline w14:w="0" w14:cap="flat" w14:cmpd="sng" w14:algn="ctr">
            <w14:noFill/>
            <w14:prstDash w14:val="solid"/>
            <w14:round/>
          </w14:textOutline>
        </w:rPr>
        <w:t xml:space="preserve">We would like to thank the editor for allowing us to resubmit the manuscript with minor revisions. </w:t>
      </w:r>
      <w:r w:rsidRPr="008B504B">
        <w:rPr>
          <w:rFonts w:ascii="Arial" w:hAnsi="Arial" w:cs="Arial"/>
          <w:bCs/>
          <w:sz w:val="20"/>
          <w:szCs w:val="20"/>
          <w14:textOutline w14:w="0" w14:cap="flat" w14:cmpd="sng" w14:algn="ctr">
            <w14:noFill/>
            <w14:prstDash w14:val="solid"/>
            <w14:round/>
          </w14:textOutline>
        </w:rPr>
        <w:t>In the</w:t>
      </w:r>
      <w:r w:rsidRPr="00BB35B8">
        <w:rPr>
          <w:rFonts w:ascii="Arial" w:hAnsi="Arial" w:cs="Arial"/>
          <w:bCs/>
          <w:sz w:val="20"/>
          <w:szCs w:val="20"/>
          <w14:textOutline w14:w="0" w14:cap="flat" w14:cmpd="sng" w14:algn="ctr">
            <w14:noFill/>
            <w14:prstDash w14:val="solid"/>
            <w14:round/>
          </w14:textOutline>
        </w:rPr>
        <w:t xml:space="preserve"> following, we provide responses to the reviewers’ comments. The sentences highlighted in blue font are the new additions in the revised manuscript. These changes have been incorporated into our revised manuscript. </w:t>
      </w:r>
    </w:p>
    <w:p w14:paraId="2ED64923" w14:textId="4EC20F57" w:rsidR="000D2B13" w:rsidRDefault="000D2B13" w:rsidP="00BB35B8">
      <w:pPr>
        <w:adjustRightInd w:val="0"/>
        <w:snapToGrid w:val="0"/>
        <w:contextualSpacing/>
        <w:jc w:val="both"/>
        <w:rPr>
          <w:rFonts w:ascii="宋体" w:eastAsia="宋体" w:hAnsi="宋体" w:cs="宋体"/>
          <w:bCs/>
          <w:sz w:val="20"/>
          <w:szCs w:val="20"/>
          <w14:textOutline w14:w="0" w14:cap="flat" w14:cmpd="sng" w14:algn="ctr">
            <w14:noFill/>
            <w14:prstDash w14:val="solid"/>
            <w14:round/>
          </w14:textOutline>
        </w:rPr>
      </w:pPr>
    </w:p>
    <w:p w14:paraId="05D35FAA" w14:textId="2AEBF9A3" w:rsidR="00003184" w:rsidRPr="000D2B13" w:rsidRDefault="00003184" w:rsidP="00BB35B8">
      <w:pPr>
        <w:adjustRightInd w:val="0"/>
        <w:snapToGrid w:val="0"/>
        <w:contextualSpacing/>
        <w:jc w:val="both"/>
        <w:rPr>
          <w:rFonts w:ascii="宋体" w:eastAsia="宋体" w:hAnsi="宋体" w:cs="宋体"/>
          <w:bCs/>
          <w:sz w:val="20"/>
          <w:szCs w:val="20"/>
          <w14:textOutline w14:w="0" w14:cap="flat" w14:cmpd="sng" w14:algn="ctr">
            <w14:noFill/>
            <w14:prstDash w14:val="solid"/>
            <w14:round/>
          </w14:textOutline>
        </w:rPr>
      </w:pPr>
    </w:p>
    <w:p w14:paraId="3E9CDF68" w14:textId="6627478C" w:rsidR="0037309E" w:rsidRDefault="0037309E" w:rsidP="00BB35B8">
      <w:pPr>
        <w:adjustRightInd w:val="0"/>
        <w:snapToGrid w:val="0"/>
        <w:contextualSpacing/>
        <w:jc w:val="both"/>
        <w:rPr>
          <w:rFonts w:ascii="Arial" w:hAnsi="Arial" w:cs="Arial"/>
          <w:b/>
          <w:sz w:val="20"/>
          <w:szCs w:val="20"/>
          <w14:textOutline w14:w="0" w14:cap="flat" w14:cmpd="sng" w14:algn="ctr">
            <w14:noFill/>
            <w14:prstDash w14:val="solid"/>
            <w14:round/>
          </w14:textOutline>
        </w:rPr>
      </w:pPr>
      <w:r w:rsidRPr="00BB35B8">
        <w:rPr>
          <w:rFonts w:ascii="Arial" w:hAnsi="Arial" w:cs="Arial"/>
          <w:b/>
          <w:sz w:val="20"/>
          <w:szCs w:val="20"/>
          <w14:textOutline w14:w="0" w14:cap="flat" w14:cmpd="sng" w14:algn="ctr">
            <w14:noFill/>
            <w14:prstDash w14:val="solid"/>
            <w14:round/>
          </w14:textOutline>
        </w:rPr>
        <w:t>REVIEWER 1</w:t>
      </w:r>
    </w:p>
    <w:p w14:paraId="0314F057" w14:textId="77777777" w:rsidR="00BB35B8" w:rsidRPr="00BB35B8" w:rsidRDefault="00BB35B8" w:rsidP="00BB35B8">
      <w:pPr>
        <w:adjustRightInd w:val="0"/>
        <w:snapToGrid w:val="0"/>
        <w:contextualSpacing/>
        <w:jc w:val="both"/>
        <w:rPr>
          <w:rFonts w:ascii="Arial" w:hAnsi="Arial" w:cs="Arial"/>
          <w:b/>
          <w:sz w:val="20"/>
          <w:szCs w:val="20"/>
        </w:rPr>
      </w:pPr>
    </w:p>
    <w:p w14:paraId="2D61DA5A" w14:textId="77777777" w:rsidR="00003184" w:rsidRPr="00003184" w:rsidRDefault="0037309E" w:rsidP="00003184">
      <w:pPr>
        <w:rPr>
          <w:rFonts w:ascii="Arial" w:hAnsi="Arial" w:cs="Arial"/>
          <w:i/>
          <w:iCs/>
          <w:color w:val="000000" w:themeColor="text1"/>
          <w:sz w:val="20"/>
          <w:szCs w:val="20"/>
        </w:rPr>
      </w:pPr>
      <w:r w:rsidRPr="006E29C5">
        <w:rPr>
          <w:rFonts w:ascii="Arial" w:hAnsi="Arial" w:cs="Arial"/>
          <w:b/>
          <w:bCs/>
          <w:color w:val="000000" w:themeColor="text1"/>
          <w:sz w:val="20"/>
          <w:szCs w:val="20"/>
          <w:u w:val="single"/>
        </w:rPr>
        <w:t>Reviewer 1, Comment 1:</w:t>
      </w:r>
      <w:r w:rsidR="000857D8" w:rsidRPr="00BB35B8">
        <w:rPr>
          <w:rFonts w:ascii="Arial" w:hAnsi="Arial" w:cs="Arial"/>
          <w:b/>
          <w:bCs/>
          <w:color w:val="000000" w:themeColor="text1"/>
          <w:sz w:val="20"/>
          <w:szCs w:val="20"/>
        </w:rPr>
        <w:br/>
      </w:r>
      <w:r w:rsidR="00003184" w:rsidRPr="00003184">
        <w:rPr>
          <w:rFonts w:ascii="Arial" w:hAnsi="Arial" w:cs="Arial"/>
          <w:i/>
          <w:iCs/>
          <w:color w:val="000000" w:themeColor="text1"/>
          <w:sz w:val="20"/>
          <w:szCs w:val="20"/>
        </w:rPr>
        <w:t>This version of the paper has improved significantly. Now the problem tackled by the authors is clear; therefore, the contribution is also more explicit.</w:t>
      </w:r>
    </w:p>
    <w:p w14:paraId="1E027C19" w14:textId="77777777" w:rsidR="00003184" w:rsidRPr="0000318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 xml:space="preserve">However, they need to improve some concepts, particularly in the introduction and background. The authors should better present </w:t>
      </w:r>
      <w:proofErr w:type="spellStart"/>
      <w:r w:rsidRPr="00003184">
        <w:rPr>
          <w:rFonts w:ascii="Arial" w:hAnsi="Arial" w:cs="Arial"/>
          <w:i/>
          <w:iCs/>
          <w:color w:val="000000" w:themeColor="text1"/>
          <w:sz w:val="20"/>
          <w:szCs w:val="20"/>
        </w:rPr>
        <w:t>IoTa</w:t>
      </w:r>
      <w:proofErr w:type="spellEnd"/>
      <w:r w:rsidRPr="00003184">
        <w:rPr>
          <w:rFonts w:ascii="Arial" w:hAnsi="Arial" w:cs="Arial"/>
          <w:i/>
          <w:iCs/>
          <w:color w:val="000000" w:themeColor="text1"/>
          <w:sz w:val="20"/>
          <w:szCs w:val="20"/>
        </w:rPr>
        <w:t xml:space="preserve"> (Tangle) and blockchain concepts. For instance, the following phrase :</w:t>
      </w:r>
    </w:p>
    <w:p w14:paraId="605F96E8" w14:textId="77777777" w:rsidR="00003184" w:rsidRPr="0000318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"IOTA is a Blockchain technology designed for the Internet of Things (IoT) that is energy-efficient, scalable, lightweight, and can be transacted over the Blockchain network without any fees [5].</w:t>
      </w:r>
    </w:p>
    <w:p w14:paraId="4E2D3B97" w14:textId="77777777" w:rsidR="00003184" w:rsidRPr="0000318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 xml:space="preserve">Is confusing, as it uses Blockchain and iota together. </w:t>
      </w:r>
      <w:proofErr w:type="gramStart"/>
      <w:r w:rsidRPr="00003184">
        <w:rPr>
          <w:rFonts w:ascii="Arial" w:hAnsi="Arial" w:cs="Arial"/>
          <w:i/>
          <w:iCs/>
          <w:color w:val="000000" w:themeColor="text1"/>
          <w:sz w:val="20"/>
          <w:szCs w:val="20"/>
        </w:rPr>
        <w:t>Similarly</w:t>
      </w:r>
      <w:proofErr w:type="gramEnd"/>
      <w:r w:rsidRPr="00003184">
        <w:rPr>
          <w:rFonts w:ascii="Arial" w:hAnsi="Arial" w:cs="Arial"/>
          <w:i/>
          <w:iCs/>
          <w:color w:val="000000" w:themeColor="text1"/>
          <w:sz w:val="20"/>
          <w:szCs w:val="20"/>
        </w:rPr>
        <w:t xml:space="preserve"> to this phrase :</w:t>
      </w:r>
    </w:p>
    <w:p w14:paraId="3853EC9E" w14:textId="77777777" w:rsidR="00003184" w:rsidRPr="0000318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"The IOTA technology uses Blockchain to …"</w:t>
      </w:r>
    </w:p>
    <w:p w14:paraId="06A93E4C" w14:textId="77777777" w:rsidR="00003184" w:rsidRPr="0000318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Currently, it is better to call Distributed Ledger Technology to all propositions similar to Blockchain, but without using blocks (as clearly stated by the authors). Blockchain should not be a concept used by "blockchains" and "tangle". The concepts shared by both approaches are transactions and distributed ledger.</w:t>
      </w:r>
    </w:p>
    <w:p w14:paraId="1AABEB1E" w14:textId="1909B52E" w:rsidR="00CA5974" w:rsidRDefault="00003184" w:rsidP="00003184">
      <w:pPr>
        <w:rPr>
          <w:rFonts w:ascii="Arial" w:hAnsi="Arial" w:cs="Arial"/>
          <w:i/>
          <w:iCs/>
          <w:color w:val="000000" w:themeColor="text1"/>
          <w:sz w:val="20"/>
          <w:szCs w:val="20"/>
        </w:rPr>
      </w:pPr>
      <w:r w:rsidRPr="00003184">
        <w:rPr>
          <w:rFonts w:ascii="Arial" w:hAnsi="Arial" w:cs="Arial"/>
          <w:i/>
          <w:iCs/>
          <w:color w:val="000000" w:themeColor="text1"/>
          <w:sz w:val="20"/>
          <w:szCs w:val="20"/>
        </w:rPr>
        <w:t xml:space="preserve">I suggest reading IOTA white paper (The Tangle by </w:t>
      </w:r>
      <w:proofErr w:type="spellStart"/>
      <w:r w:rsidRPr="00003184">
        <w:rPr>
          <w:rFonts w:ascii="Arial" w:hAnsi="Arial" w:cs="Arial"/>
          <w:i/>
          <w:iCs/>
          <w:color w:val="000000" w:themeColor="text1"/>
          <w:sz w:val="20"/>
          <w:szCs w:val="20"/>
        </w:rPr>
        <w:t>Serguei</w:t>
      </w:r>
      <w:proofErr w:type="spellEnd"/>
      <w:r w:rsidRPr="00003184">
        <w:rPr>
          <w:rFonts w:ascii="Arial" w:hAnsi="Arial" w:cs="Arial"/>
          <w:i/>
          <w:iCs/>
          <w:color w:val="000000" w:themeColor="text1"/>
          <w:sz w:val="20"/>
          <w:szCs w:val="20"/>
        </w:rPr>
        <w:t xml:space="preserve"> Popov) to describe this concept in the introduction better. Making the difference between blockchain-based approaches and Tangle is critical to put the paper in context, as the paper tackles the </w:t>
      </w:r>
      <w:proofErr w:type="spellStart"/>
      <w:r w:rsidRPr="00003184">
        <w:rPr>
          <w:rFonts w:ascii="Arial" w:hAnsi="Arial" w:cs="Arial"/>
          <w:i/>
          <w:iCs/>
          <w:color w:val="000000" w:themeColor="text1"/>
          <w:sz w:val="20"/>
          <w:szCs w:val="20"/>
        </w:rPr>
        <w:t>IoTA</w:t>
      </w:r>
      <w:proofErr w:type="spellEnd"/>
      <w:r w:rsidRPr="00003184">
        <w:rPr>
          <w:rFonts w:ascii="Arial" w:hAnsi="Arial" w:cs="Arial"/>
          <w:i/>
          <w:iCs/>
          <w:color w:val="000000" w:themeColor="text1"/>
          <w:sz w:val="20"/>
          <w:szCs w:val="20"/>
        </w:rPr>
        <w:t xml:space="preserve"> approach.</w:t>
      </w:r>
    </w:p>
    <w:p w14:paraId="247876EF" w14:textId="77777777" w:rsidR="00003184" w:rsidRPr="000D2B13" w:rsidRDefault="00003184" w:rsidP="00003184">
      <w:pPr>
        <w:rPr>
          <w:rFonts w:ascii="Arial" w:hAnsi="Arial" w:cs="Arial"/>
          <w:i/>
          <w:iCs/>
          <w:color w:val="000000" w:themeColor="text1"/>
          <w:sz w:val="20"/>
          <w:szCs w:val="20"/>
        </w:rPr>
      </w:pPr>
    </w:p>
    <w:p w14:paraId="21CF4D7D" w14:textId="78AE2E35" w:rsidR="005A5911" w:rsidRPr="006E29C5" w:rsidRDefault="0037309E"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u w:val="single"/>
        </w:rPr>
      </w:pPr>
      <w:r w:rsidRPr="006E29C5">
        <w:rPr>
          <w:rFonts w:ascii="Arial" w:hAnsi="Arial" w:cs="Arial"/>
          <w:b/>
          <w:bCs/>
          <w:color w:val="000000" w:themeColor="text1"/>
          <w:sz w:val="20"/>
          <w:szCs w:val="20"/>
          <w:u w:val="single"/>
        </w:rPr>
        <w:t>Authors’ Response:</w:t>
      </w:r>
    </w:p>
    <w:p w14:paraId="2BBDBDB8" w14:textId="33A08DDD" w:rsidR="00D91650" w:rsidRDefault="006E29C5" w:rsidP="00D91650">
      <w:pPr>
        <w:shd w:val="clear" w:color="auto" w:fill="FEFEFE"/>
        <w:adjustRightInd w:val="0"/>
        <w:snapToGrid w:val="0"/>
        <w:spacing w:before="100" w:beforeAutospacing="1" w:after="100" w:afterAutospacing="1"/>
        <w:contextualSpacing/>
        <w:rPr>
          <w:rFonts w:ascii="Arial" w:hAnsi="Arial" w:cs="Arial"/>
          <w:sz w:val="20"/>
          <w:szCs w:val="20"/>
        </w:rPr>
      </w:pPr>
      <w:r w:rsidRPr="00D91650">
        <w:rPr>
          <w:rFonts w:ascii="Arial" w:hAnsi="Arial" w:cs="Arial"/>
          <w:sz w:val="20"/>
          <w:szCs w:val="20"/>
        </w:rPr>
        <w:t xml:space="preserve">Thank you for this excellent comment. In the revised manuscript, we have defined Distributed Ledger Technology (DLT) as the generic term encompassing technologies such as Blockchain, </w:t>
      </w:r>
      <w:proofErr w:type="spellStart"/>
      <w:r w:rsidRPr="00D91650">
        <w:rPr>
          <w:rFonts w:ascii="Arial" w:hAnsi="Arial" w:cs="Arial"/>
          <w:sz w:val="20"/>
          <w:szCs w:val="20"/>
        </w:rPr>
        <w:t>Hashchain</w:t>
      </w:r>
      <w:proofErr w:type="spellEnd"/>
      <w:r w:rsidRPr="00D91650">
        <w:rPr>
          <w:rFonts w:ascii="Arial" w:hAnsi="Arial" w:cs="Arial"/>
          <w:sz w:val="20"/>
          <w:szCs w:val="20"/>
        </w:rPr>
        <w:t xml:space="preserve">, </w:t>
      </w:r>
      <w:proofErr w:type="spellStart"/>
      <w:r w:rsidRPr="00D91650">
        <w:rPr>
          <w:rFonts w:ascii="Arial" w:hAnsi="Arial" w:cs="Arial"/>
          <w:sz w:val="20"/>
          <w:szCs w:val="20"/>
        </w:rPr>
        <w:t>Hashgraph</w:t>
      </w:r>
      <w:proofErr w:type="spellEnd"/>
      <w:r w:rsidRPr="00D91650">
        <w:rPr>
          <w:rFonts w:ascii="Arial" w:hAnsi="Arial" w:cs="Arial"/>
          <w:sz w:val="20"/>
          <w:szCs w:val="20"/>
        </w:rPr>
        <w:t>, IOTA Tangle and Sidechain.</w:t>
      </w:r>
      <w:r w:rsidR="00BE2702" w:rsidRPr="00D91650">
        <w:rPr>
          <w:rFonts w:ascii="Arial" w:hAnsi="Arial" w:cs="Arial"/>
          <w:sz w:val="20"/>
          <w:szCs w:val="20"/>
        </w:rPr>
        <w:t xml:space="preserve"> </w:t>
      </w:r>
      <w:r w:rsidRPr="00D91650">
        <w:rPr>
          <w:rFonts w:ascii="Arial" w:hAnsi="Arial" w:cs="Arial"/>
          <w:sz w:val="20"/>
          <w:szCs w:val="20"/>
        </w:rPr>
        <w:t>We have replaced</w:t>
      </w:r>
      <w:r w:rsidR="00BE2702" w:rsidRPr="00D91650">
        <w:rPr>
          <w:rFonts w:ascii="Arial" w:hAnsi="Arial" w:cs="Arial"/>
          <w:sz w:val="20"/>
          <w:szCs w:val="20"/>
        </w:rPr>
        <w:t xml:space="preserve"> </w:t>
      </w:r>
      <w:r w:rsidRPr="00D91650">
        <w:rPr>
          <w:rFonts w:ascii="Arial" w:hAnsi="Arial" w:cs="Arial"/>
          <w:sz w:val="20"/>
          <w:szCs w:val="20"/>
        </w:rPr>
        <w:t xml:space="preserve">“Blockchain” </w:t>
      </w:r>
      <w:r w:rsidR="00BE2702" w:rsidRPr="00D91650">
        <w:rPr>
          <w:rFonts w:ascii="Arial" w:hAnsi="Arial" w:cs="Arial"/>
          <w:sz w:val="20"/>
          <w:szCs w:val="20"/>
        </w:rPr>
        <w:t>with</w:t>
      </w:r>
      <w:r w:rsidRPr="00D91650">
        <w:rPr>
          <w:rFonts w:ascii="Arial" w:hAnsi="Arial" w:cs="Arial"/>
          <w:sz w:val="20"/>
          <w:szCs w:val="20"/>
        </w:rPr>
        <w:t xml:space="preserve"> the generic term</w:t>
      </w:r>
      <w:r w:rsidR="00BE2702" w:rsidRPr="00D91650">
        <w:rPr>
          <w:rFonts w:ascii="Arial" w:hAnsi="Arial" w:cs="Arial"/>
          <w:sz w:val="20"/>
          <w:szCs w:val="20"/>
        </w:rPr>
        <w:t xml:space="preserve"> </w:t>
      </w:r>
      <w:r w:rsidR="00E04000" w:rsidRPr="00D91650">
        <w:rPr>
          <w:rFonts w:ascii="Arial" w:hAnsi="Arial" w:cs="Arial"/>
          <w:sz w:val="20"/>
          <w:szCs w:val="20"/>
        </w:rPr>
        <w:t>“</w:t>
      </w:r>
      <w:r w:rsidR="00BE2702" w:rsidRPr="00D91650">
        <w:rPr>
          <w:rFonts w:ascii="Arial" w:hAnsi="Arial" w:cs="Arial"/>
          <w:sz w:val="20"/>
          <w:szCs w:val="20"/>
        </w:rPr>
        <w:t>Distributed Ledger Technology (DLT)</w:t>
      </w:r>
      <w:r w:rsidR="00E04000" w:rsidRPr="00D91650">
        <w:rPr>
          <w:rFonts w:ascii="Arial" w:hAnsi="Arial" w:cs="Arial"/>
          <w:sz w:val="20"/>
          <w:szCs w:val="20"/>
        </w:rPr>
        <w:t>”</w:t>
      </w:r>
      <w:r w:rsidR="00BE2702" w:rsidRPr="00D91650">
        <w:rPr>
          <w:rFonts w:ascii="Arial" w:hAnsi="Arial" w:cs="Arial"/>
          <w:sz w:val="20"/>
          <w:szCs w:val="20"/>
        </w:rPr>
        <w:t>.</w:t>
      </w:r>
    </w:p>
    <w:p w14:paraId="5BE0AAC0" w14:textId="54F63226" w:rsidR="00606110" w:rsidRDefault="00D91650" w:rsidP="00D91650">
      <w:pPr>
        <w:pStyle w:val="ListParagraph"/>
        <w:numPr>
          <w:ilvl w:val="0"/>
          <w:numId w:val="7"/>
        </w:numPr>
        <w:shd w:val="clear" w:color="auto" w:fill="FEFEFE"/>
        <w:adjustRightInd w:val="0"/>
        <w:snapToGrid w:val="0"/>
        <w:spacing w:before="100" w:beforeAutospacing="1" w:after="100" w:afterAutospacing="1"/>
        <w:rPr>
          <w:rFonts w:ascii="Arial" w:hAnsi="Arial" w:cs="Arial"/>
          <w:sz w:val="20"/>
          <w:szCs w:val="20"/>
        </w:rPr>
      </w:pPr>
      <w:r w:rsidRPr="00606110">
        <w:rPr>
          <w:rFonts w:ascii="Arial" w:hAnsi="Arial" w:cs="Arial"/>
          <w:sz w:val="20"/>
          <w:szCs w:val="20"/>
        </w:rPr>
        <w:t xml:space="preserve">The title has been appropriately changed to "A Novel </w:t>
      </w:r>
      <w:r w:rsidRPr="00606110">
        <w:rPr>
          <w:rFonts w:ascii="Arial" w:hAnsi="Arial" w:cs="Arial"/>
          <w:color w:val="0000FF"/>
          <w:sz w:val="20"/>
          <w:szCs w:val="20"/>
        </w:rPr>
        <w:t xml:space="preserve">Distributed Ledger Technology </w:t>
      </w:r>
      <w:r w:rsidRPr="00606110">
        <w:rPr>
          <w:rFonts w:ascii="Arial" w:hAnsi="Arial" w:cs="Arial"/>
          <w:sz w:val="20"/>
          <w:szCs w:val="20"/>
        </w:rPr>
        <w:t>Structure for Wireless Sensor Networks Based on IOTA Tangle"</w:t>
      </w:r>
    </w:p>
    <w:p w14:paraId="03EECC5A" w14:textId="77777777" w:rsidR="00606110" w:rsidRPr="00606110" w:rsidRDefault="00606110" w:rsidP="00606110">
      <w:pPr>
        <w:pStyle w:val="ListParagraph"/>
        <w:shd w:val="clear" w:color="auto" w:fill="FEFEFE"/>
        <w:adjustRightInd w:val="0"/>
        <w:snapToGrid w:val="0"/>
        <w:spacing w:before="100" w:beforeAutospacing="1" w:after="100" w:afterAutospacing="1"/>
        <w:ind w:left="360"/>
        <w:rPr>
          <w:rFonts w:ascii="Arial" w:hAnsi="Arial" w:cs="Arial"/>
          <w:sz w:val="20"/>
          <w:szCs w:val="20"/>
        </w:rPr>
      </w:pPr>
    </w:p>
    <w:p w14:paraId="206244E1" w14:textId="0B6B1926" w:rsidR="00606110" w:rsidRPr="00606110" w:rsidRDefault="00606110" w:rsidP="00606110">
      <w:pPr>
        <w:pStyle w:val="ListParagraph"/>
        <w:numPr>
          <w:ilvl w:val="0"/>
          <w:numId w:val="7"/>
        </w:numPr>
        <w:shd w:val="clear" w:color="auto" w:fill="FEFEFE"/>
        <w:adjustRightInd w:val="0"/>
        <w:snapToGrid w:val="0"/>
        <w:spacing w:before="100" w:beforeAutospacing="1" w:after="100" w:afterAutospacing="1"/>
        <w:rPr>
          <w:rFonts w:ascii="Arial" w:hAnsi="Arial" w:cs="Arial" w:hint="eastAsia"/>
          <w:sz w:val="20"/>
          <w:szCs w:val="20"/>
        </w:rPr>
      </w:pPr>
      <w:r w:rsidRPr="00606110">
        <w:rPr>
          <w:rFonts w:ascii="Arial" w:hAnsi="Arial" w:cs="Arial"/>
          <w:sz w:val="20"/>
          <w:szCs w:val="20"/>
        </w:rPr>
        <w:t>The blockchain mentioned in the abstract was changed to DLT, and the grammar error was corrected.</w:t>
      </w:r>
    </w:p>
    <w:p w14:paraId="19385F5A" w14:textId="73D205E7" w:rsidR="00325861" w:rsidRDefault="00606110" w:rsidP="00EA1082">
      <w:pPr>
        <w:pStyle w:val="ListParagraph"/>
        <w:shd w:val="clear" w:color="auto" w:fill="FEFEFE"/>
        <w:adjustRightInd w:val="0"/>
        <w:snapToGrid w:val="0"/>
        <w:spacing w:before="100" w:beforeAutospacing="1" w:after="100" w:afterAutospacing="1"/>
        <w:ind w:left="360"/>
        <w:rPr>
          <w:rFonts w:ascii="Arial" w:hAnsi="Arial" w:cs="Arial"/>
          <w:sz w:val="20"/>
          <w:szCs w:val="20"/>
        </w:rPr>
      </w:pPr>
      <w:r w:rsidRPr="00606110">
        <w:rPr>
          <w:rFonts w:ascii="Arial" w:hAnsi="Arial" w:cs="Arial"/>
          <w:sz w:val="20"/>
          <w:szCs w:val="20"/>
        </w:rPr>
        <w:t>Abstract:</w:t>
      </w:r>
      <w:r>
        <w:rPr>
          <w:rFonts w:ascii="Arial" w:hAnsi="Arial" w:cs="Arial"/>
          <w:sz w:val="20"/>
          <w:szCs w:val="20"/>
        </w:rPr>
        <w:t xml:space="preserve"> </w:t>
      </w:r>
      <w:r w:rsidRPr="00606110">
        <w:rPr>
          <w:rFonts w:ascii="Arial" w:hAnsi="Arial" w:cs="Arial"/>
          <w:sz w:val="20"/>
          <w:szCs w:val="20"/>
        </w:rPr>
        <w:t xml:space="preserve">Wireless Sensor Networks (WSNs) consist of many wireless sensor nodes for collecting and sensing information. </w:t>
      </w:r>
      <w:r w:rsidRPr="00606110">
        <w:rPr>
          <w:rFonts w:ascii="Arial" w:hAnsi="Arial" w:cs="Arial"/>
          <w:color w:val="0000FF"/>
          <w:sz w:val="20"/>
          <w:szCs w:val="20"/>
        </w:rPr>
        <w:t xml:space="preserve">Distributed Ledger Technologies (DLTs) such as Blockchain allow </w:t>
      </w:r>
      <w:r w:rsidRPr="00606110">
        <w:rPr>
          <w:rFonts w:ascii="Arial" w:hAnsi="Arial" w:cs="Arial"/>
          <w:sz w:val="20"/>
          <w:szCs w:val="20"/>
        </w:rPr>
        <w:t xml:space="preserve">organizations to store and share data decentralized, immutable, and secure through a network of distributed peer-to-peer users or computers. The application of </w:t>
      </w:r>
      <w:r w:rsidRPr="00606110">
        <w:rPr>
          <w:rFonts w:ascii="Arial" w:hAnsi="Arial" w:cs="Arial"/>
          <w:color w:val="0000FF"/>
          <w:sz w:val="20"/>
          <w:szCs w:val="20"/>
        </w:rPr>
        <w:t xml:space="preserve">DLT </w:t>
      </w:r>
      <w:r w:rsidRPr="00606110">
        <w:rPr>
          <w:rFonts w:ascii="Arial" w:hAnsi="Arial" w:cs="Arial"/>
          <w:sz w:val="20"/>
          <w:szCs w:val="20"/>
        </w:rPr>
        <w:t xml:space="preserve">to the Internet of Things (IoT) can improve the efficiency of information transmission and network security. IOTA Tangle is a </w:t>
      </w:r>
      <w:r w:rsidRPr="00606110">
        <w:rPr>
          <w:rFonts w:ascii="Arial" w:hAnsi="Arial" w:cs="Arial"/>
          <w:color w:val="0000FF"/>
          <w:sz w:val="20"/>
          <w:szCs w:val="20"/>
        </w:rPr>
        <w:t xml:space="preserve">DLT </w:t>
      </w:r>
      <w:r w:rsidRPr="00606110">
        <w:rPr>
          <w:rFonts w:ascii="Arial" w:hAnsi="Arial" w:cs="Arial"/>
          <w:sz w:val="20"/>
          <w:szCs w:val="20"/>
        </w:rPr>
        <w:t>developed for IoT to process transactions.</w:t>
      </w:r>
      <w:r w:rsidRPr="00606110">
        <w:rPr>
          <w:rFonts w:ascii="Arial" w:hAnsi="Arial" w:cs="Arial"/>
          <w:color w:val="0000FF"/>
          <w:sz w:val="20"/>
          <w:szCs w:val="20"/>
        </w:rPr>
        <w:t xml:space="preserve"> WSN is a core technology for IoT,</w:t>
      </w:r>
      <w:r w:rsidRPr="00606110">
        <w:rPr>
          <w:rFonts w:ascii="Arial" w:hAnsi="Arial" w:cs="Arial"/>
          <w:sz w:val="20"/>
          <w:szCs w:val="20"/>
        </w:rPr>
        <w:t xml:space="preserve"> and the two have a lot in common in terms of applications. Many solutions for IoT applications can be </w:t>
      </w:r>
      <w:r w:rsidRPr="00606110">
        <w:rPr>
          <w:rFonts w:ascii="Arial" w:hAnsi="Arial" w:cs="Arial"/>
          <w:color w:val="0000FF"/>
          <w:sz w:val="20"/>
          <w:szCs w:val="20"/>
        </w:rPr>
        <w:t>implemented with WSNs</w:t>
      </w:r>
      <w:r w:rsidRPr="00606110">
        <w:rPr>
          <w:rFonts w:ascii="Arial" w:hAnsi="Arial" w:cs="Arial"/>
          <w:sz w:val="20"/>
          <w:szCs w:val="20"/>
        </w:rPr>
        <w:t xml:space="preserve">. However, the sensor nodes in WSNs have limited processing speed, storage capacity, communication bandwidth, and energy consumption capabilities. </w:t>
      </w:r>
      <w:r w:rsidRPr="00606110">
        <w:rPr>
          <w:rFonts w:ascii="Arial" w:hAnsi="Arial" w:cs="Arial"/>
          <w:color w:val="0000FF"/>
          <w:sz w:val="20"/>
          <w:szCs w:val="20"/>
        </w:rPr>
        <w:t>Therefore</w:t>
      </w:r>
      <w:r w:rsidRPr="00606110">
        <w:rPr>
          <w:rFonts w:ascii="Arial" w:hAnsi="Arial" w:cs="Arial"/>
          <w:sz w:val="20"/>
          <w:szCs w:val="20"/>
        </w:rPr>
        <w:t xml:space="preserve">, a lightweight solution needs to be designed according to the characteristics of WSNs, rather than directly applying Tangle. The similarities between IoT and WSNs determine that the Tangle can be an essential reference for designing new solutions. </w:t>
      </w:r>
      <w:r w:rsidRPr="00606110">
        <w:rPr>
          <w:rFonts w:ascii="Arial" w:hAnsi="Arial" w:cs="Arial"/>
          <w:color w:val="0000FF"/>
          <w:sz w:val="20"/>
          <w:szCs w:val="20"/>
        </w:rPr>
        <w:t>In this paper,</w:t>
      </w:r>
      <w:r w:rsidRPr="00606110">
        <w:rPr>
          <w:rFonts w:ascii="Arial" w:hAnsi="Arial" w:cs="Arial"/>
          <w:sz w:val="20"/>
          <w:szCs w:val="20"/>
        </w:rPr>
        <w:t xml:space="preserve"> we propose a new </w:t>
      </w:r>
      <w:r w:rsidRPr="00606110">
        <w:rPr>
          <w:rFonts w:ascii="Arial" w:hAnsi="Arial" w:cs="Arial"/>
          <w:color w:val="0000FF"/>
          <w:sz w:val="20"/>
          <w:szCs w:val="20"/>
        </w:rPr>
        <w:t xml:space="preserve">DLT </w:t>
      </w:r>
      <w:r w:rsidRPr="00606110">
        <w:rPr>
          <w:rFonts w:ascii="Arial" w:hAnsi="Arial" w:cs="Arial"/>
          <w:sz w:val="20"/>
          <w:szCs w:val="20"/>
        </w:rPr>
        <w:t xml:space="preserve">structure based on Tangle named Fishing Net Topology (FNT). The aim is to meet the lightweight requirements of sensor nodes in WSNs. We compared FNT with Tangle in terms of packet network structure and algorithm, and also </w:t>
      </w:r>
      <w:r w:rsidRPr="00606110">
        <w:rPr>
          <w:rFonts w:ascii="Arial" w:hAnsi="Arial" w:cs="Arial"/>
          <w:sz w:val="20"/>
          <w:szCs w:val="20"/>
        </w:rPr>
        <w:lastRenderedPageBreak/>
        <w:t>experimentally analyzed the waste rate in the FNT network. It is concluded that FNT can be used at a reasonable Rate based on the requirement of the WSN applications, and it can significantly reduce the computation while enhancing the security of WSNs. Due to its structural stability and algorithmic simplicity, FNT outperforms Tangle in WSNs.</w:t>
      </w:r>
    </w:p>
    <w:p w14:paraId="5B396F7E" w14:textId="77777777" w:rsidR="00EA1082" w:rsidRDefault="00EA1082" w:rsidP="00EA1082">
      <w:pPr>
        <w:pStyle w:val="ListParagraph"/>
        <w:shd w:val="clear" w:color="auto" w:fill="FEFEFE"/>
        <w:adjustRightInd w:val="0"/>
        <w:snapToGrid w:val="0"/>
        <w:spacing w:before="100" w:beforeAutospacing="1" w:after="100" w:afterAutospacing="1"/>
        <w:ind w:left="360"/>
        <w:rPr>
          <w:rFonts w:ascii="Arial" w:hAnsi="Arial" w:cs="Arial"/>
          <w:sz w:val="20"/>
          <w:szCs w:val="20"/>
        </w:rPr>
      </w:pPr>
    </w:p>
    <w:p w14:paraId="384757FB" w14:textId="6B7F30FF" w:rsidR="00EA1082" w:rsidRDefault="00EA1082" w:rsidP="00EA1082">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sz w:val="20"/>
          <w:szCs w:val="20"/>
          <w:lang w:eastAsia="zh-CN"/>
        </w:rPr>
      </w:pPr>
      <w:r w:rsidRPr="00EA1082">
        <w:rPr>
          <w:rFonts w:ascii="Arial" w:eastAsiaTheme="minorEastAsia" w:hAnsi="Arial" w:cs="Arial"/>
          <w:sz w:val="20"/>
          <w:szCs w:val="20"/>
          <w:lang w:eastAsia="zh-CN"/>
        </w:rPr>
        <w:t>The second paragraph</w:t>
      </w:r>
      <w:r>
        <w:rPr>
          <w:rFonts w:ascii="Arial" w:eastAsiaTheme="minorEastAsia" w:hAnsi="Arial" w:cs="Arial"/>
          <w:sz w:val="20"/>
          <w:szCs w:val="20"/>
          <w:lang w:eastAsia="zh-CN"/>
        </w:rPr>
        <w:t xml:space="preserve"> (Line 28~33)</w:t>
      </w:r>
      <w:r w:rsidRPr="00EA1082">
        <w:rPr>
          <w:rFonts w:ascii="Arial" w:eastAsiaTheme="minorEastAsia" w:hAnsi="Arial" w:cs="Arial"/>
          <w:sz w:val="20"/>
          <w:szCs w:val="20"/>
          <w:lang w:eastAsia="zh-CN"/>
        </w:rPr>
        <w:t xml:space="preserve"> of the introduction was replaced with:</w:t>
      </w:r>
    </w:p>
    <w:p w14:paraId="09879E73" w14:textId="50FB0394" w:rsid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color w:val="0000FF"/>
          <w:sz w:val="20"/>
          <w:szCs w:val="20"/>
          <w:lang w:eastAsia="zh-CN"/>
        </w:rPr>
      </w:pPr>
      <w:r w:rsidRPr="00EA1082">
        <w:rPr>
          <w:rFonts w:ascii="Arial" w:eastAsiaTheme="minorEastAsia" w:hAnsi="Arial" w:cs="Arial"/>
          <w:color w:val="0000FF"/>
          <w:sz w:val="20"/>
          <w:szCs w:val="20"/>
          <w:lang w:eastAsia="zh-CN"/>
        </w:rPr>
        <w:t xml:space="preserve">Distributed Ledger Technologies (DLTs) such as Blockchain offer a decentralized, </w:t>
      </w:r>
      <w:proofErr w:type="gramStart"/>
      <w:r w:rsidRPr="00EA1082">
        <w:rPr>
          <w:rFonts w:ascii="Arial" w:eastAsiaTheme="minorEastAsia" w:hAnsi="Arial" w:cs="Arial"/>
          <w:color w:val="0000FF"/>
          <w:sz w:val="20"/>
          <w:szCs w:val="20"/>
          <w:lang w:eastAsia="zh-CN"/>
        </w:rPr>
        <w:t>immutable</w:t>
      </w:r>
      <w:proofErr w:type="gramEnd"/>
      <w:r w:rsidRPr="00EA1082">
        <w:rPr>
          <w:rFonts w:ascii="Arial" w:eastAsiaTheme="minorEastAsia" w:hAnsi="Arial" w:cs="Arial"/>
          <w:color w:val="0000FF"/>
          <w:sz w:val="20"/>
          <w:szCs w:val="20"/>
          <w:lang w:eastAsia="zh-CN"/>
        </w:rPr>
        <w:t xml:space="preserve"> and secure network of distributed peer-to-peer users or machines to store and process transactions securely [2]. DLT involves many computer technologies such as distributed systems, cryptography, data structures or consensus algorithms [3]. Information in DLT is distributed in a network of nodes, and updates or modifications generated in the network are immediately reflected in the ledgers of all participants [4].</w:t>
      </w:r>
    </w:p>
    <w:p w14:paraId="48C5244D" w14:textId="77777777" w:rsid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color w:val="0000FF"/>
          <w:sz w:val="20"/>
          <w:szCs w:val="20"/>
          <w:lang w:eastAsia="zh-CN"/>
        </w:rPr>
      </w:pPr>
    </w:p>
    <w:p w14:paraId="04D9D853" w14:textId="44DF7970" w:rsidR="00EA1082" w:rsidRPr="00EA1082" w:rsidRDefault="0019414C" w:rsidP="00BB35B8">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color w:val="0000FF"/>
          <w:sz w:val="20"/>
          <w:szCs w:val="20"/>
          <w:lang w:eastAsia="zh-CN"/>
        </w:rPr>
      </w:pPr>
      <w:r w:rsidRPr="00EA1082">
        <w:rPr>
          <w:rFonts w:ascii="Arial" w:hAnsi="Arial" w:cs="Arial" w:hint="eastAsia"/>
          <w:color w:val="000000" w:themeColor="text1"/>
          <w:sz w:val="20"/>
          <w:szCs w:val="20"/>
        </w:rPr>
        <w:t>New</w:t>
      </w:r>
      <w:r w:rsidRPr="00EA1082">
        <w:rPr>
          <w:rFonts w:ascii="Arial" w:hAnsi="Arial" w:cs="Arial"/>
          <w:color w:val="000000" w:themeColor="text1"/>
          <w:sz w:val="20"/>
          <w:szCs w:val="20"/>
        </w:rPr>
        <w:t xml:space="preserve"> </w:t>
      </w:r>
      <w:r w:rsidRPr="00EA1082">
        <w:rPr>
          <w:rFonts w:ascii="Arial" w:hAnsi="Arial" w:cs="Arial" w:hint="eastAsia"/>
          <w:color w:val="000000" w:themeColor="text1"/>
          <w:sz w:val="20"/>
          <w:szCs w:val="20"/>
        </w:rPr>
        <w:t>paragraph</w:t>
      </w:r>
      <w:r w:rsidRPr="00EA1082">
        <w:rPr>
          <w:rFonts w:ascii="Arial" w:hAnsi="Arial" w:cs="Arial"/>
          <w:color w:val="000000" w:themeColor="text1"/>
          <w:sz w:val="20"/>
          <w:szCs w:val="20"/>
        </w:rPr>
        <w:t xml:space="preserve"> </w:t>
      </w:r>
      <w:r w:rsidRPr="00EA1082">
        <w:rPr>
          <w:rFonts w:ascii="Arial" w:hAnsi="Arial" w:cs="Arial" w:hint="eastAsia"/>
          <w:color w:val="000000" w:themeColor="text1"/>
          <w:sz w:val="20"/>
          <w:szCs w:val="20"/>
        </w:rPr>
        <w:t>added</w:t>
      </w:r>
      <w:r w:rsidRPr="00EA1082">
        <w:rPr>
          <w:rFonts w:ascii="Arial" w:hAnsi="Arial" w:cs="Arial"/>
          <w:color w:val="000000" w:themeColor="text1"/>
          <w:sz w:val="20"/>
          <w:szCs w:val="20"/>
        </w:rPr>
        <w:t xml:space="preserve"> </w:t>
      </w:r>
      <w:r w:rsidRPr="00EA1082">
        <w:rPr>
          <w:rFonts w:ascii="Arial" w:hAnsi="Arial" w:cs="Arial" w:hint="eastAsia"/>
          <w:color w:val="000000" w:themeColor="text1"/>
          <w:sz w:val="20"/>
          <w:szCs w:val="20"/>
        </w:rPr>
        <w:t>in</w:t>
      </w:r>
      <w:r w:rsidRPr="00EA1082">
        <w:rPr>
          <w:rFonts w:ascii="Arial" w:hAnsi="Arial" w:cs="Arial"/>
          <w:color w:val="000000" w:themeColor="text1"/>
          <w:sz w:val="20"/>
          <w:szCs w:val="20"/>
        </w:rPr>
        <w:t xml:space="preserve"> section 2.3, </w:t>
      </w:r>
      <w:r w:rsidR="00882C96">
        <w:rPr>
          <w:rFonts w:ascii="Arial" w:hAnsi="Arial" w:cs="Arial"/>
          <w:color w:val="000000" w:themeColor="text1"/>
          <w:sz w:val="20"/>
          <w:szCs w:val="20"/>
        </w:rPr>
        <w:t>line 98~101. T</w:t>
      </w:r>
      <w:r w:rsidRPr="00EA1082">
        <w:rPr>
          <w:rFonts w:ascii="Arial" w:hAnsi="Arial" w:cs="Arial"/>
          <w:color w:val="000000" w:themeColor="text1"/>
          <w:sz w:val="20"/>
          <w:szCs w:val="20"/>
        </w:rPr>
        <w:t>itle changed to “</w:t>
      </w:r>
      <w:r w:rsidRPr="00EA1082">
        <w:rPr>
          <w:rFonts w:ascii="Arial" w:hAnsi="Arial" w:cs="Arial"/>
          <w:color w:val="0000FF"/>
          <w:sz w:val="20"/>
          <w:szCs w:val="20"/>
        </w:rPr>
        <w:t xml:space="preserve">Distributed Ledger Technology and </w:t>
      </w:r>
      <w:r w:rsidRPr="00EA1082">
        <w:rPr>
          <w:rFonts w:ascii="Arial" w:hAnsi="Arial" w:cs="Arial"/>
          <w:sz w:val="20"/>
          <w:szCs w:val="20"/>
        </w:rPr>
        <w:t>Blockchain”.</w:t>
      </w:r>
    </w:p>
    <w:p w14:paraId="059E512C" w14:textId="760EB0F1" w:rsidR="00E71D45" w:rsidRDefault="00E71D45" w:rsidP="00EA1082">
      <w:pPr>
        <w:pStyle w:val="ListParagraph"/>
        <w:shd w:val="clear" w:color="auto" w:fill="FEFEFE"/>
        <w:adjustRightInd w:val="0"/>
        <w:snapToGrid w:val="0"/>
        <w:spacing w:before="100" w:beforeAutospacing="1" w:after="100" w:afterAutospacing="1"/>
        <w:ind w:left="360"/>
        <w:rPr>
          <w:rFonts w:ascii="Arial" w:hAnsi="Arial" w:cs="Arial"/>
          <w:color w:val="0000FF"/>
          <w:sz w:val="20"/>
          <w:szCs w:val="20"/>
        </w:rPr>
      </w:pPr>
      <w:r w:rsidRPr="00EA1082">
        <w:rPr>
          <w:rFonts w:ascii="Arial" w:hAnsi="Arial" w:cs="Arial"/>
          <w:color w:val="0000FF"/>
          <w:sz w:val="20"/>
          <w:szCs w:val="20"/>
        </w:rPr>
        <w:t xml:space="preserve">Distributed Ledger Technology (DLT) is the generic term for distributed digital systems to record transactions and use consensus algorithms to ensure data immutability [22]. DLT encompasses technologies such as Blockchain, IOTA Tangle, </w:t>
      </w:r>
      <w:proofErr w:type="spellStart"/>
      <w:r w:rsidRPr="00EA1082">
        <w:rPr>
          <w:rFonts w:ascii="Arial" w:hAnsi="Arial" w:cs="Arial"/>
          <w:color w:val="0000FF"/>
          <w:sz w:val="20"/>
          <w:szCs w:val="20"/>
        </w:rPr>
        <w:t>Hashchain</w:t>
      </w:r>
      <w:proofErr w:type="spellEnd"/>
      <w:r w:rsidRPr="00EA1082">
        <w:rPr>
          <w:rFonts w:ascii="Arial" w:hAnsi="Arial" w:cs="Arial"/>
          <w:color w:val="0000FF"/>
          <w:sz w:val="20"/>
          <w:szCs w:val="20"/>
        </w:rPr>
        <w:t xml:space="preserve">, Sidechain, and </w:t>
      </w:r>
      <w:proofErr w:type="spellStart"/>
      <w:r w:rsidRPr="00EA1082">
        <w:rPr>
          <w:rFonts w:ascii="Arial" w:hAnsi="Arial" w:cs="Arial"/>
          <w:color w:val="0000FF"/>
          <w:sz w:val="20"/>
          <w:szCs w:val="20"/>
        </w:rPr>
        <w:t>Hashgraph</w:t>
      </w:r>
      <w:proofErr w:type="spellEnd"/>
      <w:r w:rsidRPr="00EA1082">
        <w:rPr>
          <w:rFonts w:ascii="Arial" w:hAnsi="Arial" w:cs="Arial"/>
          <w:color w:val="0000FF"/>
          <w:sz w:val="20"/>
          <w:szCs w:val="20"/>
        </w:rPr>
        <w:t xml:space="preserve"> [23].</w:t>
      </w:r>
    </w:p>
    <w:p w14:paraId="2CA70284" w14:textId="77777777" w:rsidR="00EA1082" w:rsidRP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color w:val="0000FF"/>
          <w:sz w:val="20"/>
          <w:szCs w:val="20"/>
          <w:lang w:eastAsia="zh-CN"/>
        </w:rPr>
      </w:pPr>
    </w:p>
    <w:p w14:paraId="2C913564" w14:textId="6BF0A1DA" w:rsidR="00003184" w:rsidRPr="00EA1082" w:rsidRDefault="00325861" w:rsidP="00325861">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color w:val="000000" w:themeColor="text1"/>
          <w:sz w:val="20"/>
          <w:szCs w:val="20"/>
          <w:lang w:eastAsia="zh-CN"/>
        </w:rPr>
      </w:pPr>
      <w:r w:rsidRPr="00EA1082">
        <w:rPr>
          <w:rFonts w:ascii="Arial" w:hAnsi="Arial" w:cs="Arial" w:hint="eastAsia"/>
          <w:color w:val="000000" w:themeColor="text1"/>
          <w:sz w:val="20"/>
          <w:szCs w:val="20"/>
        </w:rPr>
        <w:t>Line</w:t>
      </w:r>
      <w:r w:rsidRPr="00EA1082">
        <w:rPr>
          <w:rFonts w:ascii="Arial" w:hAnsi="Arial" w:cs="Arial"/>
          <w:color w:val="000000" w:themeColor="text1"/>
          <w:sz w:val="20"/>
          <w:szCs w:val="20"/>
        </w:rPr>
        <w:t xml:space="preserve"> 34:</w:t>
      </w:r>
      <w:r w:rsidRPr="00EA1082">
        <w:rPr>
          <w:rFonts w:ascii="Arial" w:eastAsiaTheme="minorEastAsia" w:hAnsi="Arial" w:cs="Arial" w:hint="eastAsia"/>
          <w:color w:val="000000" w:themeColor="text1"/>
          <w:sz w:val="20"/>
          <w:szCs w:val="20"/>
          <w:lang w:eastAsia="zh-CN"/>
        </w:rPr>
        <w:t xml:space="preserve"> </w:t>
      </w:r>
      <w:r w:rsidRPr="00EA1082">
        <w:rPr>
          <w:rFonts w:ascii="Arial" w:hAnsi="Arial" w:cs="Arial"/>
          <w:color w:val="000000" w:themeColor="text1"/>
          <w:sz w:val="20"/>
          <w:szCs w:val="20"/>
        </w:rPr>
        <w:t xml:space="preserve">IOTA is a </w:t>
      </w:r>
      <w:r w:rsidRPr="00EA1082">
        <w:rPr>
          <w:rFonts w:ascii="Arial" w:hAnsi="Arial" w:cs="Arial"/>
          <w:color w:val="0000FF"/>
          <w:sz w:val="20"/>
          <w:szCs w:val="20"/>
        </w:rPr>
        <w:t xml:space="preserve">DLT </w:t>
      </w:r>
      <w:r w:rsidRPr="00EA1082">
        <w:rPr>
          <w:rFonts w:ascii="Arial" w:hAnsi="Arial" w:cs="Arial"/>
          <w:color w:val="000000" w:themeColor="text1"/>
          <w:sz w:val="20"/>
          <w:szCs w:val="20"/>
        </w:rPr>
        <w:t>designed for the Internet of Things</w:t>
      </w:r>
      <w:r w:rsidRPr="00EA1082">
        <w:rPr>
          <w:rFonts w:ascii="Arial" w:hAnsi="Arial" w:cs="Arial" w:hint="eastAsia"/>
          <w:color w:val="000000" w:themeColor="text1"/>
          <w:sz w:val="20"/>
          <w:szCs w:val="20"/>
        </w:rPr>
        <w:t xml:space="preserve"> </w:t>
      </w:r>
      <w:r w:rsidRPr="00EA1082">
        <w:rPr>
          <w:rFonts w:ascii="Arial" w:hAnsi="Arial" w:cs="Arial"/>
          <w:color w:val="000000" w:themeColor="text1"/>
          <w:sz w:val="20"/>
          <w:szCs w:val="20"/>
        </w:rPr>
        <w:t>(IoT) that is energy efficient, scalable, lightweight, and can be transacted over the blockchain</w:t>
      </w:r>
      <w:r w:rsidRPr="00EA1082">
        <w:rPr>
          <w:rFonts w:ascii="Arial" w:eastAsiaTheme="minorEastAsia" w:hAnsi="Arial" w:cs="Arial" w:hint="eastAsia"/>
          <w:color w:val="000000" w:themeColor="text1"/>
          <w:sz w:val="20"/>
          <w:szCs w:val="20"/>
          <w:lang w:eastAsia="zh-CN"/>
        </w:rPr>
        <w:t xml:space="preserve"> </w:t>
      </w:r>
      <w:r w:rsidRPr="00EA1082">
        <w:rPr>
          <w:rFonts w:ascii="Arial" w:hAnsi="Arial" w:cs="Arial"/>
          <w:color w:val="000000" w:themeColor="text1"/>
          <w:sz w:val="20"/>
          <w:szCs w:val="20"/>
        </w:rPr>
        <w:t>network without any fees [5].</w:t>
      </w:r>
    </w:p>
    <w:p w14:paraId="097E1837" w14:textId="77777777" w:rsidR="00EA1082" w:rsidRP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color w:val="000000" w:themeColor="text1"/>
          <w:sz w:val="20"/>
          <w:szCs w:val="20"/>
          <w:lang w:eastAsia="zh-CN"/>
        </w:rPr>
      </w:pPr>
    </w:p>
    <w:p w14:paraId="2E10D124" w14:textId="29D237EE" w:rsidR="007D6F0C" w:rsidRPr="00EA1082" w:rsidRDefault="00325861" w:rsidP="00325861">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color w:val="000000" w:themeColor="text1"/>
          <w:sz w:val="20"/>
          <w:szCs w:val="20"/>
          <w:lang w:eastAsia="zh-CN"/>
        </w:rPr>
      </w:pPr>
      <w:r w:rsidRPr="00EA1082">
        <w:rPr>
          <w:rFonts w:ascii="Arial" w:hAnsi="Arial" w:cs="Arial"/>
          <w:color w:val="000000" w:themeColor="text1"/>
          <w:sz w:val="20"/>
          <w:szCs w:val="20"/>
        </w:rPr>
        <w:t xml:space="preserve">Line 39: The IOTA technology uses </w:t>
      </w:r>
      <w:r w:rsidRPr="00EA1082">
        <w:rPr>
          <w:rFonts w:ascii="Arial" w:hAnsi="Arial" w:cs="Arial"/>
          <w:color w:val="0000FF"/>
          <w:sz w:val="20"/>
          <w:szCs w:val="20"/>
        </w:rPr>
        <w:t xml:space="preserve">DLT </w:t>
      </w:r>
      <w:r w:rsidRPr="00EA1082">
        <w:rPr>
          <w:rFonts w:ascii="Arial" w:hAnsi="Arial" w:cs="Arial"/>
          <w:color w:val="000000" w:themeColor="text1"/>
          <w:sz w:val="20"/>
          <w:szCs w:val="20"/>
        </w:rPr>
        <w:t>to enable IoT to improve network security, which</w:t>
      </w:r>
      <w:r w:rsidR="00EA1082">
        <w:rPr>
          <w:rFonts w:ascii="Arial" w:hAnsi="Arial" w:cs="Arial"/>
          <w:color w:val="000000" w:themeColor="text1"/>
          <w:sz w:val="20"/>
          <w:szCs w:val="20"/>
        </w:rPr>
        <w:t xml:space="preserve"> </w:t>
      </w:r>
      <w:r w:rsidRPr="00EA1082">
        <w:rPr>
          <w:rFonts w:ascii="Arial" w:hAnsi="Arial" w:cs="Arial"/>
          <w:color w:val="000000" w:themeColor="text1"/>
          <w:sz w:val="20"/>
          <w:szCs w:val="20"/>
        </w:rPr>
        <w:t>provides a new idea for solving similar problems in WSNs.</w:t>
      </w:r>
    </w:p>
    <w:p w14:paraId="00B881A0" w14:textId="77777777" w:rsidR="00EA1082" w:rsidRP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hint="eastAsia"/>
          <w:color w:val="000000" w:themeColor="text1"/>
          <w:sz w:val="20"/>
          <w:szCs w:val="20"/>
          <w:lang w:eastAsia="zh-CN"/>
        </w:rPr>
      </w:pPr>
    </w:p>
    <w:p w14:paraId="6743A9B3" w14:textId="41519AA3" w:rsidR="00EA1082" w:rsidRDefault="007D6F0C" w:rsidP="00CA296C">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color w:val="000000" w:themeColor="text1"/>
          <w:sz w:val="20"/>
          <w:szCs w:val="20"/>
          <w:lang w:eastAsia="zh-CN"/>
        </w:rPr>
      </w:pPr>
      <w:r w:rsidRPr="00EA1082">
        <w:rPr>
          <w:rFonts w:ascii="Arial" w:eastAsiaTheme="minorEastAsia" w:hAnsi="Arial" w:cs="Arial" w:hint="eastAsia"/>
          <w:color w:val="000000" w:themeColor="text1"/>
          <w:sz w:val="20"/>
          <w:szCs w:val="20"/>
          <w:lang w:eastAsia="zh-CN"/>
        </w:rPr>
        <w:t>L</w:t>
      </w:r>
      <w:r w:rsidRPr="00EA1082">
        <w:rPr>
          <w:rFonts w:ascii="Arial" w:eastAsiaTheme="minorEastAsia" w:hAnsi="Arial" w:cs="Arial"/>
          <w:color w:val="000000" w:themeColor="text1"/>
          <w:sz w:val="20"/>
          <w:szCs w:val="20"/>
          <w:lang w:eastAsia="zh-CN"/>
        </w:rPr>
        <w:t xml:space="preserve">ine 44: We propose a new IOTA Tangle-based </w:t>
      </w:r>
      <w:r w:rsidRPr="00EA1082">
        <w:rPr>
          <w:rFonts w:ascii="Arial" w:eastAsiaTheme="minorEastAsia" w:hAnsi="Arial" w:cs="Arial"/>
          <w:color w:val="3333FF"/>
          <w:sz w:val="20"/>
          <w:szCs w:val="20"/>
          <w:lang w:eastAsia="zh-CN"/>
        </w:rPr>
        <w:t>distributed ledger</w:t>
      </w:r>
      <w:r w:rsidRPr="00EA1082">
        <w:rPr>
          <w:rFonts w:ascii="Arial" w:eastAsiaTheme="minorEastAsia" w:hAnsi="Arial" w:cs="Arial"/>
          <w:color w:val="000000" w:themeColor="text1"/>
          <w:sz w:val="20"/>
          <w:szCs w:val="20"/>
          <w:lang w:eastAsia="zh-CN"/>
        </w:rPr>
        <w:t xml:space="preserve"> topology for WSN applications</w:t>
      </w:r>
      <w:r w:rsidRPr="00EA1082">
        <w:rPr>
          <w:rFonts w:ascii="Arial" w:eastAsiaTheme="minorEastAsia" w:hAnsi="Arial" w:cs="Arial" w:hint="eastAsia"/>
          <w:color w:val="000000" w:themeColor="text1"/>
          <w:sz w:val="20"/>
          <w:szCs w:val="20"/>
          <w:lang w:eastAsia="zh-CN"/>
        </w:rPr>
        <w:t xml:space="preserve"> </w:t>
      </w:r>
      <w:r w:rsidRPr="00EA1082">
        <w:rPr>
          <w:rFonts w:ascii="Arial" w:eastAsiaTheme="minorEastAsia" w:hAnsi="Arial" w:cs="Arial"/>
          <w:color w:val="000000" w:themeColor="text1"/>
          <w:sz w:val="20"/>
          <w:szCs w:val="20"/>
          <w:lang w:eastAsia="zh-CN"/>
        </w:rPr>
        <w:t>named Fishing Net Topology (FNT).</w:t>
      </w:r>
    </w:p>
    <w:p w14:paraId="72A62BF1" w14:textId="77777777" w:rsidR="00EA1082" w:rsidRDefault="00EA1082" w:rsidP="00EA1082">
      <w:pPr>
        <w:pStyle w:val="ListParagraph"/>
        <w:shd w:val="clear" w:color="auto" w:fill="FEFEFE"/>
        <w:adjustRightInd w:val="0"/>
        <w:snapToGrid w:val="0"/>
        <w:spacing w:before="100" w:beforeAutospacing="1" w:after="100" w:afterAutospacing="1"/>
        <w:ind w:left="360"/>
        <w:rPr>
          <w:rFonts w:ascii="Arial" w:eastAsiaTheme="minorEastAsia" w:hAnsi="Arial" w:cs="Arial" w:hint="eastAsia"/>
          <w:color w:val="000000" w:themeColor="text1"/>
          <w:sz w:val="20"/>
          <w:szCs w:val="20"/>
          <w:lang w:eastAsia="zh-CN"/>
        </w:rPr>
      </w:pPr>
    </w:p>
    <w:p w14:paraId="1928D4C3" w14:textId="06578987" w:rsidR="00BE2702" w:rsidRPr="00EA1082" w:rsidRDefault="00CA296C" w:rsidP="00CA296C">
      <w:pPr>
        <w:pStyle w:val="ListParagraph"/>
        <w:numPr>
          <w:ilvl w:val="0"/>
          <w:numId w:val="7"/>
        </w:numPr>
        <w:shd w:val="clear" w:color="auto" w:fill="FEFEFE"/>
        <w:adjustRightInd w:val="0"/>
        <w:snapToGrid w:val="0"/>
        <w:spacing w:before="100" w:beforeAutospacing="1" w:after="100" w:afterAutospacing="1"/>
        <w:rPr>
          <w:rFonts w:ascii="Arial" w:eastAsiaTheme="minorEastAsia" w:hAnsi="Arial" w:cs="Arial"/>
          <w:color w:val="000000" w:themeColor="text1"/>
          <w:sz w:val="20"/>
          <w:szCs w:val="20"/>
          <w:lang w:eastAsia="zh-CN"/>
        </w:rPr>
      </w:pPr>
      <w:r w:rsidRPr="00EA1082">
        <w:rPr>
          <w:rFonts w:ascii="Arial" w:hAnsi="Arial" w:cs="Arial"/>
          <w:color w:val="000000" w:themeColor="text1"/>
          <w:sz w:val="20"/>
          <w:szCs w:val="20"/>
        </w:rPr>
        <w:t>Line 11</w:t>
      </w:r>
      <w:r w:rsidR="00C1612C" w:rsidRPr="00EA1082">
        <w:rPr>
          <w:rFonts w:ascii="Arial" w:hAnsi="Arial" w:cs="Arial"/>
          <w:color w:val="000000" w:themeColor="text1"/>
          <w:sz w:val="20"/>
          <w:szCs w:val="20"/>
        </w:rPr>
        <w:t>7</w:t>
      </w:r>
      <w:r w:rsidRPr="00EA1082">
        <w:rPr>
          <w:rFonts w:ascii="Arial" w:hAnsi="Arial" w:cs="Arial"/>
          <w:color w:val="000000" w:themeColor="text1"/>
          <w:sz w:val="20"/>
          <w:szCs w:val="20"/>
        </w:rPr>
        <w:t xml:space="preserve">: IOTA Tangle is a </w:t>
      </w:r>
      <w:r w:rsidRPr="00EA1082">
        <w:rPr>
          <w:rFonts w:ascii="Arial" w:hAnsi="Arial" w:cs="Arial"/>
          <w:color w:val="0000FF"/>
          <w:sz w:val="20"/>
          <w:szCs w:val="20"/>
        </w:rPr>
        <w:t xml:space="preserve">DLT </w:t>
      </w:r>
      <w:r w:rsidRPr="00EA1082">
        <w:rPr>
          <w:rFonts w:ascii="Arial" w:hAnsi="Arial" w:cs="Arial"/>
          <w:color w:val="000000" w:themeColor="text1"/>
          <w:sz w:val="20"/>
          <w:szCs w:val="20"/>
        </w:rPr>
        <w:t>designed for IoT with high scalability, zero cost, quantum immunity, low energy consumption, and secure data transmission features [5].</w:t>
      </w:r>
    </w:p>
    <w:p w14:paraId="4F1E0C13" w14:textId="7709F197" w:rsidR="00003184" w:rsidRDefault="00003184"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53862524" w14:textId="77777777" w:rsidR="00C97E6F" w:rsidRDefault="00C97E6F" w:rsidP="00BB35B8">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p>
    <w:p w14:paraId="752A70C5" w14:textId="1FD3457E" w:rsidR="00003184" w:rsidRDefault="00003184" w:rsidP="00003184">
      <w:pPr>
        <w:rPr>
          <w:rFonts w:ascii="Arial" w:hAnsi="Arial" w:cs="Arial"/>
          <w:i/>
          <w:iCs/>
          <w:color w:val="000000" w:themeColor="text1"/>
          <w:sz w:val="20"/>
          <w:szCs w:val="20"/>
        </w:rPr>
      </w:pPr>
      <w:r w:rsidRPr="00BB35B8">
        <w:rPr>
          <w:rFonts w:ascii="Arial" w:hAnsi="Arial" w:cs="Arial"/>
          <w:b/>
          <w:bCs/>
          <w:color w:val="000000" w:themeColor="text1"/>
          <w:sz w:val="20"/>
          <w:szCs w:val="20"/>
        </w:rPr>
        <w:t xml:space="preserve">Reviewer 1, Comment </w:t>
      </w:r>
      <w:r>
        <w:rPr>
          <w:rFonts w:ascii="Arial" w:hAnsi="Arial" w:cs="Arial"/>
          <w:b/>
          <w:bCs/>
          <w:color w:val="000000" w:themeColor="text1"/>
          <w:sz w:val="20"/>
          <w:szCs w:val="20"/>
        </w:rPr>
        <w:t>2</w:t>
      </w:r>
      <w:r w:rsidRPr="00BB35B8">
        <w:rPr>
          <w:rFonts w:ascii="Arial" w:hAnsi="Arial" w:cs="Arial"/>
          <w:b/>
          <w:bCs/>
          <w:color w:val="000000" w:themeColor="text1"/>
          <w:sz w:val="20"/>
          <w:szCs w:val="20"/>
        </w:rPr>
        <w:t>:</w:t>
      </w:r>
      <w:r w:rsidRPr="00BB35B8">
        <w:rPr>
          <w:rFonts w:ascii="Arial" w:hAnsi="Arial" w:cs="Arial"/>
          <w:b/>
          <w:bCs/>
          <w:color w:val="000000" w:themeColor="text1"/>
          <w:sz w:val="20"/>
          <w:szCs w:val="20"/>
        </w:rPr>
        <w:br/>
      </w:r>
      <w:r w:rsidRPr="00003184">
        <w:rPr>
          <w:rFonts w:ascii="Arial" w:hAnsi="Arial" w:cs="Arial"/>
          <w:i/>
          <w:iCs/>
          <w:color w:val="000000" w:themeColor="text1"/>
          <w:sz w:val="20"/>
          <w:szCs w:val="20"/>
        </w:rPr>
        <w:t>Similarly,  in the related works section (2.5), the authors should end the section with a summary of what is missing. After reading the section, the reader understands that there is ongoing research and even that it provides good results. I know these works focus on IoT, but a common reader might not find a difference between these results and the problem the authors are addressing (really constrained WSN). Make this difference clear at the end of this section, and connect to the following Summary section (2.6).</w:t>
      </w:r>
    </w:p>
    <w:p w14:paraId="071DB4DD" w14:textId="77777777" w:rsidR="00003184" w:rsidRPr="000D2B13" w:rsidRDefault="00003184" w:rsidP="00003184">
      <w:pPr>
        <w:rPr>
          <w:rFonts w:ascii="Arial" w:hAnsi="Arial" w:cs="Arial"/>
          <w:i/>
          <w:iCs/>
          <w:color w:val="000000" w:themeColor="text1"/>
          <w:sz w:val="20"/>
          <w:szCs w:val="20"/>
        </w:rPr>
      </w:pPr>
    </w:p>
    <w:p w14:paraId="78351CD1" w14:textId="7D5724BC" w:rsidR="00003184" w:rsidRDefault="00003184" w:rsidP="00003184">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Authors’ Response:</w:t>
      </w:r>
    </w:p>
    <w:p w14:paraId="13292F58" w14:textId="057C30F2" w:rsidR="00E04000" w:rsidRPr="008A2240" w:rsidRDefault="006E29C5" w:rsidP="00003184">
      <w:pPr>
        <w:shd w:val="clear" w:color="auto" w:fill="FEFEFE"/>
        <w:adjustRightInd w:val="0"/>
        <w:snapToGrid w:val="0"/>
        <w:spacing w:before="100" w:beforeAutospacing="1" w:after="100" w:afterAutospacing="1"/>
        <w:contextualSpacing/>
        <w:rPr>
          <w:rFonts w:ascii="Arial" w:eastAsiaTheme="minorEastAsia" w:hAnsi="Arial" w:cs="Arial"/>
          <w:sz w:val="20"/>
          <w:szCs w:val="20"/>
          <w:lang w:eastAsia="zh-CN"/>
        </w:rPr>
      </w:pPr>
      <w:r w:rsidRPr="008A2240">
        <w:rPr>
          <w:rFonts w:ascii="Arial" w:eastAsiaTheme="minorEastAsia" w:hAnsi="Arial" w:cs="Arial"/>
          <w:sz w:val="20"/>
          <w:szCs w:val="20"/>
          <w:lang w:eastAsia="zh-CN"/>
        </w:rPr>
        <w:t>Thank you for the comment. We have a</w:t>
      </w:r>
      <w:r w:rsidR="00C97E6F" w:rsidRPr="008A2240">
        <w:rPr>
          <w:rFonts w:ascii="Arial" w:eastAsiaTheme="minorEastAsia" w:hAnsi="Arial" w:cs="Arial"/>
          <w:sz w:val="20"/>
          <w:szCs w:val="20"/>
          <w:lang w:eastAsia="zh-CN"/>
        </w:rPr>
        <w:t>dded a paragraph, section 2.5, line 19</w:t>
      </w:r>
      <w:r w:rsidR="00C1612C">
        <w:rPr>
          <w:rFonts w:ascii="Arial" w:eastAsiaTheme="minorEastAsia" w:hAnsi="Arial" w:cs="Arial"/>
          <w:sz w:val="20"/>
          <w:szCs w:val="20"/>
          <w:lang w:eastAsia="zh-CN"/>
        </w:rPr>
        <w:t>5</w:t>
      </w:r>
      <w:r w:rsidR="00C97E6F" w:rsidRPr="008A2240">
        <w:rPr>
          <w:rFonts w:ascii="Arial" w:eastAsiaTheme="minorEastAsia" w:hAnsi="Arial" w:cs="Arial"/>
          <w:sz w:val="20"/>
          <w:szCs w:val="20"/>
          <w:lang w:eastAsia="zh-CN"/>
        </w:rPr>
        <w:t>~</w:t>
      </w:r>
      <w:r w:rsidR="00C1612C">
        <w:rPr>
          <w:rFonts w:ascii="Arial" w:eastAsiaTheme="minorEastAsia" w:hAnsi="Arial" w:cs="Arial"/>
          <w:sz w:val="20"/>
          <w:szCs w:val="20"/>
          <w:lang w:eastAsia="zh-CN"/>
        </w:rPr>
        <w:t>200</w:t>
      </w:r>
      <w:r w:rsidRPr="008A2240">
        <w:rPr>
          <w:rFonts w:ascii="Arial" w:eastAsiaTheme="minorEastAsia" w:hAnsi="Arial" w:cs="Arial"/>
          <w:sz w:val="20"/>
          <w:szCs w:val="20"/>
          <w:lang w:eastAsia="zh-CN"/>
        </w:rPr>
        <w:t>, as follows:</w:t>
      </w:r>
    </w:p>
    <w:p w14:paraId="7998F13A" w14:textId="147A256A" w:rsidR="00003184" w:rsidRPr="008A2240" w:rsidRDefault="00E04000" w:rsidP="00E04000">
      <w:pPr>
        <w:shd w:val="clear" w:color="auto" w:fill="FEFEFE"/>
        <w:adjustRightInd w:val="0"/>
        <w:snapToGrid w:val="0"/>
        <w:spacing w:before="100" w:beforeAutospacing="1" w:after="100" w:afterAutospacing="1"/>
        <w:contextualSpacing/>
        <w:rPr>
          <w:rFonts w:ascii="Arial" w:hAnsi="Arial" w:cs="Arial"/>
          <w:color w:val="0000FF"/>
          <w:sz w:val="20"/>
          <w:szCs w:val="20"/>
        </w:rPr>
      </w:pPr>
      <w:r w:rsidRPr="008A2240">
        <w:rPr>
          <w:rFonts w:ascii="Arial" w:hAnsi="Arial" w:cs="Arial"/>
          <w:color w:val="0000FF"/>
          <w:sz w:val="20"/>
          <w:szCs w:val="20"/>
        </w:rPr>
        <w:t xml:space="preserve">Due to the lack of relevant literature and research, we introduced simulation studies of the IOTA Tangle, and current research cases on applying </w:t>
      </w:r>
      <w:r w:rsidR="006E29C5" w:rsidRPr="008A2240">
        <w:rPr>
          <w:rFonts w:ascii="Arial" w:hAnsi="Arial" w:cs="Arial"/>
          <w:color w:val="0000FF"/>
          <w:sz w:val="20"/>
          <w:szCs w:val="20"/>
        </w:rPr>
        <w:t>DLT</w:t>
      </w:r>
      <w:r w:rsidR="005544AB" w:rsidRPr="008A2240">
        <w:rPr>
          <w:rFonts w:ascii="Arial" w:hAnsi="Arial" w:cs="Arial"/>
          <w:color w:val="0000FF"/>
          <w:sz w:val="20"/>
          <w:szCs w:val="20"/>
        </w:rPr>
        <w:t xml:space="preserve"> </w:t>
      </w:r>
      <w:r w:rsidRPr="008A2240">
        <w:rPr>
          <w:rFonts w:ascii="Arial" w:hAnsi="Arial" w:cs="Arial"/>
          <w:color w:val="0000FF"/>
          <w:sz w:val="20"/>
          <w:szCs w:val="20"/>
        </w:rPr>
        <w:t>to the IoT. The</w:t>
      </w:r>
      <w:r w:rsidRPr="008A2240">
        <w:rPr>
          <w:rFonts w:ascii="Arial" w:eastAsiaTheme="minorEastAsia" w:hAnsi="Arial" w:cs="Arial" w:hint="eastAsia"/>
          <w:color w:val="0000FF"/>
          <w:sz w:val="20"/>
          <w:szCs w:val="20"/>
          <w:lang w:eastAsia="zh-CN"/>
        </w:rPr>
        <w:t xml:space="preserve"> </w:t>
      </w:r>
      <w:r w:rsidRPr="008A2240">
        <w:rPr>
          <w:rFonts w:ascii="Arial" w:hAnsi="Arial" w:cs="Arial"/>
          <w:color w:val="0000FF"/>
          <w:sz w:val="20"/>
          <w:szCs w:val="20"/>
        </w:rPr>
        <w:t>simulation studies on Tangle reflect some of the limitations of Tangle and its barriers to applications in WSN. IoT has many similarities with WSNs, and the studies mentioned above app</w:t>
      </w:r>
      <w:r w:rsidR="00503FFA" w:rsidRPr="008A2240">
        <w:rPr>
          <w:rFonts w:ascii="Arial" w:hAnsi="Arial" w:cs="Arial"/>
          <w:color w:val="0000FF"/>
          <w:sz w:val="20"/>
          <w:szCs w:val="20"/>
        </w:rPr>
        <w:t>ly DLT</w:t>
      </w:r>
      <w:r w:rsidRPr="008A2240">
        <w:rPr>
          <w:rFonts w:ascii="Arial" w:hAnsi="Arial" w:cs="Arial"/>
          <w:color w:val="0000FF"/>
          <w:sz w:val="20"/>
          <w:szCs w:val="20"/>
        </w:rPr>
        <w:t xml:space="preserve"> to constrained IoT devices. While our research focuses on applyin</w:t>
      </w:r>
      <w:r w:rsidR="00503FFA" w:rsidRPr="008A2240">
        <w:rPr>
          <w:rFonts w:ascii="Arial" w:hAnsi="Arial" w:cs="Arial"/>
          <w:color w:val="0000FF"/>
          <w:sz w:val="20"/>
          <w:szCs w:val="20"/>
        </w:rPr>
        <w:t>g DLT</w:t>
      </w:r>
      <w:r w:rsidRPr="008A2240">
        <w:rPr>
          <w:rFonts w:ascii="Arial" w:hAnsi="Arial" w:cs="Arial"/>
          <w:color w:val="0000FF"/>
          <w:sz w:val="20"/>
          <w:szCs w:val="20"/>
        </w:rPr>
        <w:t xml:space="preserve"> to WSN devices</w:t>
      </w:r>
      <w:r w:rsidR="00503FFA" w:rsidRPr="008A2240">
        <w:rPr>
          <w:rFonts w:ascii="Arial" w:hAnsi="Arial" w:cs="Arial"/>
          <w:color w:val="0000FF"/>
          <w:sz w:val="20"/>
          <w:szCs w:val="20"/>
        </w:rPr>
        <w:t>;</w:t>
      </w:r>
      <w:r w:rsidRPr="008A2240">
        <w:rPr>
          <w:rFonts w:ascii="Arial" w:hAnsi="Arial" w:cs="Arial"/>
          <w:color w:val="0000FF"/>
          <w:sz w:val="20"/>
          <w:szCs w:val="20"/>
        </w:rPr>
        <w:t xml:space="preserve"> these research cases can be used as important references.</w:t>
      </w:r>
    </w:p>
    <w:p w14:paraId="193BFDCE" w14:textId="0D7EFF41" w:rsidR="00003184" w:rsidRPr="00503FFA" w:rsidRDefault="00003184" w:rsidP="00BB35B8">
      <w:pPr>
        <w:shd w:val="clear" w:color="auto" w:fill="FEFEFE"/>
        <w:adjustRightInd w:val="0"/>
        <w:snapToGrid w:val="0"/>
        <w:spacing w:before="100" w:beforeAutospacing="1" w:after="100" w:afterAutospacing="1"/>
        <w:contextualSpacing/>
        <w:rPr>
          <w:rFonts w:ascii="Arial" w:eastAsiaTheme="minorEastAsia" w:hAnsi="Arial" w:cs="Arial"/>
          <w:b/>
          <w:bCs/>
          <w:color w:val="000000" w:themeColor="text1"/>
          <w:sz w:val="20"/>
          <w:szCs w:val="20"/>
          <w:lang w:eastAsia="zh-CN"/>
        </w:rPr>
      </w:pPr>
    </w:p>
    <w:p w14:paraId="5C131BCE" w14:textId="77777777" w:rsidR="00391C7A" w:rsidRPr="00391C7A" w:rsidRDefault="00391C7A" w:rsidP="00BB35B8">
      <w:pPr>
        <w:shd w:val="clear" w:color="auto" w:fill="FEFEFE"/>
        <w:adjustRightInd w:val="0"/>
        <w:snapToGrid w:val="0"/>
        <w:spacing w:before="100" w:beforeAutospacing="1" w:after="100" w:afterAutospacing="1"/>
        <w:contextualSpacing/>
        <w:rPr>
          <w:rFonts w:ascii="Arial" w:eastAsiaTheme="minorEastAsia" w:hAnsi="Arial" w:cs="Arial"/>
          <w:b/>
          <w:bCs/>
          <w:color w:val="000000" w:themeColor="text1"/>
          <w:sz w:val="20"/>
          <w:szCs w:val="20"/>
          <w:lang w:eastAsia="zh-CN"/>
        </w:rPr>
      </w:pPr>
    </w:p>
    <w:p w14:paraId="177B884D" w14:textId="229D48AA" w:rsidR="00003184" w:rsidRDefault="00003184" w:rsidP="00003184">
      <w:pPr>
        <w:rPr>
          <w:rFonts w:ascii="Arial" w:hAnsi="Arial" w:cs="Arial"/>
          <w:i/>
          <w:iCs/>
          <w:color w:val="000000" w:themeColor="text1"/>
          <w:sz w:val="20"/>
          <w:szCs w:val="20"/>
        </w:rPr>
      </w:pPr>
      <w:r w:rsidRPr="00BB35B8">
        <w:rPr>
          <w:rFonts w:ascii="Arial" w:hAnsi="Arial" w:cs="Arial"/>
          <w:b/>
          <w:bCs/>
          <w:color w:val="000000" w:themeColor="text1"/>
          <w:sz w:val="20"/>
          <w:szCs w:val="20"/>
        </w:rPr>
        <w:t xml:space="preserve">Reviewer 1, Comment </w:t>
      </w:r>
      <w:r>
        <w:rPr>
          <w:rFonts w:ascii="Arial" w:hAnsi="Arial" w:cs="Arial"/>
          <w:b/>
          <w:bCs/>
          <w:color w:val="000000" w:themeColor="text1"/>
          <w:sz w:val="20"/>
          <w:szCs w:val="20"/>
        </w:rPr>
        <w:t>3</w:t>
      </w:r>
      <w:r w:rsidRPr="00BB35B8">
        <w:rPr>
          <w:rFonts w:ascii="Arial" w:hAnsi="Arial" w:cs="Arial"/>
          <w:b/>
          <w:bCs/>
          <w:color w:val="000000" w:themeColor="text1"/>
          <w:sz w:val="20"/>
          <w:szCs w:val="20"/>
        </w:rPr>
        <w:t>:</w:t>
      </w:r>
      <w:r w:rsidRPr="00BB35B8">
        <w:rPr>
          <w:rFonts w:ascii="Arial" w:hAnsi="Arial" w:cs="Arial"/>
          <w:b/>
          <w:bCs/>
          <w:color w:val="000000" w:themeColor="text1"/>
          <w:sz w:val="20"/>
          <w:szCs w:val="20"/>
        </w:rPr>
        <w:br/>
      </w:r>
      <w:r w:rsidRPr="00003184">
        <w:rPr>
          <w:rFonts w:ascii="Arial" w:hAnsi="Arial" w:cs="Arial"/>
          <w:i/>
          <w:iCs/>
          <w:color w:val="000000" w:themeColor="text1"/>
          <w:sz w:val="20"/>
          <w:szCs w:val="20"/>
        </w:rPr>
        <w:t>Finally, the authors should consider renaming the "Summary" section to "Problem definition."</w:t>
      </w:r>
    </w:p>
    <w:p w14:paraId="51F0D5E7" w14:textId="77777777" w:rsidR="00003184" w:rsidRPr="000D2B13" w:rsidRDefault="00003184" w:rsidP="00003184">
      <w:pPr>
        <w:rPr>
          <w:rFonts w:ascii="Arial" w:hAnsi="Arial" w:cs="Arial"/>
          <w:i/>
          <w:iCs/>
          <w:color w:val="000000" w:themeColor="text1"/>
          <w:sz w:val="20"/>
          <w:szCs w:val="20"/>
        </w:rPr>
      </w:pPr>
    </w:p>
    <w:p w14:paraId="7928BB40" w14:textId="77777777" w:rsidR="00003184" w:rsidRDefault="00003184" w:rsidP="00003184">
      <w:pPr>
        <w:shd w:val="clear" w:color="auto" w:fill="FEFEFE"/>
        <w:adjustRightInd w:val="0"/>
        <w:snapToGrid w:val="0"/>
        <w:spacing w:before="100" w:beforeAutospacing="1" w:after="100" w:afterAutospacing="1"/>
        <w:contextualSpacing/>
        <w:rPr>
          <w:rFonts w:ascii="Arial" w:hAnsi="Arial" w:cs="Arial"/>
          <w:b/>
          <w:bCs/>
          <w:color w:val="000000" w:themeColor="text1"/>
          <w:sz w:val="20"/>
          <w:szCs w:val="20"/>
        </w:rPr>
      </w:pPr>
      <w:r w:rsidRPr="00BB35B8">
        <w:rPr>
          <w:rFonts w:ascii="Arial" w:hAnsi="Arial" w:cs="Arial"/>
          <w:b/>
          <w:bCs/>
          <w:color w:val="000000" w:themeColor="text1"/>
          <w:sz w:val="20"/>
          <w:szCs w:val="20"/>
        </w:rPr>
        <w:t>Authors’ Response:</w:t>
      </w:r>
    </w:p>
    <w:p w14:paraId="2F16D568" w14:textId="316F1960" w:rsidR="007D6F0C" w:rsidRDefault="006E29C5"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r w:rsidRPr="00071C03">
        <w:rPr>
          <w:rFonts w:ascii="Arial" w:hAnsi="Arial" w:cs="Arial"/>
          <w:sz w:val="20"/>
          <w:szCs w:val="20"/>
        </w:rPr>
        <w:t xml:space="preserve">Thank you for the comment. We have changed the </w:t>
      </w:r>
      <w:r w:rsidR="00144EF2" w:rsidRPr="00071C03">
        <w:rPr>
          <w:rFonts w:ascii="Arial" w:hAnsi="Arial" w:cs="Arial"/>
          <w:sz w:val="20"/>
          <w:szCs w:val="20"/>
        </w:rPr>
        <w:t>title of section 2.6 to “Problem Definition” as requested.</w:t>
      </w:r>
      <w:r w:rsidRPr="00071C03">
        <w:rPr>
          <w:rFonts w:ascii="Arial" w:hAnsi="Arial" w:cs="Arial"/>
          <w:sz w:val="20"/>
          <w:szCs w:val="20"/>
        </w:rPr>
        <w:t xml:space="preserve"> We have also r</w:t>
      </w:r>
      <w:r w:rsidR="0083137F" w:rsidRPr="00071C03">
        <w:rPr>
          <w:rFonts w:ascii="Arial" w:hAnsi="Arial" w:cs="Arial"/>
          <w:sz w:val="20"/>
          <w:szCs w:val="20"/>
        </w:rPr>
        <w:t>es</w:t>
      </w:r>
      <w:r w:rsidR="0083137F" w:rsidRPr="0083137F">
        <w:rPr>
          <w:rFonts w:ascii="Arial" w:hAnsi="Arial" w:cs="Arial"/>
          <w:color w:val="000000" w:themeColor="text1"/>
          <w:sz w:val="20"/>
          <w:szCs w:val="20"/>
        </w:rPr>
        <w:t xml:space="preserve">ized </w:t>
      </w:r>
      <w:r w:rsidR="0083137F">
        <w:rPr>
          <w:rFonts w:ascii="Arial" w:hAnsi="Arial" w:cs="Arial"/>
          <w:color w:val="000000" w:themeColor="text1"/>
          <w:sz w:val="20"/>
          <w:szCs w:val="20"/>
        </w:rPr>
        <w:t>figures</w:t>
      </w:r>
      <w:r w:rsidR="0083137F" w:rsidRPr="0083137F">
        <w:rPr>
          <w:rFonts w:ascii="Arial" w:hAnsi="Arial" w:cs="Arial"/>
          <w:color w:val="000000" w:themeColor="text1"/>
          <w:sz w:val="20"/>
          <w:szCs w:val="20"/>
        </w:rPr>
        <w:t xml:space="preserve"> 2,3,6,7 to fit the layout.</w:t>
      </w:r>
    </w:p>
    <w:p w14:paraId="692D3772" w14:textId="77777777" w:rsidR="007D6F0C" w:rsidRDefault="007D6F0C" w:rsidP="00BB35B8">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p w14:paraId="243F4EB2" w14:textId="44CBF903" w:rsidR="007D6F0C" w:rsidRDefault="007D6F0C" w:rsidP="007D6F0C">
      <w:pPr>
        <w:adjustRightInd w:val="0"/>
        <w:snapToGrid w:val="0"/>
        <w:jc w:val="center"/>
        <w:rPr>
          <w:rFonts w:ascii="Arial" w:eastAsiaTheme="minorEastAsia" w:hAnsi="Arial" w:cs="Arial"/>
          <w:b/>
          <w:bCs/>
          <w:color w:val="000000" w:themeColor="text1"/>
          <w:sz w:val="20"/>
          <w:szCs w:val="20"/>
          <w:lang w:eastAsia="zh-CN"/>
        </w:rPr>
      </w:pPr>
      <w:r>
        <w:rPr>
          <w:rFonts w:ascii="Arial" w:eastAsiaTheme="minorEastAsia" w:hAnsi="Arial" w:cs="Arial"/>
          <w:b/>
          <w:bCs/>
          <w:color w:val="000000" w:themeColor="text1"/>
          <w:sz w:val="20"/>
          <w:szCs w:val="20"/>
          <w:lang w:eastAsia="zh-CN"/>
        </w:rPr>
        <w:lastRenderedPageBreak/>
        <w:t>Reference</w:t>
      </w:r>
    </w:p>
    <w:p w14:paraId="601CD136" w14:textId="4CC4B7C4" w:rsidR="0067769A" w:rsidRDefault="0067769A" w:rsidP="005E2D41">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005E2D41">
        <w:rPr>
          <w:rFonts w:ascii="Arial" w:hAnsi="Arial" w:cs="Arial"/>
          <w:color w:val="000000" w:themeColor="text1"/>
          <w:sz w:val="20"/>
          <w:szCs w:val="20"/>
        </w:rPr>
        <w:t>2</w:t>
      </w:r>
      <w:r>
        <w:rPr>
          <w:rFonts w:ascii="Arial" w:hAnsi="Arial" w:cs="Arial"/>
          <w:color w:val="000000" w:themeColor="text1"/>
          <w:sz w:val="20"/>
          <w:szCs w:val="20"/>
        </w:rPr>
        <w:t>]</w:t>
      </w:r>
      <w:r w:rsidR="005E2D41">
        <w:rPr>
          <w:rFonts w:ascii="Arial" w:hAnsi="Arial" w:cs="Arial"/>
          <w:color w:val="000000" w:themeColor="text1"/>
          <w:sz w:val="20"/>
          <w:szCs w:val="20"/>
        </w:rPr>
        <w:t xml:space="preserve"> </w:t>
      </w:r>
      <w:r w:rsidR="005E2D41" w:rsidRPr="005E2D41">
        <w:rPr>
          <w:rFonts w:ascii="Arial" w:hAnsi="Arial" w:cs="Arial"/>
          <w:color w:val="000000" w:themeColor="text1"/>
          <w:sz w:val="20"/>
          <w:szCs w:val="20"/>
        </w:rPr>
        <w:t xml:space="preserve">Suciu, G.; </w:t>
      </w:r>
      <w:proofErr w:type="spellStart"/>
      <w:r w:rsidR="005E2D41" w:rsidRPr="005E2D41">
        <w:rPr>
          <w:rFonts w:ascii="Arial" w:hAnsi="Arial" w:cs="Arial"/>
          <w:color w:val="000000" w:themeColor="text1"/>
          <w:sz w:val="20"/>
          <w:szCs w:val="20"/>
        </w:rPr>
        <w:t>N˘adrag</w:t>
      </w:r>
      <w:proofErr w:type="spellEnd"/>
      <w:r w:rsidR="005E2D41" w:rsidRPr="005E2D41">
        <w:rPr>
          <w:rFonts w:ascii="Arial" w:hAnsi="Arial" w:cs="Arial"/>
          <w:color w:val="000000" w:themeColor="text1"/>
          <w:sz w:val="20"/>
          <w:szCs w:val="20"/>
        </w:rPr>
        <w:t xml:space="preserve">, C.; </w:t>
      </w:r>
      <w:proofErr w:type="spellStart"/>
      <w:r w:rsidR="005E2D41" w:rsidRPr="005E2D41">
        <w:rPr>
          <w:rFonts w:ascii="Arial" w:hAnsi="Arial" w:cs="Arial"/>
          <w:color w:val="000000" w:themeColor="text1"/>
          <w:sz w:val="20"/>
          <w:szCs w:val="20"/>
        </w:rPr>
        <w:t>Istrate</w:t>
      </w:r>
      <w:proofErr w:type="spellEnd"/>
      <w:r w:rsidR="005E2D41" w:rsidRPr="005E2D41">
        <w:rPr>
          <w:rFonts w:ascii="Arial" w:hAnsi="Arial" w:cs="Arial"/>
          <w:color w:val="000000" w:themeColor="text1"/>
          <w:sz w:val="20"/>
          <w:szCs w:val="20"/>
        </w:rPr>
        <w:t xml:space="preserve">, C.; </w:t>
      </w:r>
      <w:proofErr w:type="spellStart"/>
      <w:r w:rsidR="005E2D41" w:rsidRPr="005E2D41">
        <w:rPr>
          <w:rFonts w:ascii="Arial" w:hAnsi="Arial" w:cs="Arial"/>
          <w:color w:val="000000" w:themeColor="text1"/>
          <w:sz w:val="20"/>
          <w:szCs w:val="20"/>
        </w:rPr>
        <w:t>Vulpe</w:t>
      </w:r>
      <w:proofErr w:type="spellEnd"/>
      <w:r w:rsidR="005E2D41" w:rsidRPr="005E2D41">
        <w:rPr>
          <w:rFonts w:ascii="Arial" w:hAnsi="Arial" w:cs="Arial"/>
          <w:color w:val="000000" w:themeColor="text1"/>
          <w:sz w:val="20"/>
          <w:szCs w:val="20"/>
        </w:rPr>
        <w:t xml:space="preserve">, A.; </w:t>
      </w:r>
      <w:proofErr w:type="spellStart"/>
      <w:r w:rsidR="005E2D41" w:rsidRPr="005E2D41">
        <w:rPr>
          <w:rFonts w:ascii="Arial" w:hAnsi="Arial" w:cs="Arial"/>
          <w:color w:val="000000" w:themeColor="text1"/>
          <w:sz w:val="20"/>
          <w:szCs w:val="20"/>
        </w:rPr>
        <w:t>Ditu</w:t>
      </w:r>
      <w:proofErr w:type="spellEnd"/>
      <w:r w:rsidR="005E2D41" w:rsidRPr="005E2D41">
        <w:rPr>
          <w:rFonts w:ascii="Arial" w:hAnsi="Arial" w:cs="Arial"/>
          <w:color w:val="000000" w:themeColor="text1"/>
          <w:sz w:val="20"/>
          <w:szCs w:val="20"/>
        </w:rPr>
        <w:t xml:space="preserve">, M.C.; </w:t>
      </w:r>
      <w:proofErr w:type="spellStart"/>
      <w:r w:rsidR="005E2D41" w:rsidRPr="005E2D41">
        <w:rPr>
          <w:rFonts w:ascii="Arial" w:hAnsi="Arial" w:cs="Arial"/>
          <w:color w:val="000000" w:themeColor="text1"/>
          <w:sz w:val="20"/>
          <w:szCs w:val="20"/>
        </w:rPr>
        <w:t>Subea</w:t>
      </w:r>
      <w:proofErr w:type="spellEnd"/>
      <w:r w:rsidR="005E2D41" w:rsidRPr="005E2D41">
        <w:rPr>
          <w:rFonts w:ascii="Arial" w:hAnsi="Arial" w:cs="Arial"/>
          <w:color w:val="000000" w:themeColor="text1"/>
          <w:sz w:val="20"/>
          <w:szCs w:val="20"/>
        </w:rPr>
        <w:t>, O. Comparative Analysis of</w:t>
      </w:r>
      <w:r w:rsidR="005E2D41">
        <w:rPr>
          <w:rFonts w:ascii="Arial" w:hAnsi="Arial" w:cs="Arial"/>
          <w:color w:val="000000" w:themeColor="text1"/>
          <w:sz w:val="20"/>
          <w:szCs w:val="20"/>
        </w:rPr>
        <w:t xml:space="preserve"> </w:t>
      </w:r>
      <w:r w:rsidR="005E2D41" w:rsidRPr="005E2D41">
        <w:rPr>
          <w:rFonts w:ascii="Arial" w:hAnsi="Arial" w:cs="Arial"/>
          <w:color w:val="000000" w:themeColor="text1"/>
          <w:sz w:val="20"/>
          <w:szCs w:val="20"/>
        </w:rPr>
        <w:t>Distributed Ledger Technologies. In</w:t>
      </w:r>
      <w:r w:rsidR="005E2D41" w:rsidRPr="005E2D41">
        <w:rPr>
          <w:rFonts w:ascii="Arial" w:hAnsi="Arial" w:cs="Arial" w:hint="eastAsia"/>
          <w:color w:val="000000" w:themeColor="text1"/>
          <w:sz w:val="20"/>
          <w:szCs w:val="20"/>
        </w:rPr>
        <w:t xml:space="preserve"> </w:t>
      </w:r>
      <w:r w:rsidR="005E2D41" w:rsidRPr="005E2D41">
        <w:rPr>
          <w:rFonts w:ascii="Arial" w:hAnsi="Arial" w:cs="Arial"/>
          <w:color w:val="000000" w:themeColor="text1"/>
          <w:sz w:val="20"/>
          <w:szCs w:val="20"/>
        </w:rPr>
        <w:t xml:space="preserve">Proceedings of the 2018 </w:t>
      </w:r>
      <w:proofErr w:type="spellStart"/>
      <w:r w:rsidR="005E2D41" w:rsidRPr="005E2D41">
        <w:rPr>
          <w:rFonts w:ascii="Arial" w:hAnsi="Arial" w:cs="Arial"/>
          <w:color w:val="000000" w:themeColor="text1"/>
          <w:sz w:val="20"/>
          <w:szCs w:val="20"/>
        </w:rPr>
        <w:t>GlobalWireless</w:t>
      </w:r>
      <w:proofErr w:type="spellEnd"/>
      <w:r w:rsidR="005E2D41" w:rsidRPr="005E2D41">
        <w:rPr>
          <w:rFonts w:ascii="Arial" w:hAnsi="Arial" w:cs="Arial"/>
          <w:color w:val="000000" w:themeColor="text1"/>
          <w:sz w:val="20"/>
          <w:szCs w:val="20"/>
        </w:rPr>
        <w:t xml:space="preserve"> Summit (GWS), 2018, pp.</w:t>
      </w:r>
      <w:r w:rsidR="005E2D41">
        <w:rPr>
          <w:rFonts w:ascii="Arial" w:hAnsi="Arial" w:cs="Arial"/>
          <w:color w:val="000000" w:themeColor="text1"/>
          <w:sz w:val="20"/>
          <w:szCs w:val="20"/>
        </w:rPr>
        <w:t xml:space="preserve"> </w:t>
      </w:r>
      <w:r w:rsidR="005E2D41" w:rsidRPr="005E2D41">
        <w:rPr>
          <w:rFonts w:ascii="Arial" w:hAnsi="Arial" w:cs="Arial"/>
          <w:color w:val="000000" w:themeColor="text1"/>
          <w:sz w:val="20"/>
          <w:szCs w:val="20"/>
        </w:rPr>
        <w:t>370–373. https://doi.org/10.1109/GWS.2018.8686563.</w:t>
      </w:r>
    </w:p>
    <w:p w14:paraId="0A894878" w14:textId="5105112A" w:rsidR="0067769A" w:rsidRDefault="0067769A" w:rsidP="005E2D41">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005E2D41">
        <w:rPr>
          <w:rFonts w:ascii="Arial" w:hAnsi="Arial" w:cs="Arial"/>
          <w:color w:val="000000" w:themeColor="text1"/>
          <w:sz w:val="20"/>
          <w:szCs w:val="20"/>
        </w:rPr>
        <w:t>3</w:t>
      </w:r>
      <w:r>
        <w:rPr>
          <w:rFonts w:ascii="Arial" w:hAnsi="Arial" w:cs="Arial"/>
          <w:color w:val="000000" w:themeColor="text1"/>
          <w:sz w:val="20"/>
          <w:szCs w:val="20"/>
        </w:rPr>
        <w:t>]</w:t>
      </w:r>
      <w:r w:rsidR="005E2D41">
        <w:rPr>
          <w:rFonts w:ascii="Arial" w:hAnsi="Arial" w:cs="Arial"/>
          <w:color w:val="000000" w:themeColor="text1"/>
          <w:sz w:val="20"/>
          <w:szCs w:val="20"/>
        </w:rPr>
        <w:t xml:space="preserve"> </w:t>
      </w:r>
      <w:proofErr w:type="spellStart"/>
      <w:r w:rsidR="005E2D41" w:rsidRPr="005E2D41">
        <w:rPr>
          <w:rFonts w:ascii="Arial" w:hAnsi="Arial" w:cs="Arial"/>
          <w:color w:val="000000" w:themeColor="text1"/>
          <w:sz w:val="20"/>
          <w:szCs w:val="20"/>
        </w:rPr>
        <w:t>Antal</w:t>
      </w:r>
      <w:proofErr w:type="spellEnd"/>
      <w:r w:rsidR="005E2D41" w:rsidRPr="005E2D41">
        <w:rPr>
          <w:rFonts w:ascii="Arial" w:hAnsi="Arial" w:cs="Arial"/>
          <w:color w:val="000000" w:themeColor="text1"/>
          <w:sz w:val="20"/>
          <w:szCs w:val="20"/>
        </w:rPr>
        <w:t xml:space="preserve">, C.; </w:t>
      </w:r>
      <w:proofErr w:type="spellStart"/>
      <w:r w:rsidR="005E2D41" w:rsidRPr="005E2D41">
        <w:rPr>
          <w:rFonts w:ascii="Arial" w:hAnsi="Arial" w:cs="Arial"/>
          <w:color w:val="000000" w:themeColor="text1"/>
          <w:sz w:val="20"/>
          <w:szCs w:val="20"/>
        </w:rPr>
        <w:t>Cioara</w:t>
      </w:r>
      <w:proofErr w:type="spellEnd"/>
      <w:r w:rsidR="005E2D41" w:rsidRPr="005E2D41">
        <w:rPr>
          <w:rFonts w:ascii="Arial" w:hAnsi="Arial" w:cs="Arial"/>
          <w:color w:val="000000" w:themeColor="text1"/>
          <w:sz w:val="20"/>
          <w:szCs w:val="20"/>
        </w:rPr>
        <w:t xml:space="preserve">, T.; </w:t>
      </w:r>
      <w:proofErr w:type="spellStart"/>
      <w:r w:rsidR="005E2D41" w:rsidRPr="005E2D41">
        <w:rPr>
          <w:rFonts w:ascii="Arial" w:hAnsi="Arial" w:cs="Arial"/>
          <w:color w:val="000000" w:themeColor="text1"/>
          <w:sz w:val="20"/>
          <w:szCs w:val="20"/>
        </w:rPr>
        <w:t>Anghel</w:t>
      </w:r>
      <w:proofErr w:type="spellEnd"/>
      <w:r w:rsidR="005E2D41" w:rsidRPr="005E2D41">
        <w:rPr>
          <w:rFonts w:ascii="Arial" w:hAnsi="Arial" w:cs="Arial"/>
          <w:color w:val="000000" w:themeColor="text1"/>
          <w:sz w:val="20"/>
          <w:szCs w:val="20"/>
        </w:rPr>
        <w:t xml:space="preserve">, I.; </w:t>
      </w:r>
      <w:proofErr w:type="spellStart"/>
      <w:r w:rsidR="005E2D41" w:rsidRPr="005E2D41">
        <w:rPr>
          <w:rFonts w:ascii="Arial" w:hAnsi="Arial" w:cs="Arial"/>
          <w:color w:val="000000" w:themeColor="text1"/>
          <w:sz w:val="20"/>
          <w:szCs w:val="20"/>
        </w:rPr>
        <w:t>Antal</w:t>
      </w:r>
      <w:proofErr w:type="spellEnd"/>
      <w:r w:rsidR="005E2D41" w:rsidRPr="005E2D41">
        <w:rPr>
          <w:rFonts w:ascii="Arial" w:hAnsi="Arial" w:cs="Arial"/>
          <w:color w:val="000000" w:themeColor="text1"/>
          <w:sz w:val="20"/>
          <w:szCs w:val="20"/>
        </w:rPr>
        <w:t xml:space="preserve">, M.; </w:t>
      </w:r>
      <w:proofErr w:type="spellStart"/>
      <w:r w:rsidR="005E2D41" w:rsidRPr="005E2D41">
        <w:rPr>
          <w:rFonts w:ascii="Arial" w:hAnsi="Arial" w:cs="Arial"/>
          <w:color w:val="000000" w:themeColor="text1"/>
          <w:sz w:val="20"/>
          <w:szCs w:val="20"/>
        </w:rPr>
        <w:t>Salomie</w:t>
      </w:r>
      <w:proofErr w:type="spellEnd"/>
      <w:r w:rsidR="005E2D41" w:rsidRPr="005E2D41">
        <w:rPr>
          <w:rFonts w:ascii="Arial" w:hAnsi="Arial" w:cs="Arial"/>
          <w:color w:val="000000" w:themeColor="text1"/>
          <w:sz w:val="20"/>
          <w:szCs w:val="20"/>
        </w:rPr>
        <w:t>, I. Distributed ledger technology review and</w:t>
      </w:r>
      <w:r w:rsidR="005E2D41">
        <w:rPr>
          <w:rFonts w:ascii="Arial" w:hAnsi="Arial" w:cs="Arial"/>
          <w:color w:val="000000" w:themeColor="text1"/>
          <w:sz w:val="20"/>
          <w:szCs w:val="20"/>
        </w:rPr>
        <w:t xml:space="preserve"> </w:t>
      </w:r>
      <w:r w:rsidR="005E2D41" w:rsidRPr="005E2D41">
        <w:rPr>
          <w:rFonts w:ascii="Arial" w:hAnsi="Arial" w:cs="Arial"/>
          <w:color w:val="000000" w:themeColor="text1"/>
          <w:sz w:val="20"/>
          <w:szCs w:val="20"/>
        </w:rPr>
        <w:t>decentralized applications development guidelines. Future Internet 2021, 13, 62.</w:t>
      </w:r>
    </w:p>
    <w:p w14:paraId="23A14B7D" w14:textId="43DF4D13" w:rsidR="0067769A" w:rsidRPr="005E2D41" w:rsidRDefault="0067769A" w:rsidP="005E2D41">
      <w:pPr>
        <w:adjustRightInd w:val="0"/>
        <w:snapToGrid w:val="0"/>
        <w:ind w:left="400" w:hangingChars="200" w:hanging="400"/>
        <w:contextualSpacing/>
        <w:rPr>
          <w:rFonts w:ascii="Arial" w:hAnsi="Arial" w:cs="Arial" w:hint="eastAsia"/>
          <w:color w:val="000000" w:themeColor="text1"/>
          <w:sz w:val="20"/>
          <w:szCs w:val="20"/>
        </w:rPr>
      </w:pPr>
      <w:r>
        <w:rPr>
          <w:rFonts w:ascii="Arial" w:hAnsi="Arial" w:cs="Arial"/>
          <w:color w:val="000000" w:themeColor="text1"/>
          <w:sz w:val="20"/>
          <w:szCs w:val="20"/>
        </w:rPr>
        <w:t>[</w:t>
      </w:r>
      <w:r w:rsidR="005E2D41">
        <w:rPr>
          <w:rFonts w:ascii="Arial" w:hAnsi="Arial" w:cs="Arial"/>
          <w:color w:val="000000" w:themeColor="text1"/>
          <w:sz w:val="20"/>
          <w:szCs w:val="20"/>
        </w:rPr>
        <w:t>4</w:t>
      </w:r>
      <w:r>
        <w:rPr>
          <w:rFonts w:ascii="Arial" w:hAnsi="Arial" w:cs="Arial"/>
          <w:color w:val="000000" w:themeColor="text1"/>
          <w:sz w:val="20"/>
          <w:szCs w:val="20"/>
        </w:rPr>
        <w:t>]</w:t>
      </w:r>
      <w:r w:rsidR="005E2D41">
        <w:rPr>
          <w:rFonts w:ascii="Arial" w:hAnsi="Arial" w:cs="Arial"/>
          <w:color w:val="000000" w:themeColor="text1"/>
          <w:sz w:val="20"/>
          <w:szCs w:val="20"/>
        </w:rPr>
        <w:t xml:space="preserve"> </w:t>
      </w:r>
      <w:proofErr w:type="spellStart"/>
      <w:r w:rsidR="005E2D41" w:rsidRPr="005E2D41">
        <w:rPr>
          <w:rFonts w:ascii="Arial" w:hAnsi="Arial" w:cs="Arial"/>
          <w:color w:val="000000" w:themeColor="text1"/>
          <w:sz w:val="20"/>
          <w:szCs w:val="20"/>
        </w:rPr>
        <w:t>Bouras</w:t>
      </w:r>
      <w:proofErr w:type="spellEnd"/>
      <w:r w:rsidR="005E2D41" w:rsidRPr="005E2D41">
        <w:rPr>
          <w:rFonts w:ascii="Arial" w:hAnsi="Arial" w:cs="Arial"/>
          <w:color w:val="000000" w:themeColor="text1"/>
          <w:sz w:val="20"/>
          <w:szCs w:val="20"/>
        </w:rPr>
        <w:t>, M.A.; Lu, Q.; Zhang, F.; Wan, Y.; Zhang, T.; Ning, H. Distributed ledger technology for eHealth</w:t>
      </w:r>
      <w:r w:rsidR="005E2D41">
        <w:rPr>
          <w:rFonts w:ascii="Arial" w:hAnsi="Arial" w:cs="Arial"/>
          <w:color w:val="000000" w:themeColor="text1"/>
          <w:sz w:val="20"/>
          <w:szCs w:val="20"/>
        </w:rPr>
        <w:t xml:space="preserve"> </w:t>
      </w:r>
      <w:r w:rsidR="005E2D41" w:rsidRPr="005E2D41">
        <w:rPr>
          <w:rFonts w:ascii="Arial" w:hAnsi="Arial" w:cs="Arial"/>
          <w:color w:val="000000" w:themeColor="text1"/>
          <w:sz w:val="20"/>
          <w:szCs w:val="20"/>
        </w:rPr>
        <w:t>identity privacy: state of the art and future perspective. Sensors 2020, 20, 483.</w:t>
      </w:r>
    </w:p>
    <w:p w14:paraId="2BBAC67A" w14:textId="77777777" w:rsidR="007D6F0C" w:rsidRDefault="007D6F0C" w:rsidP="007D6F0C">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 xml:space="preserve">[5] </w:t>
      </w:r>
      <w:proofErr w:type="spellStart"/>
      <w:r>
        <w:rPr>
          <w:rFonts w:ascii="Arial" w:hAnsi="Arial" w:cs="Arial"/>
          <w:color w:val="000000" w:themeColor="text1"/>
          <w:sz w:val="20"/>
          <w:szCs w:val="20"/>
        </w:rPr>
        <w:t>Bhandary</w:t>
      </w:r>
      <w:proofErr w:type="spellEnd"/>
      <w:r>
        <w:rPr>
          <w:rFonts w:ascii="Arial" w:hAnsi="Arial" w:cs="Arial"/>
          <w:color w:val="000000" w:themeColor="text1"/>
          <w:sz w:val="20"/>
          <w:szCs w:val="20"/>
        </w:rPr>
        <w:t xml:space="preserve">, M.; Parmar, M.; </w:t>
      </w:r>
      <w:proofErr w:type="spellStart"/>
      <w:r>
        <w:rPr>
          <w:rFonts w:ascii="Arial" w:hAnsi="Arial" w:cs="Arial"/>
          <w:color w:val="000000" w:themeColor="text1"/>
          <w:sz w:val="20"/>
          <w:szCs w:val="20"/>
        </w:rPr>
        <w:t>Ambawade</w:t>
      </w:r>
      <w:proofErr w:type="spellEnd"/>
      <w:r>
        <w:rPr>
          <w:rFonts w:ascii="Arial" w:hAnsi="Arial" w:cs="Arial"/>
          <w:color w:val="000000" w:themeColor="text1"/>
          <w:sz w:val="20"/>
          <w:szCs w:val="20"/>
        </w:rPr>
        <w:t xml:space="preserve">, D. A Blockchain Solution based on Directed Acyclic Graph for IoT Data Security using </w:t>
      </w:r>
      <w:proofErr w:type="spellStart"/>
      <w:r>
        <w:rPr>
          <w:rFonts w:ascii="Arial" w:hAnsi="Arial" w:cs="Arial"/>
          <w:color w:val="000000" w:themeColor="text1"/>
          <w:sz w:val="20"/>
          <w:szCs w:val="20"/>
        </w:rPr>
        <w:t>IoTA</w:t>
      </w:r>
      <w:proofErr w:type="spellEnd"/>
      <w:r>
        <w:rPr>
          <w:rFonts w:ascii="Arial" w:hAnsi="Arial" w:cs="Arial"/>
          <w:color w:val="000000" w:themeColor="text1"/>
          <w:sz w:val="20"/>
          <w:szCs w:val="20"/>
        </w:rPr>
        <w:t xml:space="preserve"> Tangle. In Proceedings of the 2020 5th International Conference on Communication and Electronics Systems (ICCES), 2020, pp. 827–832. https://doi.org/10.1109/ICCES48766.2020.9137858.</w:t>
      </w:r>
    </w:p>
    <w:p w14:paraId="3A6F45D7" w14:textId="10518FD0" w:rsidR="00C1612C" w:rsidRDefault="00071C03" w:rsidP="00C1612C">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w:t>
      </w:r>
      <w:r w:rsidR="00C1612C">
        <w:rPr>
          <w:rFonts w:ascii="Arial" w:hAnsi="Arial" w:cs="Arial"/>
          <w:color w:val="000000" w:themeColor="text1"/>
          <w:sz w:val="20"/>
          <w:szCs w:val="20"/>
        </w:rPr>
        <w:t>22</w:t>
      </w:r>
      <w:r>
        <w:rPr>
          <w:rFonts w:ascii="Arial" w:hAnsi="Arial" w:cs="Arial"/>
          <w:color w:val="000000" w:themeColor="text1"/>
          <w:sz w:val="20"/>
          <w:szCs w:val="20"/>
        </w:rPr>
        <w:t>]</w:t>
      </w:r>
      <w:r w:rsidR="00C1612C">
        <w:rPr>
          <w:rFonts w:ascii="Arial" w:hAnsi="Arial" w:cs="Arial"/>
          <w:color w:val="000000" w:themeColor="text1"/>
          <w:sz w:val="20"/>
          <w:szCs w:val="20"/>
        </w:rPr>
        <w:t xml:space="preserve"> </w:t>
      </w:r>
      <w:r w:rsidR="00C1612C" w:rsidRPr="00C1612C">
        <w:rPr>
          <w:rFonts w:ascii="Arial" w:hAnsi="Arial" w:cs="Arial"/>
          <w:color w:val="000000" w:themeColor="text1"/>
          <w:sz w:val="20"/>
          <w:szCs w:val="20"/>
        </w:rPr>
        <w:t xml:space="preserve">Farahani, B.; </w:t>
      </w:r>
      <w:proofErr w:type="spellStart"/>
      <w:r w:rsidR="00C1612C" w:rsidRPr="00C1612C">
        <w:rPr>
          <w:rFonts w:ascii="Arial" w:hAnsi="Arial" w:cs="Arial"/>
          <w:color w:val="000000" w:themeColor="text1"/>
          <w:sz w:val="20"/>
          <w:szCs w:val="20"/>
        </w:rPr>
        <w:t>Firouzi</w:t>
      </w:r>
      <w:proofErr w:type="spellEnd"/>
      <w:r w:rsidR="00C1612C" w:rsidRPr="00C1612C">
        <w:rPr>
          <w:rFonts w:ascii="Arial" w:hAnsi="Arial" w:cs="Arial"/>
          <w:color w:val="000000" w:themeColor="text1"/>
          <w:sz w:val="20"/>
          <w:szCs w:val="20"/>
        </w:rPr>
        <w:t xml:space="preserve">, F.; </w:t>
      </w:r>
      <w:proofErr w:type="spellStart"/>
      <w:r w:rsidR="00C1612C" w:rsidRPr="00C1612C">
        <w:rPr>
          <w:rFonts w:ascii="Arial" w:hAnsi="Arial" w:cs="Arial"/>
          <w:color w:val="000000" w:themeColor="text1"/>
          <w:sz w:val="20"/>
          <w:szCs w:val="20"/>
        </w:rPr>
        <w:t>Luecking</w:t>
      </w:r>
      <w:proofErr w:type="spellEnd"/>
      <w:r w:rsidR="00C1612C" w:rsidRPr="00C1612C">
        <w:rPr>
          <w:rFonts w:ascii="Arial" w:hAnsi="Arial" w:cs="Arial"/>
          <w:color w:val="000000" w:themeColor="text1"/>
          <w:sz w:val="20"/>
          <w:szCs w:val="20"/>
        </w:rPr>
        <w:t>, M. The convergence of IoT and distributed ledger technologies (DLT): Opportunities, challenges, and solutions. Journal of Network and Computer Applications 2021, 177, 102936.</w:t>
      </w:r>
    </w:p>
    <w:p w14:paraId="25AA514E" w14:textId="66A79761" w:rsidR="007D6F0C" w:rsidRDefault="00C1612C" w:rsidP="00C1612C">
      <w:pPr>
        <w:adjustRightInd w:val="0"/>
        <w:snapToGrid w:val="0"/>
        <w:ind w:left="400" w:hangingChars="200" w:hanging="400"/>
        <w:contextualSpacing/>
        <w:rPr>
          <w:rFonts w:ascii="Arial" w:hAnsi="Arial" w:cs="Arial"/>
          <w:color w:val="000000" w:themeColor="text1"/>
          <w:sz w:val="20"/>
          <w:szCs w:val="20"/>
        </w:rPr>
      </w:pPr>
      <w:r>
        <w:rPr>
          <w:rFonts w:ascii="Arial" w:hAnsi="Arial" w:cs="Arial"/>
          <w:color w:val="000000" w:themeColor="text1"/>
          <w:sz w:val="20"/>
          <w:szCs w:val="20"/>
        </w:rPr>
        <w:t>[23]</w:t>
      </w:r>
      <w:r w:rsidRPr="00C1612C">
        <w:rPr>
          <w:rFonts w:ascii="Arial" w:hAnsi="Arial" w:cs="Arial" w:hint="eastAsia"/>
          <w:color w:val="000000" w:themeColor="text1"/>
          <w:sz w:val="20"/>
          <w:szCs w:val="20"/>
        </w:rPr>
        <w:t xml:space="preserve"> </w:t>
      </w:r>
      <w:r w:rsidRPr="00C1612C">
        <w:rPr>
          <w:rFonts w:ascii="Arial" w:hAnsi="Arial" w:cs="Arial"/>
          <w:color w:val="000000" w:themeColor="text1"/>
          <w:sz w:val="20"/>
          <w:szCs w:val="20"/>
        </w:rPr>
        <w:t xml:space="preserve">Akhtar, Z. From blockchain to </w:t>
      </w:r>
      <w:proofErr w:type="spellStart"/>
      <w:r w:rsidRPr="00C1612C">
        <w:rPr>
          <w:rFonts w:ascii="Arial" w:hAnsi="Arial" w:cs="Arial"/>
          <w:color w:val="000000" w:themeColor="text1"/>
          <w:sz w:val="20"/>
          <w:szCs w:val="20"/>
        </w:rPr>
        <w:t>hashgraph</w:t>
      </w:r>
      <w:proofErr w:type="spellEnd"/>
      <w:r w:rsidRPr="00C1612C">
        <w:rPr>
          <w:rFonts w:ascii="Arial" w:hAnsi="Arial" w:cs="Arial"/>
          <w:color w:val="000000" w:themeColor="text1"/>
          <w:sz w:val="20"/>
          <w:szCs w:val="20"/>
        </w:rPr>
        <w:t>: distributed ledger technologies in the wild. In</w:t>
      </w:r>
      <w:r>
        <w:rPr>
          <w:rFonts w:ascii="Arial" w:hAnsi="Arial" w:cs="Arial"/>
          <w:color w:val="000000" w:themeColor="text1"/>
          <w:sz w:val="20"/>
          <w:szCs w:val="20"/>
        </w:rPr>
        <w:t xml:space="preserve"> </w:t>
      </w:r>
      <w:r w:rsidRPr="00C1612C">
        <w:rPr>
          <w:rFonts w:ascii="Arial" w:hAnsi="Arial" w:cs="Arial"/>
          <w:color w:val="000000" w:themeColor="text1"/>
          <w:sz w:val="20"/>
          <w:szCs w:val="20"/>
        </w:rPr>
        <w:t>Proceedings of the 2019 International Conference on Electrical, Electronics and Computer Engineering (UPCON). IEEE, 2019, pp. 1–6.</w:t>
      </w:r>
    </w:p>
    <w:p w14:paraId="2406E6CC" w14:textId="77777777" w:rsidR="00C1612C" w:rsidRPr="007D6F0C" w:rsidRDefault="00C1612C">
      <w:pPr>
        <w:shd w:val="clear" w:color="auto" w:fill="FEFEFE"/>
        <w:adjustRightInd w:val="0"/>
        <w:snapToGrid w:val="0"/>
        <w:spacing w:before="100" w:beforeAutospacing="1" w:after="100" w:afterAutospacing="1"/>
        <w:contextualSpacing/>
        <w:rPr>
          <w:rFonts w:ascii="Arial" w:hAnsi="Arial" w:cs="Arial"/>
          <w:color w:val="000000" w:themeColor="text1"/>
          <w:sz w:val="20"/>
          <w:szCs w:val="20"/>
        </w:rPr>
      </w:pPr>
    </w:p>
    <w:sectPr w:rsidR="00C1612C" w:rsidRPr="007D6F0C">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A8CCF" w14:textId="77777777" w:rsidR="00AE506D" w:rsidRDefault="00AE506D" w:rsidP="004809FA">
      <w:r>
        <w:separator/>
      </w:r>
    </w:p>
  </w:endnote>
  <w:endnote w:type="continuationSeparator" w:id="0">
    <w:p w14:paraId="31B816CF" w14:textId="77777777" w:rsidR="00AE506D" w:rsidRDefault="00AE506D" w:rsidP="0048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551923"/>
      <w:docPartObj>
        <w:docPartGallery w:val="Page Numbers (Bottom of Page)"/>
        <w:docPartUnique/>
      </w:docPartObj>
    </w:sdtPr>
    <w:sdtContent>
      <w:p w14:paraId="290D15E9" w14:textId="2160B755"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06FC8" w14:textId="77777777" w:rsidR="00FC37A6" w:rsidRDefault="00FC37A6" w:rsidP="004809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213804"/>
      <w:docPartObj>
        <w:docPartGallery w:val="Page Numbers (Bottom of Page)"/>
        <w:docPartUnique/>
      </w:docPartObj>
    </w:sdtPr>
    <w:sdtContent>
      <w:p w14:paraId="66FAC92F" w14:textId="74791C42" w:rsidR="00FC37A6" w:rsidRDefault="00FC37A6" w:rsidP="00E65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E11BA" w14:textId="77777777" w:rsidR="00FC37A6" w:rsidRDefault="00FC37A6" w:rsidP="004809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D46C" w14:textId="77777777" w:rsidR="00AE506D" w:rsidRDefault="00AE506D" w:rsidP="004809FA">
      <w:r>
        <w:separator/>
      </w:r>
    </w:p>
  </w:footnote>
  <w:footnote w:type="continuationSeparator" w:id="0">
    <w:p w14:paraId="01E62767" w14:textId="77777777" w:rsidR="00AE506D" w:rsidRDefault="00AE506D" w:rsidP="00480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A0C"/>
    <w:multiLevelType w:val="hybridMultilevel"/>
    <w:tmpl w:val="DB5C0E08"/>
    <w:lvl w:ilvl="0" w:tplc="9354AB6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61075"/>
    <w:multiLevelType w:val="hybridMultilevel"/>
    <w:tmpl w:val="30DAAB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C50C50"/>
    <w:multiLevelType w:val="hybridMultilevel"/>
    <w:tmpl w:val="A6C4462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DC60994"/>
    <w:multiLevelType w:val="multilevel"/>
    <w:tmpl w:val="538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F7709"/>
    <w:multiLevelType w:val="multilevel"/>
    <w:tmpl w:val="D8DC288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4A7075A6"/>
    <w:multiLevelType w:val="hybridMultilevel"/>
    <w:tmpl w:val="6BDAF5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0F3212"/>
    <w:multiLevelType w:val="hybridMultilevel"/>
    <w:tmpl w:val="3A08B4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552808522">
    <w:abstractNumId w:val="4"/>
  </w:num>
  <w:num w:numId="2" w16cid:durableId="237253318">
    <w:abstractNumId w:val="3"/>
  </w:num>
  <w:num w:numId="3" w16cid:durableId="532545914">
    <w:abstractNumId w:val="6"/>
  </w:num>
  <w:num w:numId="4" w16cid:durableId="153298110">
    <w:abstractNumId w:val="5"/>
  </w:num>
  <w:num w:numId="5" w16cid:durableId="1149328475">
    <w:abstractNumId w:val="1"/>
  </w:num>
  <w:num w:numId="6" w16cid:durableId="1237134487">
    <w:abstractNumId w:val="2"/>
  </w:num>
  <w:num w:numId="7" w16cid:durableId="5073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F0"/>
    <w:rsid w:val="000014DB"/>
    <w:rsid w:val="00003184"/>
    <w:rsid w:val="0001268D"/>
    <w:rsid w:val="00013DEF"/>
    <w:rsid w:val="00015968"/>
    <w:rsid w:val="00032FA8"/>
    <w:rsid w:val="0004353D"/>
    <w:rsid w:val="00071C03"/>
    <w:rsid w:val="000720F6"/>
    <w:rsid w:val="000835C3"/>
    <w:rsid w:val="00085666"/>
    <w:rsid w:val="000857D8"/>
    <w:rsid w:val="00096A9A"/>
    <w:rsid w:val="000B6D4A"/>
    <w:rsid w:val="000B7809"/>
    <w:rsid w:val="000C60C2"/>
    <w:rsid w:val="000C7740"/>
    <w:rsid w:val="000D2B13"/>
    <w:rsid w:val="000D3728"/>
    <w:rsid w:val="000D598C"/>
    <w:rsid w:val="000D7BF5"/>
    <w:rsid w:val="000E0E34"/>
    <w:rsid w:val="000F1905"/>
    <w:rsid w:val="001244F8"/>
    <w:rsid w:val="00124B89"/>
    <w:rsid w:val="00134CCB"/>
    <w:rsid w:val="00144EF2"/>
    <w:rsid w:val="00157836"/>
    <w:rsid w:val="001637DE"/>
    <w:rsid w:val="00173C29"/>
    <w:rsid w:val="001828BA"/>
    <w:rsid w:val="0019414C"/>
    <w:rsid w:val="001B0209"/>
    <w:rsid w:val="001B07D8"/>
    <w:rsid w:val="001B0D8A"/>
    <w:rsid w:val="001B0E89"/>
    <w:rsid w:val="001B2DEA"/>
    <w:rsid w:val="001B4DA0"/>
    <w:rsid w:val="001B7CA4"/>
    <w:rsid w:val="001D244A"/>
    <w:rsid w:val="001E0AA9"/>
    <w:rsid w:val="001F1DDF"/>
    <w:rsid w:val="00211E4D"/>
    <w:rsid w:val="002149CA"/>
    <w:rsid w:val="002164BE"/>
    <w:rsid w:val="0022783F"/>
    <w:rsid w:val="0023188D"/>
    <w:rsid w:val="00233526"/>
    <w:rsid w:val="00236565"/>
    <w:rsid w:val="00243CB7"/>
    <w:rsid w:val="00246900"/>
    <w:rsid w:val="0026234D"/>
    <w:rsid w:val="002625A0"/>
    <w:rsid w:val="002779C9"/>
    <w:rsid w:val="00296497"/>
    <w:rsid w:val="002A23FC"/>
    <w:rsid w:val="002A547B"/>
    <w:rsid w:val="002B2BF6"/>
    <w:rsid w:val="002B3BAC"/>
    <w:rsid w:val="002D57B6"/>
    <w:rsid w:val="002E7943"/>
    <w:rsid w:val="002F1151"/>
    <w:rsid w:val="002F786C"/>
    <w:rsid w:val="0030375E"/>
    <w:rsid w:val="003046A4"/>
    <w:rsid w:val="003102CB"/>
    <w:rsid w:val="00313DAE"/>
    <w:rsid w:val="00323451"/>
    <w:rsid w:val="00325861"/>
    <w:rsid w:val="00335789"/>
    <w:rsid w:val="003437B5"/>
    <w:rsid w:val="00344D8B"/>
    <w:rsid w:val="0035767E"/>
    <w:rsid w:val="003612BA"/>
    <w:rsid w:val="0036192F"/>
    <w:rsid w:val="003626B0"/>
    <w:rsid w:val="0037309E"/>
    <w:rsid w:val="00383267"/>
    <w:rsid w:val="00391C7A"/>
    <w:rsid w:val="00391F0E"/>
    <w:rsid w:val="00392D55"/>
    <w:rsid w:val="00395F48"/>
    <w:rsid w:val="00396742"/>
    <w:rsid w:val="003A5AAF"/>
    <w:rsid w:val="003B0B03"/>
    <w:rsid w:val="003C3CB0"/>
    <w:rsid w:val="003E085C"/>
    <w:rsid w:val="003E0E39"/>
    <w:rsid w:val="003F0CF8"/>
    <w:rsid w:val="003F2C56"/>
    <w:rsid w:val="003F72B7"/>
    <w:rsid w:val="00414943"/>
    <w:rsid w:val="00415BE6"/>
    <w:rsid w:val="004210E0"/>
    <w:rsid w:val="00423A39"/>
    <w:rsid w:val="0042764D"/>
    <w:rsid w:val="00446048"/>
    <w:rsid w:val="00466112"/>
    <w:rsid w:val="00480458"/>
    <w:rsid w:val="004809FA"/>
    <w:rsid w:val="00486B3F"/>
    <w:rsid w:val="004904F4"/>
    <w:rsid w:val="0049213D"/>
    <w:rsid w:val="004B388F"/>
    <w:rsid w:val="004B5327"/>
    <w:rsid w:val="004C07E8"/>
    <w:rsid w:val="004C2CF7"/>
    <w:rsid w:val="004C622D"/>
    <w:rsid w:val="004D25A3"/>
    <w:rsid w:val="004D7BAB"/>
    <w:rsid w:val="004F5B9C"/>
    <w:rsid w:val="005019E8"/>
    <w:rsid w:val="00503718"/>
    <w:rsid w:val="00503FFA"/>
    <w:rsid w:val="005079DB"/>
    <w:rsid w:val="00523BAF"/>
    <w:rsid w:val="00542275"/>
    <w:rsid w:val="005544AB"/>
    <w:rsid w:val="00560CC6"/>
    <w:rsid w:val="00582026"/>
    <w:rsid w:val="0059162D"/>
    <w:rsid w:val="00593FBE"/>
    <w:rsid w:val="005958D9"/>
    <w:rsid w:val="005A5911"/>
    <w:rsid w:val="005B5FAE"/>
    <w:rsid w:val="005D5F95"/>
    <w:rsid w:val="005D60EA"/>
    <w:rsid w:val="005D795A"/>
    <w:rsid w:val="005E04B7"/>
    <w:rsid w:val="005E2D41"/>
    <w:rsid w:val="005E3B93"/>
    <w:rsid w:val="00606110"/>
    <w:rsid w:val="00610429"/>
    <w:rsid w:val="0063799A"/>
    <w:rsid w:val="006475D3"/>
    <w:rsid w:val="006536B7"/>
    <w:rsid w:val="00662581"/>
    <w:rsid w:val="006663BE"/>
    <w:rsid w:val="00666DCB"/>
    <w:rsid w:val="00671A78"/>
    <w:rsid w:val="006731D1"/>
    <w:rsid w:val="0067769A"/>
    <w:rsid w:val="006836D3"/>
    <w:rsid w:val="00685EB2"/>
    <w:rsid w:val="00691294"/>
    <w:rsid w:val="006A23AB"/>
    <w:rsid w:val="006B73D9"/>
    <w:rsid w:val="006C7EE2"/>
    <w:rsid w:val="006D53C7"/>
    <w:rsid w:val="006D5F27"/>
    <w:rsid w:val="006E08A4"/>
    <w:rsid w:val="006E29C5"/>
    <w:rsid w:val="00701BF2"/>
    <w:rsid w:val="00702AE8"/>
    <w:rsid w:val="00712A9E"/>
    <w:rsid w:val="00713A23"/>
    <w:rsid w:val="0071629C"/>
    <w:rsid w:val="00716EF8"/>
    <w:rsid w:val="0072026C"/>
    <w:rsid w:val="0072596A"/>
    <w:rsid w:val="007330D2"/>
    <w:rsid w:val="00736064"/>
    <w:rsid w:val="007506CD"/>
    <w:rsid w:val="00750729"/>
    <w:rsid w:val="00751F72"/>
    <w:rsid w:val="00765214"/>
    <w:rsid w:val="0077500A"/>
    <w:rsid w:val="007812FF"/>
    <w:rsid w:val="00785B58"/>
    <w:rsid w:val="0079290B"/>
    <w:rsid w:val="007A43A6"/>
    <w:rsid w:val="007A5BF0"/>
    <w:rsid w:val="007A5EE8"/>
    <w:rsid w:val="007D6255"/>
    <w:rsid w:val="007D6F0C"/>
    <w:rsid w:val="007D7733"/>
    <w:rsid w:val="007E1FC2"/>
    <w:rsid w:val="008009F4"/>
    <w:rsid w:val="00801A65"/>
    <w:rsid w:val="00802EF1"/>
    <w:rsid w:val="00811FB7"/>
    <w:rsid w:val="00812FFF"/>
    <w:rsid w:val="0081622C"/>
    <w:rsid w:val="00820584"/>
    <w:rsid w:val="0082514E"/>
    <w:rsid w:val="00825934"/>
    <w:rsid w:val="0082708B"/>
    <w:rsid w:val="0083137F"/>
    <w:rsid w:val="00854566"/>
    <w:rsid w:val="00866B9F"/>
    <w:rsid w:val="0087506C"/>
    <w:rsid w:val="0087551B"/>
    <w:rsid w:val="008802A2"/>
    <w:rsid w:val="00882C96"/>
    <w:rsid w:val="00890587"/>
    <w:rsid w:val="00890D84"/>
    <w:rsid w:val="00897246"/>
    <w:rsid w:val="008A2240"/>
    <w:rsid w:val="008B394D"/>
    <w:rsid w:val="008B4A19"/>
    <w:rsid w:val="008B504B"/>
    <w:rsid w:val="008C3F02"/>
    <w:rsid w:val="008C53F3"/>
    <w:rsid w:val="008D1759"/>
    <w:rsid w:val="008E28FD"/>
    <w:rsid w:val="008E602F"/>
    <w:rsid w:val="008F52CE"/>
    <w:rsid w:val="008F6D86"/>
    <w:rsid w:val="00902BF2"/>
    <w:rsid w:val="009115A3"/>
    <w:rsid w:val="00920DD9"/>
    <w:rsid w:val="009277E1"/>
    <w:rsid w:val="0093189D"/>
    <w:rsid w:val="00933880"/>
    <w:rsid w:val="009402F7"/>
    <w:rsid w:val="00951940"/>
    <w:rsid w:val="00953055"/>
    <w:rsid w:val="0095621A"/>
    <w:rsid w:val="0095688E"/>
    <w:rsid w:val="00957E3E"/>
    <w:rsid w:val="00976A1F"/>
    <w:rsid w:val="00977C9F"/>
    <w:rsid w:val="00980447"/>
    <w:rsid w:val="009A668A"/>
    <w:rsid w:val="009B4CD7"/>
    <w:rsid w:val="009D557F"/>
    <w:rsid w:val="009D6850"/>
    <w:rsid w:val="009E2C69"/>
    <w:rsid w:val="009F31DD"/>
    <w:rsid w:val="009F6F5D"/>
    <w:rsid w:val="009F74FE"/>
    <w:rsid w:val="00A03D20"/>
    <w:rsid w:val="00A04D6A"/>
    <w:rsid w:val="00A067E1"/>
    <w:rsid w:val="00A230E6"/>
    <w:rsid w:val="00A302F2"/>
    <w:rsid w:val="00A4012B"/>
    <w:rsid w:val="00A41C44"/>
    <w:rsid w:val="00A448FC"/>
    <w:rsid w:val="00A50A72"/>
    <w:rsid w:val="00A67227"/>
    <w:rsid w:val="00A726E8"/>
    <w:rsid w:val="00A77141"/>
    <w:rsid w:val="00A9727E"/>
    <w:rsid w:val="00A9745B"/>
    <w:rsid w:val="00AA3FED"/>
    <w:rsid w:val="00AB34E1"/>
    <w:rsid w:val="00AD56E0"/>
    <w:rsid w:val="00AD78CE"/>
    <w:rsid w:val="00AE15A2"/>
    <w:rsid w:val="00AE506D"/>
    <w:rsid w:val="00AF01F9"/>
    <w:rsid w:val="00B205DE"/>
    <w:rsid w:val="00B25B51"/>
    <w:rsid w:val="00B30DC7"/>
    <w:rsid w:val="00B330C3"/>
    <w:rsid w:val="00B414AE"/>
    <w:rsid w:val="00B42161"/>
    <w:rsid w:val="00B52540"/>
    <w:rsid w:val="00B53848"/>
    <w:rsid w:val="00B6149F"/>
    <w:rsid w:val="00B6345F"/>
    <w:rsid w:val="00B760EA"/>
    <w:rsid w:val="00B76712"/>
    <w:rsid w:val="00B7735C"/>
    <w:rsid w:val="00B85B69"/>
    <w:rsid w:val="00B90796"/>
    <w:rsid w:val="00B9212C"/>
    <w:rsid w:val="00BB046B"/>
    <w:rsid w:val="00BB08F1"/>
    <w:rsid w:val="00BB35B8"/>
    <w:rsid w:val="00BD20B8"/>
    <w:rsid w:val="00BD2B48"/>
    <w:rsid w:val="00BD662C"/>
    <w:rsid w:val="00BE106F"/>
    <w:rsid w:val="00BE17F4"/>
    <w:rsid w:val="00BE2702"/>
    <w:rsid w:val="00BE3CCA"/>
    <w:rsid w:val="00BF0794"/>
    <w:rsid w:val="00C01C03"/>
    <w:rsid w:val="00C13F04"/>
    <w:rsid w:val="00C14FF1"/>
    <w:rsid w:val="00C1612C"/>
    <w:rsid w:val="00C20236"/>
    <w:rsid w:val="00C227CA"/>
    <w:rsid w:val="00C43A86"/>
    <w:rsid w:val="00C4455B"/>
    <w:rsid w:val="00C445BE"/>
    <w:rsid w:val="00C57FA2"/>
    <w:rsid w:val="00C7187B"/>
    <w:rsid w:val="00C814B9"/>
    <w:rsid w:val="00C81CF1"/>
    <w:rsid w:val="00C83F72"/>
    <w:rsid w:val="00C86BE7"/>
    <w:rsid w:val="00C910B9"/>
    <w:rsid w:val="00C97E6F"/>
    <w:rsid w:val="00CA296C"/>
    <w:rsid w:val="00CA5974"/>
    <w:rsid w:val="00CB5F9B"/>
    <w:rsid w:val="00CD372A"/>
    <w:rsid w:val="00CF437C"/>
    <w:rsid w:val="00CF6359"/>
    <w:rsid w:val="00D00B4C"/>
    <w:rsid w:val="00D16FE2"/>
    <w:rsid w:val="00D2150D"/>
    <w:rsid w:val="00D240FA"/>
    <w:rsid w:val="00D276C9"/>
    <w:rsid w:val="00D33FBA"/>
    <w:rsid w:val="00D45BB5"/>
    <w:rsid w:val="00D46ABF"/>
    <w:rsid w:val="00D54D83"/>
    <w:rsid w:val="00D5549B"/>
    <w:rsid w:val="00D60720"/>
    <w:rsid w:val="00D60BCF"/>
    <w:rsid w:val="00D71168"/>
    <w:rsid w:val="00D74F20"/>
    <w:rsid w:val="00D778EB"/>
    <w:rsid w:val="00D91650"/>
    <w:rsid w:val="00DA5B86"/>
    <w:rsid w:val="00DC0A3C"/>
    <w:rsid w:val="00DC3E14"/>
    <w:rsid w:val="00DD5771"/>
    <w:rsid w:val="00DE40CD"/>
    <w:rsid w:val="00DF229C"/>
    <w:rsid w:val="00DF2813"/>
    <w:rsid w:val="00E04000"/>
    <w:rsid w:val="00E32511"/>
    <w:rsid w:val="00E334A9"/>
    <w:rsid w:val="00E35F6E"/>
    <w:rsid w:val="00E45560"/>
    <w:rsid w:val="00E61211"/>
    <w:rsid w:val="00E650A4"/>
    <w:rsid w:val="00E65648"/>
    <w:rsid w:val="00E71D45"/>
    <w:rsid w:val="00E742E8"/>
    <w:rsid w:val="00E80D04"/>
    <w:rsid w:val="00E92B2C"/>
    <w:rsid w:val="00E952D4"/>
    <w:rsid w:val="00EA1082"/>
    <w:rsid w:val="00EB7643"/>
    <w:rsid w:val="00EC4550"/>
    <w:rsid w:val="00ED071D"/>
    <w:rsid w:val="00ED095A"/>
    <w:rsid w:val="00ED259C"/>
    <w:rsid w:val="00ED3869"/>
    <w:rsid w:val="00EE5911"/>
    <w:rsid w:val="00F11B58"/>
    <w:rsid w:val="00F27D2A"/>
    <w:rsid w:val="00F34EC7"/>
    <w:rsid w:val="00F44113"/>
    <w:rsid w:val="00F50E90"/>
    <w:rsid w:val="00F574B9"/>
    <w:rsid w:val="00F60818"/>
    <w:rsid w:val="00F77832"/>
    <w:rsid w:val="00F82167"/>
    <w:rsid w:val="00F94D25"/>
    <w:rsid w:val="00F974D3"/>
    <w:rsid w:val="00FA31DE"/>
    <w:rsid w:val="00FA486A"/>
    <w:rsid w:val="00FA78A3"/>
    <w:rsid w:val="00FB2CF8"/>
    <w:rsid w:val="00FB381F"/>
    <w:rsid w:val="00FB7E00"/>
    <w:rsid w:val="00FC37A6"/>
    <w:rsid w:val="00FD064E"/>
    <w:rsid w:val="00FD0B5B"/>
    <w:rsid w:val="00FD1A00"/>
    <w:rsid w:val="00FD5140"/>
    <w:rsid w:val="00FE4CD2"/>
    <w:rsid w:val="00FE55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F5C0"/>
  <w15:chartTrackingRefBased/>
  <w15:docId w15:val="{2B9C9890-ACA1-9440-9047-9A329B65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84"/>
    <w:rPr>
      <w:rFonts w:ascii="Times New Roman" w:eastAsia="Times New Roman" w:hAnsi="Times New Roman" w:cs="Times New Roman"/>
    </w:rPr>
  </w:style>
  <w:style w:type="paragraph" w:styleId="Heading3">
    <w:name w:val="heading 3"/>
    <w:basedOn w:val="Normal"/>
    <w:link w:val="Heading3Char"/>
    <w:uiPriority w:val="9"/>
    <w:qFormat/>
    <w:rsid w:val="007A5B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5BF0"/>
    <w:rPr>
      <w:rFonts w:ascii="Times New Roman" w:eastAsia="Times New Roman" w:hAnsi="Times New Roman" w:cs="Times New Roman"/>
      <w:b/>
      <w:bCs/>
      <w:sz w:val="27"/>
      <w:szCs w:val="27"/>
    </w:rPr>
  </w:style>
  <w:style w:type="paragraph" w:styleId="NormalWeb">
    <w:name w:val="Normal (Web)"/>
    <w:basedOn w:val="Normal"/>
    <w:uiPriority w:val="99"/>
    <w:unhideWhenUsed/>
    <w:rsid w:val="007A5BF0"/>
    <w:pPr>
      <w:spacing w:before="100" w:beforeAutospacing="1" w:after="100" w:afterAutospacing="1"/>
    </w:pPr>
  </w:style>
  <w:style w:type="character" w:styleId="HTMLTypewriter">
    <w:name w:val="HTML Typewriter"/>
    <w:basedOn w:val="DefaultParagraphFont"/>
    <w:uiPriority w:val="99"/>
    <w:semiHidden/>
    <w:unhideWhenUsed/>
    <w:rsid w:val="007A5BF0"/>
    <w:rPr>
      <w:rFonts w:ascii="Courier New" w:eastAsia="Times New Roman" w:hAnsi="Courier New" w:cs="Courier New"/>
      <w:sz w:val="20"/>
      <w:szCs w:val="20"/>
    </w:rPr>
  </w:style>
  <w:style w:type="paragraph" w:styleId="ListParagraph">
    <w:name w:val="List Paragraph"/>
    <w:basedOn w:val="Normal"/>
    <w:uiPriority w:val="34"/>
    <w:qFormat/>
    <w:rsid w:val="00B52540"/>
    <w:pPr>
      <w:ind w:left="720"/>
      <w:contextualSpacing/>
    </w:pPr>
    <w:rPr>
      <w:rFonts w:asciiTheme="minorHAnsi" w:eastAsiaTheme="minorHAnsi" w:hAnsiTheme="minorHAnsi" w:cstheme="minorBidi"/>
    </w:rPr>
  </w:style>
  <w:style w:type="table" w:styleId="TableGrid">
    <w:name w:val="Table Grid"/>
    <w:basedOn w:val="TableNormal"/>
    <w:uiPriority w:val="39"/>
    <w:rsid w:val="001B0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0209"/>
    <w:pPr>
      <w:spacing w:after="200"/>
    </w:pPr>
    <w:rPr>
      <w:rFonts w:asciiTheme="minorHAnsi" w:eastAsiaTheme="minorHAnsi" w:hAnsiTheme="minorHAnsi" w:cstheme="minorBidi"/>
      <w:i/>
      <w:iCs/>
      <w:color w:val="44546A" w:themeColor="text2"/>
      <w:sz w:val="18"/>
      <w:szCs w:val="18"/>
    </w:rPr>
  </w:style>
  <w:style w:type="paragraph" w:styleId="Footer">
    <w:name w:val="footer"/>
    <w:basedOn w:val="Normal"/>
    <w:link w:val="Foot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09FA"/>
  </w:style>
  <w:style w:type="character" w:styleId="PageNumber">
    <w:name w:val="page number"/>
    <w:basedOn w:val="DefaultParagraphFont"/>
    <w:uiPriority w:val="99"/>
    <w:semiHidden/>
    <w:unhideWhenUsed/>
    <w:rsid w:val="004809FA"/>
  </w:style>
  <w:style w:type="paragraph" w:styleId="BodyText">
    <w:name w:val="Body Text"/>
    <w:basedOn w:val="Normal"/>
    <w:link w:val="BodyTextChar"/>
    <w:uiPriority w:val="99"/>
    <w:semiHidden/>
    <w:unhideWhenUsed/>
    <w:rsid w:val="004809FA"/>
    <w:pPr>
      <w:spacing w:after="120"/>
    </w:pPr>
    <w:rPr>
      <w:rFonts w:ascii="Cambria" w:eastAsia="Cambria" w:hAnsi="Cambria"/>
      <w:lang w:val="en-US"/>
    </w:rPr>
  </w:style>
  <w:style w:type="character" w:customStyle="1" w:styleId="BodyTextChar">
    <w:name w:val="Body Text Char"/>
    <w:basedOn w:val="DefaultParagraphFont"/>
    <w:link w:val="BodyText"/>
    <w:uiPriority w:val="99"/>
    <w:semiHidden/>
    <w:rsid w:val="004809FA"/>
    <w:rPr>
      <w:rFonts w:ascii="Cambria" w:eastAsia="Cambria" w:hAnsi="Cambria" w:cs="Times New Roman"/>
      <w:lang w:val="en-US"/>
    </w:rPr>
  </w:style>
  <w:style w:type="paragraph" w:styleId="Header">
    <w:name w:val="header"/>
    <w:basedOn w:val="Normal"/>
    <w:link w:val="HeaderChar"/>
    <w:uiPriority w:val="99"/>
    <w:unhideWhenUsed/>
    <w:rsid w:val="004809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09FA"/>
  </w:style>
  <w:style w:type="paragraph" w:customStyle="1" w:styleId="default">
    <w:name w:val="default"/>
    <w:basedOn w:val="Normal"/>
    <w:rsid w:val="000857D8"/>
    <w:pPr>
      <w:spacing w:before="100" w:beforeAutospacing="1" w:after="100" w:afterAutospacing="1"/>
    </w:pPr>
  </w:style>
  <w:style w:type="character" w:styleId="Emphasis">
    <w:name w:val="Emphasis"/>
    <w:basedOn w:val="DefaultParagraphFont"/>
    <w:uiPriority w:val="20"/>
    <w:qFormat/>
    <w:rsid w:val="000857D8"/>
    <w:rPr>
      <w:i/>
      <w:iCs/>
    </w:rPr>
  </w:style>
  <w:style w:type="character" w:customStyle="1" w:styleId="bibliographic-informationvalue">
    <w:name w:val="bibliographic-informationvalue"/>
    <w:basedOn w:val="DefaultParagraphFont"/>
    <w:rsid w:val="000857D8"/>
  </w:style>
  <w:style w:type="character" w:styleId="Hyperlink">
    <w:name w:val="Hyperlink"/>
    <w:basedOn w:val="DefaultParagraphFont"/>
    <w:uiPriority w:val="99"/>
    <w:unhideWhenUsed/>
    <w:rsid w:val="000857D8"/>
  </w:style>
  <w:style w:type="character" w:customStyle="1" w:styleId="title-text">
    <w:name w:val="title-text"/>
    <w:basedOn w:val="DefaultParagraphFont"/>
    <w:rsid w:val="000857D8"/>
  </w:style>
  <w:style w:type="character" w:styleId="UnresolvedMention">
    <w:name w:val="Unresolved Mention"/>
    <w:basedOn w:val="DefaultParagraphFont"/>
    <w:uiPriority w:val="99"/>
    <w:semiHidden/>
    <w:unhideWhenUsed/>
    <w:rsid w:val="000857D8"/>
    <w:rPr>
      <w:color w:val="605E5C"/>
      <w:shd w:val="clear" w:color="auto" w:fill="E1DFDD"/>
    </w:rPr>
  </w:style>
  <w:style w:type="table" w:styleId="GridTable1Light-Accent1">
    <w:name w:val="Grid Table 1 Light Accent 1"/>
    <w:basedOn w:val="TableNormal"/>
    <w:uiPriority w:val="46"/>
    <w:rsid w:val="00157836"/>
    <w:rPr>
      <w:rFonts w:ascii="Arial" w:eastAsia="Arial" w:hAnsi="Arial"/>
      <w:sz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cPr>
      <w:shd w:val="clear" w:color="auto" w:fill="auto"/>
    </w:tc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6A23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4258">
      <w:bodyDiv w:val="1"/>
      <w:marLeft w:val="0"/>
      <w:marRight w:val="0"/>
      <w:marTop w:val="0"/>
      <w:marBottom w:val="0"/>
      <w:divBdr>
        <w:top w:val="none" w:sz="0" w:space="0" w:color="auto"/>
        <w:left w:val="none" w:sz="0" w:space="0" w:color="auto"/>
        <w:bottom w:val="none" w:sz="0" w:space="0" w:color="auto"/>
        <w:right w:val="none" w:sz="0" w:space="0" w:color="auto"/>
      </w:divBdr>
      <w:divsChild>
        <w:div w:id="480389027">
          <w:marLeft w:val="0"/>
          <w:marRight w:val="0"/>
          <w:marTop w:val="0"/>
          <w:marBottom w:val="0"/>
          <w:divBdr>
            <w:top w:val="none" w:sz="0" w:space="0" w:color="auto"/>
            <w:left w:val="none" w:sz="0" w:space="0" w:color="auto"/>
            <w:bottom w:val="none" w:sz="0" w:space="0" w:color="auto"/>
            <w:right w:val="none" w:sz="0" w:space="0" w:color="auto"/>
          </w:divBdr>
        </w:div>
        <w:div w:id="974457411">
          <w:marLeft w:val="0"/>
          <w:marRight w:val="0"/>
          <w:marTop w:val="0"/>
          <w:marBottom w:val="0"/>
          <w:divBdr>
            <w:top w:val="none" w:sz="0" w:space="0" w:color="auto"/>
            <w:left w:val="none" w:sz="0" w:space="0" w:color="auto"/>
            <w:bottom w:val="none" w:sz="0" w:space="0" w:color="auto"/>
            <w:right w:val="none" w:sz="0" w:space="0" w:color="auto"/>
          </w:divBdr>
        </w:div>
        <w:div w:id="960112463">
          <w:marLeft w:val="0"/>
          <w:marRight w:val="0"/>
          <w:marTop w:val="0"/>
          <w:marBottom w:val="0"/>
          <w:divBdr>
            <w:top w:val="none" w:sz="0" w:space="0" w:color="auto"/>
            <w:left w:val="none" w:sz="0" w:space="0" w:color="auto"/>
            <w:bottom w:val="none" w:sz="0" w:space="0" w:color="auto"/>
            <w:right w:val="none" w:sz="0" w:space="0" w:color="auto"/>
          </w:divBdr>
        </w:div>
      </w:divsChild>
    </w:div>
    <w:div w:id="210852745">
      <w:bodyDiv w:val="1"/>
      <w:marLeft w:val="0"/>
      <w:marRight w:val="0"/>
      <w:marTop w:val="0"/>
      <w:marBottom w:val="0"/>
      <w:divBdr>
        <w:top w:val="none" w:sz="0" w:space="0" w:color="auto"/>
        <w:left w:val="none" w:sz="0" w:space="0" w:color="auto"/>
        <w:bottom w:val="none" w:sz="0" w:space="0" w:color="auto"/>
        <w:right w:val="none" w:sz="0" w:space="0" w:color="auto"/>
      </w:divBdr>
    </w:div>
    <w:div w:id="231697029">
      <w:bodyDiv w:val="1"/>
      <w:marLeft w:val="0"/>
      <w:marRight w:val="0"/>
      <w:marTop w:val="0"/>
      <w:marBottom w:val="0"/>
      <w:divBdr>
        <w:top w:val="none" w:sz="0" w:space="0" w:color="auto"/>
        <w:left w:val="none" w:sz="0" w:space="0" w:color="auto"/>
        <w:bottom w:val="none" w:sz="0" w:space="0" w:color="auto"/>
        <w:right w:val="none" w:sz="0" w:space="0" w:color="auto"/>
      </w:divBdr>
    </w:div>
    <w:div w:id="235864481">
      <w:bodyDiv w:val="1"/>
      <w:marLeft w:val="0"/>
      <w:marRight w:val="0"/>
      <w:marTop w:val="0"/>
      <w:marBottom w:val="0"/>
      <w:divBdr>
        <w:top w:val="none" w:sz="0" w:space="0" w:color="auto"/>
        <w:left w:val="none" w:sz="0" w:space="0" w:color="auto"/>
        <w:bottom w:val="none" w:sz="0" w:space="0" w:color="auto"/>
        <w:right w:val="none" w:sz="0" w:space="0" w:color="auto"/>
      </w:divBdr>
    </w:div>
    <w:div w:id="239144459">
      <w:bodyDiv w:val="1"/>
      <w:marLeft w:val="0"/>
      <w:marRight w:val="0"/>
      <w:marTop w:val="0"/>
      <w:marBottom w:val="0"/>
      <w:divBdr>
        <w:top w:val="none" w:sz="0" w:space="0" w:color="auto"/>
        <w:left w:val="none" w:sz="0" w:space="0" w:color="auto"/>
        <w:bottom w:val="none" w:sz="0" w:space="0" w:color="auto"/>
        <w:right w:val="none" w:sz="0" w:space="0" w:color="auto"/>
      </w:divBdr>
    </w:div>
    <w:div w:id="366754560">
      <w:bodyDiv w:val="1"/>
      <w:marLeft w:val="0"/>
      <w:marRight w:val="0"/>
      <w:marTop w:val="0"/>
      <w:marBottom w:val="0"/>
      <w:divBdr>
        <w:top w:val="none" w:sz="0" w:space="0" w:color="auto"/>
        <w:left w:val="none" w:sz="0" w:space="0" w:color="auto"/>
        <w:bottom w:val="none" w:sz="0" w:space="0" w:color="auto"/>
        <w:right w:val="none" w:sz="0" w:space="0" w:color="auto"/>
      </w:divBdr>
    </w:div>
    <w:div w:id="392239554">
      <w:bodyDiv w:val="1"/>
      <w:marLeft w:val="0"/>
      <w:marRight w:val="0"/>
      <w:marTop w:val="0"/>
      <w:marBottom w:val="0"/>
      <w:divBdr>
        <w:top w:val="none" w:sz="0" w:space="0" w:color="auto"/>
        <w:left w:val="none" w:sz="0" w:space="0" w:color="auto"/>
        <w:bottom w:val="none" w:sz="0" w:space="0" w:color="auto"/>
        <w:right w:val="none" w:sz="0" w:space="0" w:color="auto"/>
      </w:divBdr>
    </w:div>
    <w:div w:id="463431816">
      <w:bodyDiv w:val="1"/>
      <w:marLeft w:val="0"/>
      <w:marRight w:val="0"/>
      <w:marTop w:val="0"/>
      <w:marBottom w:val="0"/>
      <w:divBdr>
        <w:top w:val="none" w:sz="0" w:space="0" w:color="auto"/>
        <w:left w:val="none" w:sz="0" w:space="0" w:color="auto"/>
        <w:bottom w:val="none" w:sz="0" w:space="0" w:color="auto"/>
        <w:right w:val="none" w:sz="0" w:space="0" w:color="auto"/>
      </w:divBdr>
    </w:div>
    <w:div w:id="595211381">
      <w:bodyDiv w:val="1"/>
      <w:marLeft w:val="0"/>
      <w:marRight w:val="0"/>
      <w:marTop w:val="0"/>
      <w:marBottom w:val="0"/>
      <w:divBdr>
        <w:top w:val="none" w:sz="0" w:space="0" w:color="auto"/>
        <w:left w:val="none" w:sz="0" w:space="0" w:color="auto"/>
        <w:bottom w:val="none" w:sz="0" w:space="0" w:color="auto"/>
        <w:right w:val="none" w:sz="0" w:space="0" w:color="auto"/>
      </w:divBdr>
    </w:div>
    <w:div w:id="655456903">
      <w:bodyDiv w:val="1"/>
      <w:marLeft w:val="0"/>
      <w:marRight w:val="0"/>
      <w:marTop w:val="0"/>
      <w:marBottom w:val="0"/>
      <w:divBdr>
        <w:top w:val="none" w:sz="0" w:space="0" w:color="auto"/>
        <w:left w:val="none" w:sz="0" w:space="0" w:color="auto"/>
        <w:bottom w:val="none" w:sz="0" w:space="0" w:color="auto"/>
        <w:right w:val="none" w:sz="0" w:space="0" w:color="auto"/>
      </w:divBdr>
    </w:div>
    <w:div w:id="689333427">
      <w:bodyDiv w:val="1"/>
      <w:marLeft w:val="0"/>
      <w:marRight w:val="0"/>
      <w:marTop w:val="0"/>
      <w:marBottom w:val="0"/>
      <w:divBdr>
        <w:top w:val="none" w:sz="0" w:space="0" w:color="auto"/>
        <w:left w:val="none" w:sz="0" w:space="0" w:color="auto"/>
        <w:bottom w:val="none" w:sz="0" w:space="0" w:color="auto"/>
        <w:right w:val="none" w:sz="0" w:space="0" w:color="auto"/>
      </w:divBdr>
    </w:div>
    <w:div w:id="691102922">
      <w:bodyDiv w:val="1"/>
      <w:marLeft w:val="0"/>
      <w:marRight w:val="0"/>
      <w:marTop w:val="0"/>
      <w:marBottom w:val="0"/>
      <w:divBdr>
        <w:top w:val="none" w:sz="0" w:space="0" w:color="auto"/>
        <w:left w:val="none" w:sz="0" w:space="0" w:color="auto"/>
        <w:bottom w:val="none" w:sz="0" w:space="0" w:color="auto"/>
        <w:right w:val="none" w:sz="0" w:space="0" w:color="auto"/>
      </w:divBdr>
    </w:div>
    <w:div w:id="733967029">
      <w:bodyDiv w:val="1"/>
      <w:marLeft w:val="0"/>
      <w:marRight w:val="0"/>
      <w:marTop w:val="0"/>
      <w:marBottom w:val="0"/>
      <w:divBdr>
        <w:top w:val="none" w:sz="0" w:space="0" w:color="auto"/>
        <w:left w:val="none" w:sz="0" w:space="0" w:color="auto"/>
        <w:bottom w:val="none" w:sz="0" w:space="0" w:color="auto"/>
        <w:right w:val="none" w:sz="0" w:space="0" w:color="auto"/>
      </w:divBdr>
    </w:div>
    <w:div w:id="765152301">
      <w:bodyDiv w:val="1"/>
      <w:marLeft w:val="0"/>
      <w:marRight w:val="0"/>
      <w:marTop w:val="0"/>
      <w:marBottom w:val="0"/>
      <w:divBdr>
        <w:top w:val="none" w:sz="0" w:space="0" w:color="auto"/>
        <w:left w:val="none" w:sz="0" w:space="0" w:color="auto"/>
        <w:bottom w:val="none" w:sz="0" w:space="0" w:color="auto"/>
        <w:right w:val="none" w:sz="0" w:space="0" w:color="auto"/>
      </w:divBdr>
    </w:div>
    <w:div w:id="809175700">
      <w:bodyDiv w:val="1"/>
      <w:marLeft w:val="0"/>
      <w:marRight w:val="0"/>
      <w:marTop w:val="0"/>
      <w:marBottom w:val="0"/>
      <w:divBdr>
        <w:top w:val="none" w:sz="0" w:space="0" w:color="auto"/>
        <w:left w:val="none" w:sz="0" w:space="0" w:color="auto"/>
        <w:bottom w:val="none" w:sz="0" w:space="0" w:color="auto"/>
        <w:right w:val="none" w:sz="0" w:space="0" w:color="auto"/>
      </w:divBdr>
    </w:div>
    <w:div w:id="881133497">
      <w:bodyDiv w:val="1"/>
      <w:marLeft w:val="0"/>
      <w:marRight w:val="0"/>
      <w:marTop w:val="0"/>
      <w:marBottom w:val="0"/>
      <w:divBdr>
        <w:top w:val="none" w:sz="0" w:space="0" w:color="auto"/>
        <w:left w:val="none" w:sz="0" w:space="0" w:color="auto"/>
        <w:bottom w:val="none" w:sz="0" w:space="0" w:color="auto"/>
        <w:right w:val="none" w:sz="0" w:space="0" w:color="auto"/>
      </w:divBdr>
    </w:div>
    <w:div w:id="927543200">
      <w:bodyDiv w:val="1"/>
      <w:marLeft w:val="0"/>
      <w:marRight w:val="0"/>
      <w:marTop w:val="0"/>
      <w:marBottom w:val="0"/>
      <w:divBdr>
        <w:top w:val="none" w:sz="0" w:space="0" w:color="auto"/>
        <w:left w:val="none" w:sz="0" w:space="0" w:color="auto"/>
        <w:bottom w:val="none" w:sz="0" w:space="0" w:color="auto"/>
        <w:right w:val="none" w:sz="0" w:space="0" w:color="auto"/>
      </w:divBdr>
    </w:div>
    <w:div w:id="1002128461">
      <w:bodyDiv w:val="1"/>
      <w:marLeft w:val="0"/>
      <w:marRight w:val="0"/>
      <w:marTop w:val="0"/>
      <w:marBottom w:val="0"/>
      <w:divBdr>
        <w:top w:val="none" w:sz="0" w:space="0" w:color="auto"/>
        <w:left w:val="none" w:sz="0" w:space="0" w:color="auto"/>
        <w:bottom w:val="none" w:sz="0" w:space="0" w:color="auto"/>
        <w:right w:val="none" w:sz="0" w:space="0" w:color="auto"/>
      </w:divBdr>
    </w:div>
    <w:div w:id="1083797649">
      <w:bodyDiv w:val="1"/>
      <w:marLeft w:val="0"/>
      <w:marRight w:val="0"/>
      <w:marTop w:val="0"/>
      <w:marBottom w:val="0"/>
      <w:divBdr>
        <w:top w:val="none" w:sz="0" w:space="0" w:color="auto"/>
        <w:left w:val="none" w:sz="0" w:space="0" w:color="auto"/>
        <w:bottom w:val="none" w:sz="0" w:space="0" w:color="auto"/>
        <w:right w:val="none" w:sz="0" w:space="0" w:color="auto"/>
      </w:divBdr>
    </w:div>
    <w:div w:id="1110474027">
      <w:bodyDiv w:val="1"/>
      <w:marLeft w:val="0"/>
      <w:marRight w:val="0"/>
      <w:marTop w:val="0"/>
      <w:marBottom w:val="0"/>
      <w:divBdr>
        <w:top w:val="none" w:sz="0" w:space="0" w:color="auto"/>
        <w:left w:val="none" w:sz="0" w:space="0" w:color="auto"/>
        <w:bottom w:val="none" w:sz="0" w:space="0" w:color="auto"/>
        <w:right w:val="none" w:sz="0" w:space="0" w:color="auto"/>
      </w:divBdr>
    </w:div>
    <w:div w:id="1176266416">
      <w:bodyDiv w:val="1"/>
      <w:marLeft w:val="0"/>
      <w:marRight w:val="0"/>
      <w:marTop w:val="0"/>
      <w:marBottom w:val="0"/>
      <w:divBdr>
        <w:top w:val="none" w:sz="0" w:space="0" w:color="auto"/>
        <w:left w:val="none" w:sz="0" w:space="0" w:color="auto"/>
        <w:bottom w:val="none" w:sz="0" w:space="0" w:color="auto"/>
        <w:right w:val="none" w:sz="0" w:space="0" w:color="auto"/>
      </w:divBdr>
    </w:div>
    <w:div w:id="1354380599">
      <w:bodyDiv w:val="1"/>
      <w:marLeft w:val="0"/>
      <w:marRight w:val="0"/>
      <w:marTop w:val="0"/>
      <w:marBottom w:val="0"/>
      <w:divBdr>
        <w:top w:val="none" w:sz="0" w:space="0" w:color="auto"/>
        <w:left w:val="none" w:sz="0" w:space="0" w:color="auto"/>
        <w:bottom w:val="none" w:sz="0" w:space="0" w:color="auto"/>
        <w:right w:val="none" w:sz="0" w:space="0" w:color="auto"/>
      </w:divBdr>
    </w:div>
    <w:div w:id="1356151120">
      <w:bodyDiv w:val="1"/>
      <w:marLeft w:val="0"/>
      <w:marRight w:val="0"/>
      <w:marTop w:val="0"/>
      <w:marBottom w:val="0"/>
      <w:divBdr>
        <w:top w:val="none" w:sz="0" w:space="0" w:color="auto"/>
        <w:left w:val="none" w:sz="0" w:space="0" w:color="auto"/>
        <w:bottom w:val="none" w:sz="0" w:space="0" w:color="auto"/>
        <w:right w:val="none" w:sz="0" w:space="0" w:color="auto"/>
      </w:divBdr>
    </w:div>
    <w:div w:id="1357652529">
      <w:bodyDiv w:val="1"/>
      <w:marLeft w:val="0"/>
      <w:marRight w:val="0"/>
      <w:marTop w:val="0"/>
      <w:marBottom w:val="0"/>
      <w:divBdr>
        <w:top w:val="none" w:sz="0" w:space="0" w:color="auto"/>
        <w:left w:val="none" w:sz="0" w:space="0" w:color="auto"/>
        <w:bottom w:val="none" w:sz="0" w:space="0" w:color="auto"/>
        <w:right w:val="none" w:sz="0" w:space="0" w:color="auto"/>
      </w:divBdr>
    </w:div>
    <w:div w:id="1477183998">
      <w:bodyDiv w:val="1"/>
      <w:marLeft w:val="0"/>
      <w:marRight w:val="0"/>
      <w:marTop w:val="0"/>
      <w:marBottom w:val="0"/>
      <w:divBdr>
        <w:top w:val="none" w:sz="0" w:space="0" w:color="auto"/>
        <w:left w:val="none" w:sz="0" w:space="0" w:color="auto"/>
        <w:bottom w:val="none" w:sz="0" w:space="0" w:color="auto"/>
        <w:right w:val="none" w:sz="0" w:space="0" w:color="auto"/>
      </w:divBdr>
    </w:div>
    <w:div w:id="1527213773">
      <w:bodyDiv w:val="1"/>
      <w:marLeft w:val="0"/>
      <w:marRight w:val="0"/>
      <w:marTop w:val="0"/>
      <w:marBottom w:val="0"/>
      <w:divBdr>
        <w:top w:val="none" w:sz="0" w:space="0" w:color="auto"/>
        <w:left w:val="none" w:sz="0" w:space="0" w:color="auto"/>
        <w:bottom w:val="none" w:sz="0" w:space="0" w:color="auto"/>
        <w:right w:val="none" w:sz="0" w:space="0" w:color="auto"/>
      </w:divBdr>
    </w:div>
    <w:div w:id="1537891827">
      <w:bodyDiv w:val="1"/>
      <w:marLeft w:val="0"/>
      <w:marRight w:val="0"/>
      <w:marTop w:val="0"/>
      <w:marBottom w:val="0"/>
      <w:divBdr>
        <w:top w:val="none" w:sz="0" w:space="0" w:color="auto"/>
        <w:left w:val="none" w:sz="0" w:space="0" w:color="auto"/>
        <w:bottom w:val="none" w:sz="0" w:space="0" w:color="auto"/>
        <w:right w:val="none" w:sz="0" w:space="0" w:color="auto"/>
      </w:divBdr>
    </w:div>
    <w:div w:id="1555585685">
      <w:bodyDiv w:val="1"/>
      <w:marLeft w:val="0"/>
      <w:marRight w:val="0"/>
      <w:marTop w:val="0"/>
      <w:marBottom w:val="0"/>
      <w:divBdr>
        <w:top w:val="none" w:sz="0" w:space="0" w:color="auto"/>
        <w:left w:val="none" w:sz="0" w:space="0" w:color="auto"/>
        <w:bottom w:val="none" w:sz="0" w:space="0" w:color="auto"/>
        <w:right w:val="none" w:sz="0" w:space="0" w:color="auto"/>
      </w:divBdr>
    </w:div>
    <w:div w:id="1581791166">
      <w:bodyDiv w:val="1"/>
      <w:marLeft w:val="0"/>
      <w:marRight w:val="0"/>
      <w:marTop w:val="0"/>
      <w:marBottom w:val="0"/>
      <w:divBdr>
        <w:top w:val="none" w:sz="0" w:space="0" w:color="auto"/>
        <w:left w:val="none" w:sz="0" w:space="0" w:color="auto"/>
        <w:bottom w:val="none" w:sz="0" w:space="0" w:color="auto"/>
        <w:right w:val="none" w:sz="0" w:space="0" w:color="auto"/>
      </w:divBdr>
    </w:div>
    <w:div w:id="1586308227">
      <w:bodyDiv w:val="1"/>
      <w:marLeft w:val="0"/>
      <w:marRight w:val="0"/>
      <w:marTop w:val="0"/>
      <w:marBottom w:val="0"/>
      <w:divBdr>
        <w:top w:val="none" w:sz="0" w:space="0" w:color="auto"/>
        <w:left w:val="none" w:sz="0" w:space="0" w:color="auto"/>
        <w:bottom w:val="none" w:sz="0" w:space="0" w:color="auto"/>
        <w:right w:val="none" w:sz="0" w:space="0" w:color="auto"/>
      </w:divBdr>
    </w:div>
    <w:div w:id="1658025255">
      <w:bodyDiv w:val="1"/>
      <w:marLeft w:val="0"/>
      <w:marRight w:val="0"/>
      <w:marTop w:val="0"/>
      <w:marBottom w:val="0"/>
      <w:divBdr>
        <w:top w:val="none" w:sz="0" w:space="0" w:color="auto"/>
        <w:left w:val="none" w:sz="0" w:space="0" w:color="auto"/>
        <w:bottom w:val="none" w:sz="0" w:space="0" w:color="auto"/>
        <w:right w:val="none" w:sz="0" w:space="0" w:color="auto"/>
      </w:divBdr>
    </w:div>
    <w:div w:id="1732194198">
      <w:bodyDiv w:val="1"/>
      <w:marLeft w:val="0"/>
      <w:marRight w:val="0"/>
      <w:marTop w:val="0"/>
      <w:marBottom w:val="0"/>
      <w:divBdr>
        <w:top w:val="none" w:sz="0" w:space="0" w:color="auto"/>
        <w:left w:val="none" w:sz="0" w:space="0" w:color="auto"/>
        <w:bottom w:val="none" w:sz="0" w:space="0" w:color="auto"/>
        <w:right w:val="none" w:sz="0" w:space="0" w:color="auto"/>
      </w:divBdr>
    </w:div>
    <w:div w:id="1745642864">
      <w:bodyDiv w:val="1"/>
      <w:marLeft w:val="0"/>
      <w:marRight w:val="0"/>
      <w:marTop w:val="0"/>
      <w:marBottom w:val="0"/>
      <w:divBdr>
        <w:top w:val="none" w:sz="0" w:space="0" w:color="auto"/>
        <w:left w:val="none" w:sz="0" w:space="0" w:color="auto"/>
        <w:bottom w:val="none" w:sz="0" w:space="0" w:color="auto"/>
        <w:right w:val="none" w:sz="0" w:space="0" w:color="auto"/>
      </w:divBdr>
    </w:div>
    <w:div w:id="1759907187">
      <w:bodyDiv w:val="1"/>
      <w:marLeft w:val="0"/>
      <w:marRight w:val="0"/>
      <w:marTop w:val="0"/>
      <w:marBottom w:val="0"/>
      <w:divBdr>
        <w:top w:val="none" w:sz="0" w:space="0" w:color="auto"/>
        <w:left w:val="none" w:sz="0" w:space="0" w:color="auto"/>
        <w:bottom w:val="none" w:sz="0" w:space="0" w:color="auto"/>
        <w:right w:val="none" w:sz="0" w:space="0" w:color="auto"/>
      </w:divBdr>
    </w:div>
    <w:div w:id="1760520480">
      <w:bodyDiv w:val="1"/>
      <w:marLeft w:val="0"/>
      <w:marRight w:val="0"/>
      <w:marTop w:val="0"/>
      <w:marBottom w:val="0"/>
      <w:divBdr>
        <w:top w:val="none" w:sz="0" w:space="0" w:color="auto"/>
        <w:left w:val="none" w:sz="0" w:space="0" w:color="auto"/>
        <w:bottom w:val="none" w:sz="0" w:space="0" w:color="auto"/>
        <w:right w:val="none" w:sz="0" w:space="0" w:color="auto"/>
      </w:divBdr>
    </w:div>
    <w:div w:id="1793942570">
      <w:bodyDiv w:val="1"/>
      <w:marLeft w:val="0"/>
      <w:marRight w:val="0"/>
      <w:marTop w:val="0"/>
      <w:marBottom w:val="0"/>
      <w:divBdr>
        <w:top w:val="none" w:sz="0" w:space="0" w:color="auto"/>
        <w:left w:val="none" w:sz="0" w:space="0" w:color="auto"/>
        <w:bottom w:val="none" w:sz="0" w:space="0" w:color="auto"/>
        <w:right w:val="none" w:sz="0" w:space="0" w:color="auto"/>
      </w:divBdr>
    </w:div>
    <w:div w:id="1909729475">
      <w:bodyDiv w:val="1"/>
      <w:marLeft w:val="0"/>
      <w:marRight w:val="0"/>
      <w:marTop w:val="0"/>
      <w:marBottom w:val="0"/>
      <w:divBdr>
        <w:top w:val="none" w:sz="0" w:space="0" w:color="auto"/>
        <w:left w:val="none" w:sz="0" w:space="0" w:color="auto"/>
        <w:bottom w:val="none" w:sz="0" w:space="0" w:color="auto"/>
        <w:right w:val="none" w:sz="0" w:space="0" w:color="auto"/>
      </w:divBdr>
    </w:div>
    <w:div w:id="1917780696">
      <w:bodyDiv w:val="1"/>
      <w:marLeft w:val="0"/>
      <w:marRight w:val="0"/>
      <w:marTop w:val="0"/>
      <w:marBottom w:val="0"/>
      <w:divBdr>
        <w:top w:val="none" w:sz="0" w:space="0" w:color="auto"/>
        <w:left w:val="none" w:sz="0" w:space="0" w:color="auto"/>
        <w:bottom w:val="none" w:sz="0" w:space="0" w:color="auto"/>
        <w:right w:val="none" w:sz="0" w:space="0" w:color="auto"/>
      </w:divBdr>
    </w:div>
    <w:div w:id="1920821800">
      <w:bodyDiv w:val="1"/>
      <w:marLeft w:val="0"/>
      <w:marRight w:val="0"/>
      <w:marTop w:val="0"/>
      <w:marBottom w:val="0"/>
      <w:divBdr>
        <w:top w:val="none" w:sz="0" w:space="0" w:color="auto"/>
        <w:left w:val="none" w:sz="0" w:space="0" w:color="auto"/>
        <w:bottom w:val="none" w:sz="0" w:space="0" w:color="auto"/>
        <w:right w:val="none" w:sz="0" w:space="0" w:color="auto"/>
      </w:divBdr>
    </w:div>
    <w:div w:id="1994092832">
      <w:bodyDiv w:val="1"/>
      <w:marLeft w:val="0"/>
      <w:marRight w:val="0"/>
      <w:marTop w:val="0"/>
      <w:marBottom w:val="0"/>
      <w:divBdr>
        <w:top w:val="none" w:sz="0" w:space="0" w:color="auto"/>
        <w:left w:val="none" w:sz="0" w:space="0" w:color="auto"/>
        <w:bottom w:val="none" w:sz="0" w:space="0" w:color="auto"/>
        <w:right w:val="none" w:sz="0" w:space="0" w:color="auto"/>
      </w:divBdr>
    </w:div>
    <w:div w:id="2012178886">
      <w:bodyDiv w:val="1"/>
      <w:marLeft w:val="0"/>
      <w:marRight w:val="0"/>
      <w:marTop w:val="0"/>
      <w:marBottom w:val="0"/>
      <w:divBdr>
        <w:top w:val="none" w:sz="0" w:space="0" w:color="auto"/>
        <w:left w:val="none" w:sz="0" w:space="0" w:color="auto"/>
        <w:bottom w:val="none" w:sz="0" w:space="0" w:color="auto"/>
        <w:right w:val="none" w:sz="0" w:space="0" w:color="auto"/>
      </w:divBdr>
    </w:div>
    <w:div w:id="20925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Sampalli</dc:creator>
  <cp:keywords/>
  <dc:description/>
  <cp:lastModifiedBy>Hongwei Zhang</cp:lastModifiedBy>
  <cp:revision>11</cp:revision>
  <dcterms:created xsi:type="dcterms:W3CDTF">2022-07-24T09:38:00Z</dcterms:created>
  <dcterms:modified xsi:type="dcterms:W3CDTF">2022-07-25T17:48:00Z</dcterms:modified>
</cp:coreProperties>
</file>