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02"/>
        <w:gridCol w:w="4648"/>
      </w:tblGrid>
      <w:tr>
        <w:tc>
          <w:tcPr>
            <w:tcW w:type="dxa" w:w="5102"/>
            <w:tcMar>
              <w:top w:w="30" w:type="dxa"/>
              <w:bottom w:w="70" w:type="dxa"/>
              <w:start w:w="0" w:type="dxa"/>
              <w:end w:w="0" w:type="dxa"/>
            </w:tcMar>
          </w:tcPr>
          <w:p>
            <w:r>
              <w:drawing>
                <wp:inline xmlns:a="http://schemas.openxmlformats.org/drawingml/2006/main" xmlns:pic="http://schemas.openxmlformats.org/drawingml/2006/picture">
                  <wp:extent cx="2736000" cy="715837"/>
                  <wp:docPr id="1" name="Picture 1"/>
                  <wp:cNvGraphicFramePr>
                    <a:graphicFrameLocks noChangeAspect="1"/>
                  </wp:cNvGraphicFramePr>
                  <a:graphic>
                    <a:graphicData uri="http://schemas.openxmlformats.org/drawingml/2006/picture">
                      <pic:pic>
                        <pic:nvPicPr>
                          <pic:cNvPr id="0" name="Hongyijig1_APPROVED_TRANSPARENT_MASTER.png"/>
                          <pic:cNvPicPr/>
                        </pic:nvPicPr>
                        <pic:blipFill>
                          <a:blip r:embed="rId11"/>
                          <a:stretch>
                            <a:fillRect/>
                          </a:stretch>
                        </pic:blipFill>
                        <pic:spPr>
                          <a:xfrm>
                            <a:off x="0" y="0"/>
                            <a:ext cx="2736000" cy="715837"/>
                          </a:xfrm>
                          <a:prstGeom prst="rect"/>
                        </pic:spPr>
                      </pic:pic>
                    </a:graphicData>
                  </a:graphic>
                </wp:inline>
              </w:drawing>
            </w:r>
          </w:p>
        </w:tc>
        <w:tc>
          <w:tcPr>
            <w:tcW w:type="dxa" w:w="4648"/>
            <w:tcMar>
              <w:top w:w="30" w:type="dxa"/>
              <w:bottom w:w="70" w:type="dxa"/>
              <w:start w:w="0" w:type="dxa"/>
              <w:end w:w="0" w:type="dxa"/>
            </w:tcMar>
          </w:tcPr>
          <w:p>
            <w:pPr>
              <w:spacing w:before="0" w:after="0" w:line="240" w:lineRule="auto"/>
              <w:jc w:val="right"/>
            </w:pPr>
            <w:r>
              <w:rPr>
                <w:rFonts w:ascii="Helvetica" w:hAnsi="Helvetica"/>
                <w:b/>
                <w:i w:val="0"/>
                <w:color w:val="F15A24"/>
                <w:sz w:val="30"/>
              </w:rPr>
              <w:t>SUPPLIER RFQ</w:t>
            </w:r>
          </w:p>
          <w:p>
            <w:pPr>
              <w:spacing w:before="0" w:after="0" w:line="240" w:lineRule="auto"/>
              <w:jc w:val="right"/>
            </w:pPr>
            <w:r>
              <w:rPr>
                <w:rFonts w:ascii="Helvetica" w:hAnsi="Helvetica"/>
                <w:b/>
                <w:i w:val="0"/>
                <w:color w:val="1A1A1A"/>
                <w:sz w:val="19"/>
              </w:rPr>
              <w:t>CONTROLLED REQUEST — NOT A PURCHASE ORDER</w:t>
            </w:r>
          </w:p>
          <w:p>
            <w:pPr>
              <w:spacing w:before="0" w:after="0" w:line="240" w:lineRule="auto"/>
              <w:jc w:val="right"/>
            </w:pPr>
            <w:r>
              <w:rPr>
                <w:rFonts w:ascii="Helvetica" w:hAnsi="Helvetica"/>
                <w:b w:val="0"/>
                <w:i w:val="0"/>
                <w:color w:val="777777"/>
                <w:sz w:val="15"/>
              </w:rPr>
              <w:t>S6 • Sourcing Pack  |  Page 1 of 2</w:t>
            </w:r>
          </w:p>
        </w:tc>
      </w:tr>
    </w:tbl>
    <w:p>
      <w:pPr>
        <w:spacing w:before="100" w:after="60"/>
      </w:pPr>
      <w:r>
        <w:rPr>
          <w:rFonts w:ascii="Helvetica" w:hAnsi="Helvetica"/>
          <w:b/>
          <w:i w:val="0"/>
          <w:color w:val="F15A24"/>
          <w:sz w:val="14"/>
        </w:rPr>
        <w:t>1. RFQ IDENTITY</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437"/>
        <w:gridCol w:w="7313"/>
      </w:tblGrid>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RFQ NO.</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{{RFQ_NUMBER}}  |  {{RFQ_DATE}}  |  {{RFQ_REVISION}}</w:t>
            </w:r>
          </w:p>
        </w:tc>
      </w:tr>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PROJECT REF.</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{{MASKED_PROJECT_REFERENCE}}  |  {{PART_OR_ASSEMBLY_NAME}}</w:t>
            </w:r>
          </w:p>
        </w:tc>
      </w:tr>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QUOTE DUE</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{{QUOTE_DUE_DATE}}  |  {{QUOTE_DUE_TIMEZONE}}</w:t>
            </w:r>
          </w:p>
        </w:tc>
      </w:tr>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CONTACT</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{{HONGYI_CONTACT_NAME}}  |  {{HONGYI_CONTACT_EMAIL}}</w:t>
            </w:r>
          </w:p>
        </w:tc>
      </w:tr>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CONFIDENTIALITY</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{{NDA_STATUS}}  |  {{DISCLOSURE_BOUNDARY}}</w:t>
            </w:r>
          </w:p>
        </w:tc>
      </w:tr>
    </w:tbl>
    <w:p>
      <w:pPr>
        <w:spacing w:before="100" w:after="60"/>
      </w:pPr>
      <w:r>
        <w:rPr>
          <w:rFonts w:ascii="Helvetica" w:hAnsi="Helvetica"/>
          <w:b/>
          <w:i w:val="0"/>
          <w:color w:val="F15A24"/>
          <w:sz w:val="14"/>
        </w:rPr>
        <w:t>2. TECHNICAL AND DEMAND SUMMARY</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1870"/>
        <w:gridCol w:w="5045"/>
        <w:gridCol w:w="2834"/>
      </w:tblGrid>
      <w:tr>
        <w:tc>
          <w:tcPr>
            <w:tcW w:type="dxa" w:w="1870"/>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ITEM</w:t>
            </w:r>
          </w:p>
        </w:tc>
        <w:tc>
          <w:tcPr>
            <w:tcW w:type="dxa" w:w="5045"/>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REQUIREMENT</w:t>
            </w:r>
          </w:p>
        </w:tc>
        <w:tc>
          <w:tcPr>
            <w:tcW w:type="dxa" w:w="2834"/>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REFERENCE</w:t>
            </w:r>
          </w:p>
        </w:tc>
      </w:tr>
      <w:tr>
        <w:tc>
          <w:tcPr>
            <w:tcW w:type="dxa" w:w="187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Part / assembly</w:t>
            </w:r>
          </w:p>
        </w:tc>
        <w:tc>
          <w:tcPr>
            <w:tcW w:type="dxa" w:w="504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{{PART_DESCRIPTION}}</w:t>
            </w:r>
          </w:p>
        </w:tc>
        <w:tc>
          <w:tcPr>
            <w:tcW w:type="dxa" w:w="283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{{DRAWING_REFERENCE}}</w:t>
            </w:r>
          </w:p>
        </w:tc>
      </w:tr>
      <w:tr>
        <w:tc>
          <w:tcPr>
            <w:tcW w:type="dxa" w:w="187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Material</w:t>
            </w:r>
          </w:p>
        </w:tc>
        <w:tc>
          <w:tcPr>
            <w:tcW w:type="dxa" w:w="504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{{MATERIAL_SPECIFICATION}}</w:t>
            </w:r>
          </w:p>
        </w:tc>
        <w:tc>
          <w:tcPr>
            <w:tcW w:type="dxa" w:w="283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{{MATERIAL_STANDARD}}</w:t>
            </w:r>
          </w:p>
        </w:tc>
      </w:tr>
      <w:tr>
        <w:tc>
          <w:tcPr>
            <w:tcW w:type="dxa" w:w="187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Finish</w:t>
            </w:r>
          </w:p>
        </w:tc>
        <w:tc>
          <w:tcPr>
            <w:tcW w:type="dxa" w:w="504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{{FINISH_SPECIFICATION}}</w:t>
            </w:r>
          </w:p>
        </w:tc>
        <w:tc>
          <w:tcPr>
            <w:tcW w:type="dxa" w:w="283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{{FINISH_STANDARD}}</w:t>
            </w:r>
          </w:p>
        </w:tc>
      </w:tr>
      <w:tr>
        <w:tc>
          <w:tcPr>
            <w:tcW w:type="dxa" w:w="187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Demand</w:t>
            </w:r>
          </w:p>
        </w:tc>
        <w:tc>
          <w:tcPr>
            <w:tcW w:type="dxa" w:w="504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{{ANNUAL_VOLUME}}  |  {{BATCH_VOLUME}}</w:t>
            </w:r>
          </w:p>
        </w:tc>
        <w:tc>
          <w:tcPr>
            <w:tcW w:type="dxa" w:w="283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{{VOLUME_ASSUMPTION_REF}}</w:t>
            </w:r>
          </w:p>
        </w:tc>
      </w:tr>
      <w:tr>
        <w:tc>
          <w:tcPr>
            <w:tcW w:type="dxa" w:w="187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Tooling</w:t>
            </w:r>
          </w:p>
        </w:tc>
        <w:tc>
          <w:tcPr>
            <w:tcW w:type="dxa" w:w="504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{{TOOLING_REQUIREMENT}}</w:t>
            </w:r>
          </w:p>
        </w:tc>
        <w:tc>
          <w:tcPr>
            <w:tcW w:type="dxa" w:w="283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{{TOOLING_LIFE_REQUIREMENT}}</w:t>
            </w:r>
          </w:p>
        </w:tc>
      </w:tr>
      <w:tr>
        <w:tc>
          <w:tcPr>
            <w:tcW w:type="dxa" w:w="187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Quality</w:t>
            </w:r>
          </w:p>
        </w:tc>
        <w:tc>
          <w:tcPr>
            <w:tcW w:type="dxa" w:w="504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{{QUALITY_REQUIREMENT}}</w:t>
            </w:r>
          </w:p>
        </w:tc>
        <w:tc>
          <w:tcPr>
            <w:tcW w:type="dxa" w:w="283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{{INSPECTION_TEST_REFERENCE}}</w:t>
            </w:r>
          </w:p>
        </w:tc>
      </w:tr>
      <w:tr>
        <w:tc>
          <w:tcPr>
            <w:tcW w:type="dxa" w:w="187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Samples</w:t>
            </w:r>
          </w:p>
        </w:tc>
        <w:tc>
          <w:tcPr>
            <w:tcW w:type="dxa" w:w="504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{{SAMPLE_QUANTITY}}  |  {{SAMPLE_DUE}}</w:t>
            </w:r>
          </w:p>
        </w:tc>
        <w:tc>
          <w:tcPr>
            <w:tcW w:type="dxa" w:w="283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{{SAMPLE_APPROVAL_RULE}}</w:t>
            </w:r>
          </w:p>
        </w:tc>
      </w:tr>
      <w:tr>
        <w:tc>
          <w:tcPr>
            <w:tcW w:type="dxa" w:w="187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Packaging</w:t>
            </w:r>
          </w:p>
        </w:tc>
        <w:tc>
          <w:tcPr>
            <w:tcW w:type="dxa" w:w="504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{{PACKAGING_REQUIREMENT}}</w:t>
            </w:r>
          </w:p>
        </w:tc>
        <w:tc>
          <w:tcPr>
            <w:tcW w:type="dxa" w:w="283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{{LABEL_REQUIREMENT}}</w:t>
            </w:r>
          </w:p>
        </w:tc>
      </w:tr>
    </w:tbl>
    <w:p>
      <w:pPr>
        <w:spacing w:before="100" w:after="60"/>
      </w:pPr>
      <w:r>
        <w:rPr>
          <w:rFonts w:ascii="Helvetica" w:hAnsi="Helvetica"/>
          <w:b/>
          <w:i w:val="0"/>
          <w:color w:val="F15A24"/>
          <w:sz w:val="14"/>
        </w:rPr>
        <w:t>3. MANDATORY QUOTATION RESPONSE</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267"/>
        <w:gridCol w:w="5102"/>
        <w:gridCol w:w="2381"/>
      </w:tblGrid>
      <w:tr>
        <w:tc>
          <w:tcPr>
            <w:tcW w:type="dxa" w:w="2267"/>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QUOTE FIELD</w:t>
            </w:r>
          </w:p>
        </w:tc>
        <w:tc>
          <w:tcPr>
            <w:tcW w:type="dxa" w:w="5102"/>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SUPPLIER RESPONSE</w:t>
            </w:r>
          </w:p>
        </w:tc>
        <w:tc>
          <w:tcPr>
            <w:tcW w:type="dxa" w:w="2381"/>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UNIT / CURRENCY</w:t>
            </w:r>
          </w:p>
        </w:tc>
      </w:tr>
      <w:tr>
        <w:tc>
          <w:tcPr>
            <w:tcW w:type="dxa" w:w="226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Tooling / NRE</w:t>
            </w:r>
          </w:p>
        </w:tc>
        <w:tc>
          <w:tcPr>
            <w:tcW w:type="dxa" w:w="510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{{SUPPLIER_TOOLING_PRICE}}</w:t>
            </w:r>
          </w:p>
        </w:tc>
        <w:tc>
          <w:tcPr>
            <w:tcW w:type="dxa" w:w="238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{{CURRENCY}}</w:t>
            </w:r>
          </w:p>
        </w:tc>
      </w:tr>
      <w:tr>
        <w:tc>
          <w:tcPr>
            <w:tcW w:type="dxa" w:w="226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Part unit price</w:t>
            </w:r>
          </w:p>
        </w:tc>
        <w:tc>
          <w:tcPr>
            <w:tcW w:type="dxa" w:w="510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{{SUPPLIER_UNIT_PRICE}}</w:t>
            </w:r>
          </w:p>
        </w:tc>
        <w:tc>
          <w:tcPr>
            <w:tcW w:type="dxa" w:w="238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{{PRICE_BASIS}}</w:t>
            </w:r>
          </w:p>
        </w:tc>
      </w:tr>
      <w:tr>
        <w:tc>
          <w:tcPr>
            <w:tcW w:type="dxa" w:w="226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MOQ</w:t>
            </w:r>
          </w:p>
        </w:tc>
        <w:tc>
          <w:tcPr>
            <w:tcW w:type="dxa" w:w="510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{{SUPPLIER_MOQ}}</w:t>
            </w:r>
          </w:p>
        </w:tc>
        <w:tc>
          <w:tcPr>
            <w:tcW w:type="dxa" w:w="238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{{MOQ_UNIT}}</w:t>
            </w:r>
          </w:p>
        </w:tc>
      </w:tr>
      <w:tr>
        <w:tc>
          <w:tcPr>
            <w:tcW w:type="dxa" w:w="226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Sample cost</w:t>
            </w:r>
          </w:p>
        </w:tc>
        <w:tc>
          <w:tcPr>
            <w:tcW w:type="dxa" w:w="510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{{SUPPLIER_SAMPLE_COST}}</w:t>
            </w:r>
          </w:p>
        </w:tc>
        <w:tc>
          <w:tcPr>
            <w:tcW w:type="dxa" w:w="238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{{CURRENCY}}</w:t>
            </w:r>
          </w:p>
        </w:tc>
      </w:tr>
      <w:tr>
        <w:tc>
          <w:tcPr>
            <w:tcW w:type="dxa" w:w="226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Payment terms</w:t>
            </w:r>
          </w:p>
        </w:tc>
        <w:tc>
          <w:tcPr>
            <w:tcW w:type="dxa" w:w="510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{{SUPPLIER_PAYMENT_TERMS}}</w:t>
            </w:r>
          </w:p>
        </w:tc>
        <w:tc>
          <w:tcPr>
            <w:tcW w:type="dxa" w:w="238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{{PAYMENT_TERM_BASIS}}</w:t>
            </w:r>
          </w:p>
        </w:tc>
      </w:tr>
      <w:tr>
        <w:tc>
          <w:tcPr>
            <w:tcW w:type="dxa" w:w="226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Incoterm</w:t>
            </w:r>
          </w:p>
        </w:tc>
        <w:tc>
          <w:tcPr>
            <w:tcW w:type="dxa" w:w="510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{{SUPPLIER_INCOTERM}}</w:t>
            </w:r>
          </w:p>
        </w:tc>
        <w:tc>
          <w:tcPr>
            <w:tcW w:type="dxa" w:w="238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{{INCOTERM_LOCATION}}</w:t>
            </w:r>
          </w:p>
        </w:tc>
      </w:tr>
    </w:tbl>
    <w:p>
      <w:r>
        <w:br w:type="page"/>
      </w:r>
    </w:p>
    <w:p>
      <w:pPr>
        <w:spacing w:before="0" w:after="40" w:line="240" w:lineRule="auto"/>
      </w:pPr>
      <w:r>
        <w:rPr>
          <w:rFonts w:ascii="Helvetica" w:hAnsi="Helvetica"/>
          <w:b w:val="0"/>
          <w:i w:val="0"/>
          <w:color w:val="1A1A1A"/>
          <w:sz w:val="2"/>
        </w:rPr>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02"/>
        <w:gridCol w:w="4648"/>
      </w:tblGrid>
      <w:tr>
        <w:tc>
          <w:tcPr>
            <w:tcW w:type="dxa" w:w="5102"/>
            <w:tcMar>
              <w:top w:w="30" w:type="dxa"/>
              <w:bottom w:w="70" w:type="dxa"/>
              <w:start w:w="0" w:type="dxa"/>
              <w:end w:w="0" w:type="dxa"/>
            </w:tcMar>
          </w:tcPr>
          <w:p>
            <w:r>
              <w:drawing>
                <wp:inline xmlns:a="http://schemas.openxmlformats.org/drawingml/2006/main" xmlns:pic="http://schemas.openxmlformats.org/drawingml/2006/picture">
                  <wp:extent cx="2736000" cy="715837"/>
                  <wp:docPr id="2" name="Picture 2"/>
                  <wp:cNvGraphicFramePr>
                    <a:graphicFrameLocks noChangeAspect="1"/>
                  </wp:cNvGraphicFramePr>
                  <a:graphic>
                    <a:graphicData uri="http://schemas.openxmlformats.org/drawingml/2006/picture">
                      <pic:pic>
                        <pic:nvPicPr>
                          <pic:cNvPr id="0" name="Hongyijig1_APPROVED_TRANSPARENT_MASTER.png"/>
                          <pic:cNvPicPr/>
                        </pic:nvPicPr>
                        <pic:blipFill>
                          <a:blip r:embed="rId11"/>
                          <a:stretch>
                            <a:fillRect/>
                          </a:stretch>
                        </pic:blipFill>
                        <pic:spPr>
                          <a:xfrm>
                            <a:off x="0" y="0"/>
                            <a:ext cx="2736000" cy="715837"/>
                          </a:xfrm>
                          <a:prstGeom prst="rect"/>
                        </pic:spPr>
                      </pic:pic>
                    </a:graphicData>
                  </a:graphic>
                </wp:inline>
              </w:drawing>
            </w:r>
          </w:p>
        </w:tc>
        <w:tc>
          <w:tcPr>
            <w:tcW w:type="dxa" w:w="4648"/>
            <w:tcMar>
              <w:top w:w="30" w:type="dxa"/>
              <w:bottom w:w="70" w:type="dxa"/>
              <w:start w:w="0" w:type="dxa"/>
              <w:end w:w="0" w:type="dxa"/>
            </w:tcMar>
          </w:tcPr>
          <w:p>
            <w:pPr>
              <w:spacing w:before="0" w:after="0" w:line="240" w:lineRule="auto"/>
              <w:jc w:val="right"/>
            </w:pPr>
            <w:r>
              <w:rPr>
                <w:rFonts w:ascii="Helvetica" w:hAnsi="Helvetica"/>
                <w:b/>
                <w:i w:val="0"/>
                <w:color w:val="F15A24"/>
                <w:sz w:val="30"/>
              </w:rPr>
              <w:t>SUPPLIER RFQ</w:t>
            </w:r>
          </w:p>
          <w:p>
            <w:pPr>
              <w:spacing w:before="0" w:after="0" w:line="240" w:lineRule="auto"/>
              <w:jc w:val="right"/>
            </w:pPr>
            <w:r>
              <w:rPr>
                <w:rFonts w:ascii="Helvetica" w:hAnsi="Helvetica"/>
                <w:b/>
                <w:i w:val="0"/>
                <w:color w:val="1A1A1A"/>
                <w:sz w:val="19"/>
              </w:rPr>
              <w:t>PRICE, LEAD-TIME, QUALITY &amp; DECLARATION</w:t>
            </w:r>
          </w:p>
          <w:p>
            <w:pPr>
              <w:spacing w:before="0" w:after="0" w:line="240" w:lineRule="auto"/>
              <w:jc w:val="right"/>
            </w:pPr>
            <w:r>
              <w:rPr>
                <w:rFonts w:ascii="Helvetica" w:hAnsi="Helvetica"/>
                <w:b w:val="0"/>
                <w:i w:val="0"/>
                <w:color w:val="777777"/>
                <w:sz w:val="15"/>
              </w:rPr>
              <w:t>S6 • Sourcing Pack  |  Page 2 of 2</w:t>
            </w:r>
          </w:p>
        </w:tc>
      </w:tr>
    </w:tbl>
    <w:p>
      <w:pPr>
        <w:spacing w:before="100" w:after="60"/>
      </w:pPr>
      <w:r>
        <w:rPr>
          <w:rFonts w:ascii="Helvetica" w:hAnsi="Helvetica"/>
          <w:b/>
          <w:i w:val="0"/>
          <w:color w:val="F15A24"/>
          <w:sz w:val="14"/>
        </w:rPr>
        <w:t>4. LEAD-TIME AND CAPACITY</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267"/>
        <w:gridCol w:w="2948"/>
        <w:gridCol w:w="4535"/>
      </w:tblGrid>
      <w:tr>
        <w:tc>
          <w:tcPr>
            <w:tcW w:type="dxa" w:w="2267"/>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ITEM</w:t>
            </w:r>
          </w:p>
        </w:tc>
        <w:tc>
          <w:tcPr>
            <w:tcW w:type="dxa" w:w="2948"/>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SUPPLIER RESPONSE</w:t>
            </w:r>
          </w:p>
        </w:tc>
        <w:tc>
          <w:tcPr>
            <w:tcW w:type="dxa" w:w="4535"/>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NOTES</w:t>
            </w:r>
          </w:p>
        </w:tc>
      </w:tr>
      <w:tr>
        <w:tc>
          <w:tcPr>
            <w:tcW w:type="dxa" w:w="226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DFM response</w:t>
            </w:r>
          </w:p>
        </w:tc>
        <w:tc>
          <w:tcPr>
            <w:tcW w:type="dxa" w:w="294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{{DFM_LEAD_TIME}}</w:t>
            </w:r>
          </w:p>
        </w:tc>
        <w:tc>
          <w:tcPr>
            <w:tcW w:type="dxa" w:w="453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{{DFM_NOTES}}</w:t>
            </w:r>
          </w:p>
        </w:tc>
      </w:tr>
      <w:tr>
        <w:tc>
          <w:tcPr>
            <w:tcW w:type="dxa" w:w="226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Tooling lead-time</w:t>
            </w:r>
          </w:p>
        </w:tc>
        <w:tc>
          <w:tcPr>
            <w:tcW w:type="dxa" w:w="294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{{TOOLING_LEAD_TIME}}</w:t>
            </w:r>
          </w:p>
        </w:tc>
        <w:tc>
          <w:tcPr>
            <w:tcW w:type="dxa" w:w="453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{{TOOLING_MILESTONES}}</w:t>
            </w:r>
          </w:p>
        </w:tc>
      </w:tr>
      <w:tr>
        <w:tc>
          <w:tcPr>
            <w:tcW w:type="dxa" w:w="226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Sample lead-time</w:t>
            </w:r>
          </w:p>
        </w:tc>
        <w:tc>
          <w:tcPr>
            <w:tcW w:type="dxa" w:w="294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{{SAMPLE_LEAD_TIME}}</w:t>
            </w:r>
          </w:p>
        </w:tc>
        <w:tc>
          <w:tcPr>
            <w:tcW w:type="dxa" w:w="453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{{SAMPLE_PLAN}}</w:t>
            </w:r>
          </w:p>
        </w:tc>
      </w:tr>
      <w:tr>
        <w:tc>
          <w:tcPr>
            <w:tcW w:type="dxa" w:w="226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Production lead-time</w:t>
            </w:r>
          </w:p>
        </w:tc>
        <w:tc>
          <w:tcPr>
            <w:tcW w:type="dxa" w:w="294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{{PRODUCTION_LEAD_TIME}}</w:t>
            </w:r>
          </w:p>
        </w:tc>
        <w:tc>
          <w:tcPr>
            <w:tcW w:type="dxa" w:w="453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{{PRODUCTION_PLAN}}</w:t>
            </w:r>
          </w:p>
        </w:tc>
      </w:tr>
      <w:tr>
        <w:tc>
          <w:tcPr>
            <w:tcW w:type="dxa" w:w="226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Monthly capacity</w:t>
            </w:r>
          </w:p>
        </w:tc>
        <w:tc>
          <w:tcPr>
            <w:tcW w:type="dxa" w:w="294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{{MONTHLY_CAPACITY}}</w:t>
            </w:r>
          </w:p>
        </w:tc>
        <w:tc>
          <w:tcPr>
            <w:tcW w:type="dxa" w:w="453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{{CAPACITY_ASSUMPTIONS}}</w:t>
            </w:r>
          </w:p>
        </w:tc>
      </w:tr>
      <w:tr>
        <w:tc>
          <w:tcPr>
            <w:tcW w:type="dxa" w:w="226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Quote validity</w:t>
            </w:r>
          </w:p>
        </w:tc>
        <w:tc>
          <w:tcPr>
            <w:tcW w:type="dxa" w:w="294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{{QUOTE_VALIDITY}}</w:t>
            </w:r>
          </w:p>
        </w:tc>
        <w:tc>
          <w:tcPr>
            <w:tcW w:type="dxa" w:w="453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{{VALIDITY_CONDITIONS}}</w:t>
            </w:r>
          </w:p>
        </w:tc>
      </w:tr>
    </w:tbl>
    <w:p>
      <w:pPr>
        <w:spacing w:before="100" w:after="60"/>
      </w:pPr>
      <w:r>
        <w:rPr>
          <w:rFonts w:ascii="Helvetica" w:hAnsi="Helvetica"/>
          <w:b/>
          <w:i w:val="0"/>
          <w:color w:val="F15A24"/>
          <w:sz w:val="14"/>
        </w:rPr>
        <w:t>5. QUALITY, COMPLIANCE AND TRACEABILITY</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324"/>
        <w:gridCol w:w="4025"/>
        <w:gridCol w:w="3401"/>
      </w:tblGrid>
      <w:tr>
        <w:tc>
          <w:tcPr>
            <w:tcW w:type="dxa" w:w="2324"/>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REQUIREMENT</w:t>
            </w:r>
          </w:p>
        </w:tc>
        <w:tc>
          <w:tcPr>
            <w:tcW w:type="dxa" w:w="4025"/>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SUPPLIER DECLARATION</w:t>
            </w:r>
          </w:p>
        </w:tc>
        <w:tc>
          <w:tcPr>
            <w:tcW w:type="dxa" w:w="3401"/>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EVIDENCE</w:t>
            </w:r>
          </w:p>
        </w:tc>
      </w:tr>
      <w:tr>
        <w:tc>
          <w:tcPr>
            <w:tcW w:type="dxa" w:w="232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Quality system</w:t>
            </w:r>
          </w:p>
        </w:tc>
        <w:tc>
          <w:tcPr>
            <w:tcW w:type="dxa" w:w="402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{{QUALITY_SYSTEM_STATUS}}</w:t>
            </w:r>
          </w:p>
        </w:tc>
        <w:tc>
          <w:tcPr>
            <w:tcW w:type="dxa" w:w="340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{{QUALITY_CERTIFICATE_REF}}</w:t>
            </w:r>
          </w:p>
        </w:tc>
      </w:tr>
      <w:tr>
        <w:tc>
          <w:tcPr>
            <w:tcW w:type="dxa" w:w="232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Material certificates</w:t>
            </w:r>
          </w:p>
        </w:tc>
        <w:tc>
          <w:tcPr>
            <w:tcW w:type="dxa" w:w="402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{{MATERIAL_CERT_STATUS}}</w:t>
            </w:r>
          </w:p>
        </w:tc>
        <w:tc>
          <w:tcPr>
            <w:tcW w:type="dxa" w:w="340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{{MATERIAL_CERT_REF}}</w:t>
            </w:r>
          </w:p>
        </w:tc>
      </w:tr>
      <w:tr>
        <w:tc>
          <w:tcPr>
            <w:tcW w:type="dxa" w:w="232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Inspection reports</w:t>
            </w:r>
          </w:p>
        </w:tc>
        <w:tc>
          <w:tcPr>
            <w:tcW w:type="dxa" w:w="402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{{INSPECTION_REPORT_STATUS}}</w:t>
            </w:r>
          </w:p>
        </w:tc>
        <w:tc>
          <w:tcPr>
            <w:tcW w:type="dxa" w:w="340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{{INSPECTION_REPORT_REF}}</w:t>
            </w:r>
          </w:p>
        </w:tc>
      </w:tr>
      <w:tr>
        <w:tc>
          <w:tcPr>
            <w:tcW w:type="dxa" w:w="232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Change notification</w:t>
            </w:r>
          </w:p>
        </w:tc>
        <w:tc>
          <w:tcPr>
            <w:tcW w:type="dxa" w:w="402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{{CHANGE_NOTICE_COMMITMENT}}</w:t>
            </w:r>
          </w:p>
        </w:tc>
        <w:tc>
          <w:tcPr>
            <w:tcW w:type="dxa" w:w="340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{{CHANGE_NOTICE_PROCESS}}</w:t>
            </w:r>
          </w:p>
        </w:tc>
      </w:tr>
      <w:tr>
        <w:tc>
          <w:tcPr>
            <w:tcW w:type="dxa" w:w="232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Traceability</w:t>
            </w:r>
          </w:p>
        </w:tc>
        <w:tc>
          <w:tcPr>
            <w:tcW w:type="dxa" w:w="402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{{TRACEABILITY_STATUS}}</w:t>
            </w:r>
          </w:p>
        </w:tc>
        <w:tc>
          <w:tcPr>
            <w:tcW w:type="dxa" w:w="340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{{TRACEABILITY_METHOD}}</w:t>
            </w:r>
          </w:p>
        </w:tc>
      </w:tr>
      <w:tr>
        <w:tc>
          <w:tcPr>
            <w:tcW w:type="dxa" w:w="232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Warranty / defects</w:t>
            </w:r>
          </w:p>
        </w:tc>
        <w:tc>
          <w:tcPr>
            <w:tcW w:type="dxa" w:w="402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{{WARRANTY_STATUS}}</w:t>
            </w:r>
          </w:p>
        </w:tc>
        <w:tc>
          <w:tcPr>
            <w:tcW w:type="dxa" w:w="340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{{DEFECT_RESPONSE_RULE}}</w:t>
            </w:r>
          </w:p>
        </w:tc>
      </w:tr>
    </w:tbl>
    <w:p>
      <w:pPr>
        <w:spacing w:before="100" w:after="60"/>
      </w:pPr>
      <w:r>
        <w:rPr>
          <w:rFonts w:ascii="Helvetica" w:hAnsi="Helvetica"/>
          <w:b/>
          <w:i w:val="0"/>
          <w:color w:val="F15A24"/>
          <w:sz w:val="14"/>
        </w:rPr>
        <w:t>6. CLARIFICATIONS, DEVIATIONS AND EXCLUSIONS</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680"/>
        <w:gridCol w:w="6122"/>
        <w:gridCol w:w="2948"/>
      </w:tblGrid>
      <w:tr>
        <w:tc>
          <w:tcPr>
            <w:tcW w:type="dxa" w:w="680"/>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w:t>
            </w:r>
          </w:p>
        </w:tc>
        <w:tc>
          <w:tcPr>
            <w:tcW w:type="dxa" w:w="6122"/>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CLARIFICATION / DEVIATION / EXCLUSION</w:t>
            </w:r>
          </w:p>
        </w:tc>
        <w:tc>
          <w:tcPr>
            <w:tcW w:type="dxa" w:w="2948"/>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IMPACT</w:t>
            </w:r>
          </w:p>
        </w:tc>
      </w:tr>
      <w:tr>
        <w:tc>
          <w:tcPr>
            <w:tcW w:type="dxa" w:w="68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1</w:t>
            </w:r>
          </w:p>
        </w:tc>
        <w:tc>
          <w:tcPr>
            <w:tcW w:type="dxa" w:w="612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{{DEVIATION_1}}</w:t>
            </w:r>
          </w:p>
        </w:tc>
        <w:tc>
          <w:tcPr>
            <w:tcW w:type="dxa" w:w="294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{{DEVIATION_IMPACT_1}}</w:t>
            </w:r>
          </w:p>
        </w:tc>
      </w:tr>
      <w:tr>
        <w:tc>
          <w:tcPr>
            <w:tcW w:type="dxa" w:w="68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2</w:t>
            </w:r>
          </w:p>
        </w:tc>
        <w:tc>
          <w:tcPr>
            <w:tcW w:type="dxa" w:w="612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{{DEVIATION_2}}</w:t>
            </w:r>
          </w:p>
        </w:tc>
        <w:tc>
          <w:tcPr>
            <w:tcW w:type="dxa" w:w="294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{{DEVIATION_IMPACT_2}}</w:t>
            </w:r>
          </w:p>
        </w:tc>
      </w:tr>
      <w:tr>
        <w:tc>
          <w:tcPr>
            <w:tcW w:type="dxa" w:w="68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3</w:t>
            </w:r>
          </w:p>
        </w:tc>
        <w:tc>
          <w:tcPr>
            <w:tcW w:type="dxa" w:w="612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{{DEVIATION_3}}</w:t>
            </w:r>
          </w:p>
        </w:tc>
        <w:tc>
          <w:tcPr>
            <w:tcW w:type="dxa" w:w="294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{{DEVIATION_IMPACT_3}}</w:t>
            </w:r>
          </w:p>
        </w:tc>
      </w:tr>
      <w:tr>
        <w:tc>
          <w:tcPr>
            <w:tcW w:type="dxa" w:w="68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4</w:t>
            </w:r>
          </w:p>
        </w:tc>
        <w:tc>
          <w:tcPr>
            <w:tcW w:type="dxa" w:w="612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{{DEVIATION_4}}</w:t>
            </w:r>
          </w:p>
        </w:tc>
        <w:tc>
          <w:tcPr>
            <w:tcW w:type="dxa" w:w="294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{{DEVIATION_IMPACT_4}}</w:t>
            </w:r>
          </w:p>
        </w:tc>
      </w:tr>
    </w:tbl>
    <w:p>
      <w:pPr>
        <w:spacing w:before="100" w:after="60"/>
      </w:pPr>
      <w:r>
        <w:rPr>
          <w:rFonts w:ascii="Helvetica" w:hAnsi="Helvetica"/>
          <w:b/>
          <w:i w:val="0"/>
          <w:color w:val="F15A24"/>
          <w:sz w:val="14"/>
        </w:rPr>
        <w:t>7. SUPPLIER DECLARATION</w:t>
      </w:r>
    </w:p>
    <w:p>
      <w:pPr>
        <w:spacing w:before="40" w:after="60" w:line="252" w:lineRule="auto"/>
      </w:pPr>
      <w:r>
        <w:rPr>
          <w:rFonts w:ascii="Helvetica" w:hAnsi="Helvetica"/>
          <w:b w:val="0"/>
          <w:i/>
          <w:color w:val="777777"/>
          <w:sz w:val="16"/>
        </w:rPr>
        <w:t>This RFQ is for controlled quotation only and is not a purchase order, award or payment commitment. The supplier confirms that the quotation is complete, all assumptions and deviations are stated, and received technical or commercial information will not be disclosed or reused without written authority.</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437"/>
        <w:gridCol w:w="2437"/>
        <w:gridCol w:w="2437"/>
        <w:gridCol w:w="2437"/>
      </w:tblGrid>
      <w:tr>
        <w:tc>
          <w:tcPr>
            <w:tcW w:type="dxa" w:w="2437"/>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SUPPLIER COMPANY</w:t>
            </w:r>
          </w:p>
        </w:tc>
        <w:tc>
          <w:tcPr>
            <w:tcW w:type="dxa" w:w="2437"/>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AUTHORISED PERSON</w:t>
            </w:r>
          </w:p>
        </w:tc>
        <w:tc>
          <w:tcPr>
            <w:tcW w:type="dxa" w:w="2437"/>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DESIGNATION</w:t>
            </w:r>
          </w:p>
        </w:tc>
        <w:tc>
          <w:tcPr>
            <w:tcW w:type="dxa" w:w="2437"/>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DATE / SIGNATURE</w:t>
            </w:r>
          </w:p>
        </w:tc>
      </w:tr>
      <w:tr>
        <w:tc>
          <w:tcPr>
            <w:tcW w:type="dxa" w:w="243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{{SUPPLIER_COMPANY}}</w:t>
            </w:r>
          </w:p>
        </w:tc>
        <w:tc>
          <w:tcPr>
            <w:tcW w:type="dxa" w:w="243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{{SUPPLIER_AUTHORISED_PERSON}}</w:t>
            </w:r>
          </w:p>
        </w:tc>
        <w:tc>
          <w:tcPr>
            <w:tcW w:type="dxa" w:w="243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{{SUPPLIER_DESIGNATION}}</w:t>
            </w:r>
          </w:p>
        </w:tc>
        <w:tc>
          <w:tcPr>
            <w:tcW w:type="dxa" w:w="243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{{SUPPLIER_SIGNATURE_DATE}}</w:t>
            </w:r>
          </w:p>
        </w:tc>
      </w:tr>
    </w:tbl>
    <w:sectPr w:rsidR="00FC693F" w:rsidRPr="0006063C" w:rsidSect="00034616">
      <w:headerReference w:type="default" r:id="rId9"/>
      <w:footerReference w:type="default" r:id="rId10"/>
      <w:pgSz w:w="11906" w:h="16838"/>
      <w:pgMar w:top="567" w:right="1077" w:bottom="567" w:left="1077" w:header="215" w:footer="23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Helvetica" w:hAnsi="Helvetica"/>
        <w:b w:val="0"/>
        <w:i w:val="0"/>
        <w:color w:val="777777"/>
        <w:sz w:val="13"/>
      </w:rPr>
      <w:t>Hongyi JIG Rapid Technologies  •  Confidential  •  INTERNAL UAT — NOT FOR CUSTOMER / SUPPLIER ISSUE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Helvetica" w:hAnsi="Helvetica"/>
        <w:b/>
        <w:i w:val="0"/>
        <w:color w:val="777777"/>
        <w:sz w:val="13"/>
      </w:rPr>
      <w:t>HJIG-DOC-GOV-LOCK-v1.1  |  INTERNAL UAT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elvetica" w:hAnsi="Helvetica"/>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Hongyi Supplier RFQ EN</dc:title>
  <dc:subject/>
  <dc:creator>Hongyi JIG Rapid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