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BD6BB" w14:textId="0C16A7E9" w:rsidR="00000000" w:rsidRDefault="00EC1177">
      <w:pPr>
        <w:rPr>
          <w:rFonts w:ascii="Calibri" w:hAnsi="Calibri" w:cs="Calibri"/>
          <w:b/>
          <w:bCs/>
          <w:sz w:val="28"/>
          <w:szCs w:val="32"/>
        </w:rPr>
      </w:pPr>
      <w:r w:rsidRPr="00EC1177">
        <w:rPr>
          <w:rFonts w:ascii="Calibri" w:hAnsi="Calibri" w:cs="Calibri"/>
          <w:b/>
          <w:bCs/>
          <w:sz w:val="28"/>
          <w:szCs w:val="32"/>
        </w:rPr>
        <w:t>Abstract</w:t>
      </w:r>
      <w:r>
        <w:rPr>
          <w:rFonts w:ascii="Calibri" w:hAnsi="Calibri" w:cs="Calibri"/>
          <w:b/>
          <w:bCs/>
          <w:sz w:val="28"/>
          <w:szCs w:val="32"/>
        </w:rPr>
        <w:t>:</w:t>
      </w:r>
    </w:p>
    <w:p w14:paraId="5C344CA4" w14:textId="381D3209" w:rsidR="00EC1177" w:rsidRDefault="00502505">
      <w:pPr>
        <w:rPr>
          <w:rFonts w:ascii="Times New Roman" w:hAnsi="Times New Roman" w:cs="Times New Roman"/>
          <w:sz w:val="22"/>
          <w:szCs w:val="24"/>
        </w:rPr>
      </w:pPr>
      <w:r>
        <w:rPr>
          <w:rFonts w:ascii="Times New Roman" w:hAnsi="Times New Roman" w:cs="Times New Roman"/>
          <w:sz w:val="22"/>
          <w:szCs w:val="24"/>
        </w:rPr>
        <w:t>C</w:t>
      </w:r>
      <w:r w:rsidR="00EC1177" w:rsidRPr="00EC1177">
        <w:rPr>
          <w:rFonts w:ascii="Times New Roman" w:hAnsi="Times New Roman" w:cs="Times New Roman"/>
          <w:sz w:val="22"/>
          <w:szCs w:val="24"/>
        </w:rPr>
        <w:t>ollected at Laboratory of Neuro</w:t>
      </w:r>
      <w:r w:rsidR="00711C5E">
        <w:rPr>
          <w:rFonts w:ascii="Times New Roman" w:hAnsi="Times New Roman" w:cs="Times New Roman"/>
          <w:sz w:val="22"/>
          <w:szCs w:val="24"/>
        </w:rPr>
        <w:t>-</w:t>
      </w:r>
      <w:r w:rsidR="00EC1177" w:rsidRPr="00EC1177">
        <w:rPr>
          <w:rFonts w:ascii="Times New Roman" w:hAnsi="Times New Roman" w:cs="Times New Roman"/>
          <w:sz w:val="22"/>
          <w:szCs w:val="24"/>
        </w:rPr>
        <w:t xml:space="preserve">engineering and Rehabilitation, Tianjin University, </w:t>
      </w:r>
      <w:r>
        <w:rPr>
          <w:rFonts w:ascii="Times New Roman" w:hAnsi="Times New Roman" w:cs="Times New Roman"/>
          <w:sz w:val="22"/>
          <w:szCs w:val="24"/>
        </w:rPr>
        <w:t xml:space="preserve">this database </w:t>
      </w:r>
      <w:r w:rsidR="00EC1177" w:rsidRPr="00EC1177">
        <w:rPr>
          <w:rFonts w:ascii="Times New Roman" w:hAnsi="Times New Roman" w:cs="Times New Roman"/>
          <w:sz w:val="22"/>
          <w:szCs w:val="24"/>
        </w:rPr>
        <w:t xml:space="preserve">consists of EEG recordings from </w:t>
      </w:r>
      <w:r>
        <w:rPr>
          <w:rFonts w:ascii="Times New Roman" w:hAnsi="Times New Roman" w:cs="Times New Roman"/>
          <w:sz w:val="22"/>
          <w:szCs w:val="24"/>
        </w:rPr>
        <w:t>28</w:t>
      </w:r>
      <w:r w:rsidR="00EC1177" w:rsidRPr="00EC1177">
        <w:rPr>
          <w:rFonts w:ascii="Times New Roman" w:hAnsi="Times New Roman" w:cs="Times New Roman"/>
          <w:sz w:val="22"/>
          <w:szCs w:val="24"/>
        </w:rPr>
        <w:t xml:space="preserve"> subjects </w:t>
      </w:r>
      <w:r w:rsidRPr="00502505">
        <w:rPr>
          <w:rFonts w:ascii="Times New Roman" w:hAnsi="Times New Roman" w:cs="Times New Roman"/>
          <w:sz w:val="22"/>
          <w:szCs w:val="24"/>
        </w:rPr>
        <w:t>with normal or corrected to normal vision</w:t>
      </w:r>
      <w:r>
        <w:rPr>
          <w:rFonts w:ascii="Times New Roman" w:hAnsi="Times New Roman" w:cs="Times New Roman"/>
          <w:sz w:val="22"/>
          <w:szCs w:val="24"/>
        </w:rPr>
        <w:t>, used to study the a</w:t>
      </w:r>
      <w:r w:rsidRPr="00502505">
        <w:rPr>
          <w:rFonts w:ascii="Times New Roman" w:hAnsi="Times New Roman" w:cs="Times New Roman"/>
          <w:sz w:val="22"/>
          <w:szCs w:val="24"/>
        </w:rPr>
        <w:t>symmetric visual evoked potential</w:t>
      </w:r>
      <w:r>
        <w:rPr>
          <w:rFonts w:ascii="Times New Roman" w:hAnsi="Times New Roman" w:cs="Times New Roman"/>
          <w:sz w:val="22"/>
          <w:szCs w:val="24"/>
        </w:rPr>
        <w:t xml:space="preserve">s. The data is divided into six sessions in which the </w:t>
      </w:r>
      <w:r w:rsidR="005C3242">
        <w:rPr>
          <w:rFonts w:ascii="Times New Roman" w:hAnsi="Times New Roman" w:cs="Times New Roman"/>
          <w:sz w:val="22"/>
          <w:szCs w:val="24"/>
        </w:rPr>
        <w:t>displayed stimuli and experimental blocks differ.</w:t>
      </w:r>
      <w:r w:rsidRPr="00502505">
        <w:rPr>
          <w:rFonts w:ascii="Times New Roman" w:hAnsi="Times New Roman" w:cs="Times New Roman"/>
          <w:sz w:val="22"/>
          <w:szCs w:val="24"/>
        </w:rPr>
        <w:t xml:space="preserve"> </w:t>
      </w:r>
    </w:p>
    <w:p w14:paraId="4D3F0F20" w14:textId="07341087" w:rsidR="005C3242" w:rsidRDefault="005C3242">
      <w:pPr>
        <w:rPr>
          <w:rFonts w:ascii="Times New Roman" w:hAnsi="Times New Roman" w:cs="Times New Roman"/>
          <w:sz w:val="22"/>
          <w:szCs w:val="24"/>
        </w:rPr>
      </w:pPr>
    </w:p>
    <w:p w14:paraId="2B7DDB9C" w14:textId="6780EE67" w:rsidR="005C3242" w:rsidRDefault="00683B79" w:rsidP="005C3242">
      <w:pPr>
        <w:rPr>
          <w:rFonts w:ascii="Calibri" w:hAnsi="Calibri" w:cs="Calibri"/>
          <w:b/>
          <w:bCs/>
          <w:sz w:val="28"/>
          <w:szCs w:val="32"/>
        </w:rPr>
      </w:pPr>
      <w:r w:rsidRPr="00683B79">
        <w:rPr>
          <w:rFonts w:ascii="Calibri" w:hAnsi="Calibri" w:cs="Calibri"/>
          <w:b/>
          <w:bCs/>
          <w:sz w:val="28"/>
          <w:szCs w:val="32"/>
        </w:rPr>
        <w:t>Data Description</w:t>
      </w:r>
      <w:r w:rsidR="005C3242">
        <w:rPr>
          <w:rFonts w:ascii="Calibri" w:hAnsi="Calibri" w:cs="Calibri"/>
          <w:b/>
          <w:bCs/>
          <w:sz w:val="28"/>
          <w:szCs w:val="32"/>
        </w:rPr>
        <w:t>:</w:t>
      </w:r>
    </w:p>
    <w:p w14:paraId="4BCD0A72" w14:textId="68A588F6" w:rsidR="005C3242" w:rsidRDefault="00683B79" w:rsidP="005C3242">
      <w:pPr>
        <w:rPr>
          <w:rFonts w:ascii="Times New Roman" w:hAnsi="Times New Roman" w:cs="Times New Roman"/>
          <w:sz w:val="22"/>
          <w:szCs w:val="24"/>
        </w:rPr>
      </w:pPr>
      <w:r>
        <w:rPr>
          <w:rFonts w:ascii="Times New Roman" w:hAnsi="Times New Roman" w:cs="Times New Roman" w:hint="eastAsia"/>
          <w:sz w:val="22"/>
          <w:szCs w:val="24"/>
        </w:rPr>
        <w:t>R</w:t>
      </w:r>
      <w:r>
        <w:rPr>
          <w:rFonts w:ascii="Times New Roman" w:hAnsi="Times New Roman" w:cs="Times New Roman"/>
          <w:sz w:val="22"/>
          <w:szCs w:val="24"/>
        </w:rPr>
        <w:t xml:space="preserve">ecordings, grouped into 28 </w:t>
      </w:r>
      <w:r w:rsidR="0003508C" w:rsidRPr="0003508C">
        <w:rPr>
          <w:rFonts w:ascii="Times New Roman" w:hAnsi="Times New Roman" w:cs="Times New Roman"/>
          <w:sz w:val="22"/>
          <w:szCs w:val="24"/>
        </w:rPr>
        <w:t>case</w:t>
      </w:r>
      <w:r w:rsidR="0003508C">
        <w:rPr>
          <w:rFonts w:ascii="Times New Roman" w:hAnsi="Times New Roman" w:cs="Times New Roman"/>
          <w:sz w:val="22"/>
          <w:szCs w:val="24"/>
        </w:rPr>
        <w:t>s</w:t>
      </w:r>
      <w:r>
        <w:rPr>
          <w:rFonts w:ascii="Times New Roman" w:hAnsi="Times New Roman" w:cs="Times New Roman" w:hint="eastAsia"/>
          <w:sz w:val="22"/>
          <w:szCs w:val="24"/>
        </w:rPr>
        <w:t>,</w:t>
      </w:r>
      <w:r>
        <w:rPr>
          <w:rFonts w:ascii="Times New Roman" w:hAnsi="Times New Roman" w:cs="Times New Roman"/>
          <w:sz w:val="22"/>
          <w:szCs w:val="24"/>
        </w:rPr>
        <w:t xml:space="preserve"> </w:t>
      </w:r>
      <w:r w:rsidR="0003508C">
        <w:rPr>
          <w:rFonts w:ascii="Times New Roman" w:hAnsi="Times New Roman" w:cs="Times New Roman"/>
          <w:sz w:val="22"/>
          <w:szCs w:val="24"/>
        </w:rPr>
        <w:t>which collected</w:t>
      </w:r>
      <w:r>
        <w:rPr>
          <w:rFonts w:ascii="Times New Roman" w:hAnsi="Times New Roman" w:cs="Times New Roman"/>
          <w:sz w:val="22"/>
          <w:szCs w:val="24"/>
        </w:rPr>
        <w:t xml:space="preserve"> </w:t>
      </w:r>
      <w:r w:rsidR="0003508C">
        <w:rPr>
          <w:rFonts w:ascii="Times New Roman" w:hAnsi="Times New Roman" w:cs="Times New Roman"/>
          <w:sz w:val="22"/>
          <w:szCs w:val="24"/>
        </w:rPr>
        <w:t>from</w:t>
      </w:r>
      <w:r>
        <w:rPr>
          <w:rFonts w:ascii="Times New Roman" w:hAnsi="Times New Roman" w:cs="Times New Roman"/>
          <w:sz w:val="22"/>
          <w:szCs w:val="24"/>
        </w:rPr>
        <w:t xml:space="preserve"> </w:t>
      </w:r>
      <w:r w:rsidR="0003508C">
        <w:rPr>
          <w:rFonts w:ascii="Times New Roman" w:hAnsi="Times New Roman" w:cs="Times New Roman"/>
          <w:sz w:val="22"/>
          <w:szCs w:val="24"/>
        </w:rPr>
        <w:t>28</w:t>
      </w:r>
      <w:r>
        <w:rPr>
          <w:rFonts w:ascii="Times New Roman" w:hAnsi="Times New Roman" w:cs="Times New Roman"/>
          <w:sz w:val="22"/>
          <w:szCs w:val="24"/>
        </w:rPr>
        <w:t xml:space="preserve"> subject</w:t>
      </w:r>
      <w:r w:rsidR="0003508C">
        <w:rPr>
          <w:rFonts w:ascii="Times New Roman" w:hAnsi="Times New Roman" w:cs="Times New Roman"/>
          <w:sz w:val="22"/>
          <w:szCs w:val="24"/>
        </w:rPr>
        <w:t>s (</w:t>
      </w:r>
      <w:r>
        <w:rPr>
          <w:rFonts w:ascii="Times New Roman" w:hAnsi="Times New Roman" w:cs="Times New Roman"/>
          <w:sz w:val="22"/>
          <w:szCs w:val="24"/>
        </w:rPr>
        <w:t>age from 20-28, 16 females</w:t>
      </w:r>
      <w:r w:rsidR="0003508C">
        <w:rPr>
          <w:rFonts w:ascii="Times New Roman" w:hAnsi="Times New Roman" w:cs="Times New Roman"/>
          <w:sz w:val="22"/>
          <w:szCs w:val="24"/>
        </w:rPr>
        <w:t>)</w:t>
      </w:r>
      <w:r>
        <w:rPr>
          <w:rFonts w:ascii="Times New Roman" w:hAnsi="Times New Roman" w:cs="Times New Roman"/>
          <w:sz w:val="22"/>
          <w:szCs w:val="24"/>
        </w:rPr>
        <w:t xml:space="preserve">. </w:t>
      </w:r>
    </w:p>
    <w:p w14:paraId="5141F075" w14:textId="69B29B1B" w:rsidR="0003508C" w:rsidRDefault="0003508C" w:rsidP="005C3242">
      <w:pPr>
        <w:rPr>
          <w:rFonts w:ascii="Times New Roman" w:hAnsi="Times New Roman" w:cs="Times New Roman"/>
          <w:sz w:val="22"/>
          <w:szCs w:val="24"/>
        </w:rPr>
      </w:pPr>
    </w:p>
    <w:p w14:paraId="0171237D" w14:textId="75B3AAD0" w:rsidR="0003508C" w:rsidRDefault="0003508C" w:rsidP="005C3242">
      <w:pPr>
        <w:rPr>
          <w:rFonts w:ascii="Times New Roman" w:hAnsi="Times New Roman" w:cs="Times New Roman"/>
          <w:sz w:val="22"/>
          <w:szCs w:val="24"/>
        </w:rPr>
      </w:pPr>
      <w:r>
        <w:rPr>
          <w:rFonts w:ascii="Times New Roman" w:hAnsi="Times New Roman" w:cs="Times New Roman" w:hint="eastAsia"/>
          <w:sz w:val="22"/>
          <w:szCs w:val="24"/>
        </w:rPr>
        <w:t>E</w:t>
      </w:r>
      <w:r>
        <w:rPr>
          <w:rFonts w:ascii="Times New Roman" w:hAnsi="Times New Roman" w:cs="Times New Roman"/>
          <w:sz w:val="22"/>
          <w:szCs w:val="24"/>
        </w:rPr>
        <w:t>ach case (Sub01, Sub02, etc.) contains six .</w:t>
      </w:r>
      <w:proofErr w:type="spellStart"/>
      <w:r>
        <w:rPr>
          <w:rFonts w:ascii="Times New Roman" w:hAnsi="Times New Roman" w:cs="Times New Roman"/>
          <w:sz w:val="22"/>
          <w:szCs w:val="24"/>
        </w:rPr>
        <w:t>edf</w:t>
      </w:r>
      <w:proofErr w:type="spellEnd"/>
      <w:r>
        <w:rPr>
          <w:rFonts w:ascii="Times New Roman" w:hAnsi="Times New Roman" w:cs="Times New Roman"/>
          <w:sz w:val="22"/>
          <w:szCs w:val="24"/>
        </w:rPr>
        <w:t xml:space="preserve"> files from a single subject. </w:t>
      </w:r>
      <w:r>
        <w:rPr>
          <w:rFonts w:ascii="Segoe UI" w:hAnsi="Segoe UI" w:cs="Segoe UI"/>
          <w:color w:val="212529"/>
          <w:shd w:val="clear" w:color="auto" w:fill="FFFFFF"/>
        </w:rPr>
        <w:t>In order to protect the privacy of the subjects, all protected health information (PHI) in the original .</w:t>
      </w:r>
      <w:proofErr w:type="spellStart"/>
      <w:r>
        <w:rPr>
          <w:rFonts w:ascii="Segoe UI" w:hAnsi="Segoe UI" w:cs="Segoe UI"/>
          <w:color w:val="212529"/>
          <w:shd w:val="clear" w:color="auto" w:fill="FFFFFF"/>
        </w:rPr>
        <w:t>edf</w:t>
      </w:r>
      <w:proofErr w:type="spellEnd"/>
      <w:r>
        <w:rPr>
          <w:rFonts w:ascii="Segoe UI" w:hAnsi="Segoe UI" w:cs="Segoe UI"/>
          <w:color w:val="212529"/>
          <w:shd w:val="clear" w:color="auto" w:fill="FFFFFF"/>
        </w:rPr>
        <w:t xml:space="preserve"> files has been replaced with surrogate information in the files provided here.</w:t>
      </w:r>
      <w:r w:rsidR="00706953">
        <w:rPr>
          <w:rFonts w:ascii="Segoe UI" w:hAnsi="Segoe UI" w:cs="Segoe UI"/>
          <w:color w:val="212529"/>
          <w:shd w:val="clear" w:color="auto" w:fill="FFFFFF"/>
        </w:rPr>
        <w:t xml:space="preserve"> The .</w:t>
      </w:r>
      <w:proofErr w:type="spellStart"/>
      <w:r w:rsidR="00706953">
        <w:rPr>
          <w:rFonts w:ascii="Segoe UI" w:hAnsi="Segoe UI" w:cs="Segoe UI"/>
          <w:color w:val="212529"/>
          <w:shd w:val="clear" w:color="auto" w:fill="FFFFFF"/>
        </w:rPr>
        <w:t>edf</w:t>
      </w:r>
      <w:proofErr w:type="spellEnd"/>
      <w:r w:rsidR="00706953">
        <w:rPr>
          <w:rFonts w:ascii="Segoe UI" w:hAnsi="Segoe UI" w:cs="Segoe UI"/>
          <w:color w:val="212529"/>
          <w:shd w:val="clear" w:color="auto" w:fill="FFFFFF"/>
        </w:rPr>
        <w:t xml:space="preserve"> files contain nearly two minutes of task state data and about 1 minute of resting state data before and after the experiment.</w:t>
      </w:r>
      <w:r w:rsidR="0014417C">
        <w:rPr>
          <w:rFonts w:ascii="Segoe UI" w:hAnsi="Segoe UI" w:cs="Segoe UI"/>
          <w:color w:val="212529"/>
          <w:shd w:val="clear" w:color="auto" w:fill="FFFFFF"/>
        </w:rPr>
        <w:t xml:space="preserve"> </w:t>
      </w:r>
    </w:p>
    <w:p w14:paraId="652EEBEC" w14:textId="77777777" w:rsidR="0003508C" w:rsidRDefault="0003508C" w:rsidP="005C3242">
      <w:pPr>
        <w:rPr>
          <w:rFonts w:ascii="Times New Roman" w:hAnsi="Times New Roman" w:cs="Times New Roman"/>
          <w:sz w:val="22"/>
          <w:szCs w:val="24"/>
        </w:rPr>
      </w:pPr>
    </w:p>
    <w:p w14:paraId="03F55C83" w14:textId="672E54F6" w:rsidR="0003508C" w:rsidRDefault="0003508C" w:rsidP="00DA35CE">
      <w:pPr>
        <w:rPr>
          <w:rFonts w:ascii="Times New Roman" w:hAnsi="Times New Roman" w:cs="Times New Roman"/>
          <w:sz w:val="22"/>
          <w:szCs w:val="24"/>
        </w:rPr>
      </w:pPr>
      <w:r>
        <w:rPr>
          <w:rFonts w:ascii="Times New Roman" w:hAnsi="Times New Roman" w:cs="Times New Roman"/>
          <w:sz w:val="22"/>
          <w:szCs w:val="24"/>
        </w:rPr>
        <w:t xml:space="preserve">EEG was recorded using a </w:t>
      </w:r>
      <w:proofErr w:type="spellStart"/>
      <w:r>
        <w:rPr>
          <w:rFonts w:ascii="Times New Roman" w:hAnsi="Times New Roman" w:cs="Times New Roman"/>
          <w:sz w:val="22"/>
          <w:szCs w:val="24"/>
        </w:rPr>
        <w:t>Neuroscan</w:t>
      </w:r>
      <w:proofErr w:type="spellEnd"/>
      <w:r>
        <w:rPr>
          <w:rFonts w:ascii="Times New Roman" w:hAnsi="Times New Roman" w:cs="Times New Roman"/>
          <w:sz w:val="22"/>
          <w:szCs w:val="24"/>
        </w:rPr>
        <w:t xml:space="preserve"> Synamps2 system with 21 electro</w:t>
      </w:r>
      <w:r w:rsidR="0014417C">
        <w:rPr>
          <w:rFonts w:ascii="Times New Roman" w:hAnsi="Times New Roman" w:cs="Times New Roman"/>
          <w:sz w:val="22"/>
          <w:szCs w:val="24"/>
        </w:rPr>
        <w:t>des located in the positions following the 10/20 system. The reference electrode was put in the central area at the top of the head and the ground electrode was put on the frontal lobe. The recording signals were bandpass-filtered at 0.1-100Hz</w:t>
      </w:r>
      <w:r w:rsidR="0014417C">
        <w:rPr>
          <w:rFonts w:ascii="Times New Roman" w:hAnsi="Times New Roman" w:cs="Times New Roman" w:hint="eastAsia"/>
          <w:sz w:val="22"/>
          <w:szCs w:val="24"/>
        </w:rPr>
        <w:t>,</w:t>
      </w:r>
      <w:r w:rsidR="0014417C">
        <w:rPr>
          <w:rFonts w:ascii="Times New Roman" w:hAnsi="Times New Roman" w:cs="Times New Roman"/>
          <w:sz w:val="22"/>
          <w:szCs w:val="24"/>
        </w:rPr>
        <w:t xml:space="preserve"> notch-filtered at 50Hz, digitized at a rate of 1000 Hz. The data has been pre-processed</w:t>
      </w:r>
      <w:r w:rsidR="00DA35CE">
        <w:rPr>
          <w:rFonts w:ascii="Times New Roman" w:hAnsi="Times New Roman" w:cs="Times New Roman"/>
          <w:sz w:val="22"/>
          <w:szCs w:val="24"/>
        </w:rPr>
        <w:t xml:space="preserve"> before uploading. The signals were extracted from EEG data of 21 channels (</w:t>
      </w:r>
      <w:r w:rsidR="00DA35CE" w:rsidRPr="00DA35CE">
        <w:rPr>
          <w:rFonts w:ascii="Times New Roman" w:hAnsi="Times New Roman" w:cs="Times New Roman"/>
          <w:sz w:val="22"/>
          <w:szCs w:val="24"/>
        </w:rPr>
        <w:t>P7, P5, P3, P1, PZ, P2, P4, P6, P8, PO7, PO5, PO3, POZ, PO4, PO6, PO8, CB</w:t>
      </w:r>
      <w:r w:rsidR="00DA35CE">
        <w:rPr>
          <w:rFonts w:ascii="Times New Roman" w:hAnsi="Times New Roman" w:cs="Times New Roman"/>
          <w:sz w:val="22"/>
          <w:szCs w:val="24"/>
        </w:rPr>
        <w:t>1,</w:t>
      </w:r>
      <w:r w:rsidR="00DA35CE" w:rsidRPr="00DA35CE">
        <w:rPr>
          <w:rFonts w:ascii="Times New Roman" w:hAnsi="Times New Roman" w:cs="Times New Roman"/>
          <w:sz w:val="22"/>
          <w:szCs w:val="24"/>
        </w:rPr>
        <w:t xml:space="preserve"> O1, OZ, O2, CB2</w:t>
      </w:r>
      <w:r w:rsidR="00DA35CE">
        <w:rPr>
          <w:rFonts w:ascii="Times New Roman" w:hAnsi="Times New Roman" w:cs="Times New Roman"/>
          <w:sz w:val="22"/>
          <w:szCs w:val="24"/>
        </w:rPr>
        <w:t xml:space="preserve">) </w:t>
      </w:r>
      <w:r w:rsidR="00273FF1">
        <w:rPr>
          <w:rFonts w:ascii="Times New Roman" w:hAnsi="Times New Roman" w:cs="Times New Roman"/>
          <w:sz w:val="22"/>
          <w:szCs w:val="24"/>
        </w:rPr>
        <w:t xml:space="preserve">and were </w:t>
      </w:r>
      <w:r w:rsidR="00DA35CE">
        <w:rPr>
          <w:rFonts w:ascii="Times New Roman" w:hAnsi="Times New Roman" w:cs="Times New Roman"/>
          <w:sz w:val="22"/>
          <w:szCs w:val="24"/>
        </w:rPr>
        <w:t>down-sampled at 250 Hz</w:t>
      </w:r>
      <w:r w:rsidR="00273FF1">
        <w:rPr>
          <w:rFonts w:ascii="Times New Roman" w:hAnsi="Times New Roman" w:cs="Times New Roman"/>
          <w:sz w:val="22"/>
          <w:szCs w:val="24"/>
        </w:rPr>
        <w:t>. The data in the .</w:t>
      </w:r>
      <w:proofErr w:type="spellStart"/>
      <w:r w:rsidR="00273FF1">
        <w:rPr>
          <w:rFonts w:ascii="Times New Roman" w:hAnsi="Times New Roman" w:cs="Times New Roman"/>
          <w:sz w:val="22"/>
          <w:szCs w:val="24"/>
        </w:rPr>
        <w:t>edf</w:t>
      </w:r>
      <w:proofErr w:type="spellEnd"/>
      <w:r w:rsidR="00273FF1">
        <w:rPr>
          <w:rFonts w:ascii="Times New Roman" w:hAnsi="Times New Roman" w:cs="Times New Roman"/>
          <w:sz w:val="22"/>
          <w:szCs w:val="24"/>
        </w:rPr>
        <w:t xml:space="preserve"> file has the 22th channel, which indicates the event triggers. There are three types of event triggers: ‘1’ , ‘2’ and the values greater than 50. Other sam</w:t>
      </w:r>
      <w:r w:rsidR="00B5434A">
        <w:rPr>
          <w:rFonts w:ascii="Times New Roman" w:hAnsi="Times New Roman" w:cs="Times New Roman"/>
          <w:sz w:val="22"/>
          <w:szCs w:val="24"/>
        </w:rPr>
        <w:t xml:space="preserve">ples in this channel indicate that they are not event onset. </w:t>
      </w:r>
    </w:p>
    <w:p w14:paraId="777E50EF" w14:textId="43F3CC6C" w:rsidR="00B5434A" w:rsidRDefault="00B5434A" w:rsidP="00DA35CE">
      <w:pPr>
        <w:rPr>
          <w:rFonts w:ascii="Times New Roman" w:hAnsi="Times New Roman" w:cs="Times New Roman"/>
          <w:sz w:val="22"/>
          <w:szCs w:val="24"/>
        </w:rPr>
      </w:pPr>
    </w:p>
    <w:p w14:paraId="7AF61EC7" w14:textId="330CFF06" w:rsidR="00B5434A" w:rsidRDefault="00B5434A" w:rsidP="00DA35CE">
      <w:pPr>
        <w:rPr>
          <w:rFonts w:ascii="Times New Roman" w:hAnsi="Times New Roman" w:cs="Times New Roman"/>
          <w:sz w:val="22"/>
          <w:szCs w:val="24"/>
        </w:rPr>
      </w:pPr>
      <w:r w:rsidRPr="00B5434A">
        <w:rPr>
          <w:rFonts w:ascii="Times New Roman" w:hAnsi="Times New Roman" w:cs="Times New Roman"/>
          <w:sz w:val="22"/>
          <w:szCs w:val="24"/>
        </w:rPr>
        <w:t xml:space="preserve">The file RECORDS contains a list of all </w:t>
      </w:r>
      <w:r>
        <w:rPr>
          <w:rFonts w:ascii="Times New Roman" w:hAnsi="Times New Roman" w:cs="Times New Roman"/>
          <w:sz w:val="22"/>
          <w:szCs w:val="24"/>
        </w:rPr>
        <w:t>168</w:t>
      </w:r>
      <w:r w:rsidRPr="00B5434A">
        <w:rPr>
          <w:rFonts w:ascii="Times New Roman" w:hAnsi="Times New Roman" w:cs="Times New Roman"/>
          <w:sz w:val="22"/>
          <w:szCs w:val="24"/>
        </w:rPr>
        <w:t xml:space="preserve"> .</w:t>
      </w:r>
      <w:proofErr w:type="spellStart"/>
      <w:r w:rsidRPr="00B5434A">
        <w:rPr>
          <w:rFonts w:ascii="Times New Roman" w:hAnsi="Times New Roman" w:cs="Times New Roman"/>
          <w:sz w:val="22"/>
          <w:szCs w:val="24"/>
        </w:rPr>
        <w:t>edf</w:t>
      </w:r>
      <w:proofErr w:type="spellEnd"/>
      <w:r w:rsidRPr="00B5434A">
        <w:rPr>
          <w:rFonts w:ascii="Times New Roman" w:hAnsi="Times New Roman" w:cs="Times New Roman"/>
          <w:sz w:val="22"/>
          <w:szCs w:val="24"/>
        </w:rPr>
        <w:t xml:space="preserve"> files included in this collection,</w:t>
      </w:r>
      <w:r>
        <w:rPr>
          <w:rFonts w:ascii="Times New Roman" w:hAnsi="Times New Roman" w:cs="Times New Roman"/>
          <w:sz w:val="22"/>
          <w:szCs w:val="24"/>
        </w:rPr>
        <w:t xml:space="preserve"> and the file Session_INFO.txt list the block id of 6 session and the character displayed in a single .</w:t>
      </w:r>
      <w:proofErr w:type="spellStart"/>
      <w:r>
        <w:rPr>
          <w:rFonts w:ascii="Times New Roman" w:hAnsi="Times New Roman" w:cs="Times New Roman"/>
          <w:sz w:val="22"/>
          <w:szCs w:val="24"/>
        </w:rPr>
        <w:t>edf</w:t>
      </w:r>
      <w:proofErr w:type="spellEnd"/>
      <w:r>
        <w:rPr>
          <w:rFonts w:ascii="Times New Roman" w:hAnsi="Times New Roman" w:cs="Times New Roman"/>
          <w:sz w:val="22"/>
          <w:szCs w:val="24"/>
        </w:rPr>
        <w:t xml:space="preserve"> file.</w:t>
      </w:r>
      <w:r w:rsidR="00750C60">
        <w:rPr>
          <w:rFonts w:ascii="Times New Roman" w:hAnsi="Times New Roman" w:cs="Times New Roman"/>
          <w:sz w:val="22"/>
          <w:szCs w:val="24"/>
        </w:rPr>
        <w:t xml:space="preserve"> </w:t>
      </w:r>
      <w:r w:rsidR="000667AE">
        <w:rPr>
          <w:rFonts w:ascii="Times New Roman" w:hAnsi="Times New Roman" w:cs="Times New Roman"/>
          <w:sz w:val="22"/>
          <w:szCs w:val="24"/>
        </w:rPr>
        <w:t xml:space="preserve">Sessions with odd index have the same character list, so do even index. A complete block </w:t>
      </w:r>
      <w:proofErr w:type="gramStart"/>
      <w:r w:rsidR="000667AE">
        <w:rPr>
          <w:rFonts w:ascii="Times New Roman" w:hAnsi="Times New Roman" w:cs="Times New Roman"/>
          <w:sz w:val="22"/>
          <w:szCs w:val="24"/>
        </w:rPr>
        <w:t>consist</w:t>
      </w:r>
      <w:proofErr w:type="gramEnd"/>
      <w:r w:rsidR="000667AE">
        <w:rPr>
          <w:rFonts w:ascii="Times New Roman" w:hAnsi="Times New Roman" w:cs="Times New Roman"/>
          <w:sz w:val="22"/>
          <w:szCs w:val="24"/>
        </w:rPr>
        <w:t xml:space="preserve"> of two consecutive sessions.</w:t>
      </w:r>
    </w:p>
    <w:p w14:paraId="14A047BF" w14:textId="0DCBA08B" w:rsidR="000667AE" w:rsidRDefault="000667AE" w:rsidP="00DA35CE">
      <w:pPr>
        <w:rPr>
          <w:rFonts w:ascii="Times New Roman" w:hAnsi="Times New Roman" w:cs="Times New Roman"/>
          <w:sz w:val="22"/>
          <w:szCs w:val="24"/>
        </w:rPr>
      </w:pPr>
    </w:p>
    <w:p w14:paraId="57DA9DB5" w14:textId="78E0FED8" w:rsidR="000667AE" w:rsidRDefault="000667AE" w:rsidP="00DA35CE">
      <w:pPr>
        <w:rPr>
          <w:rFonts w:ascii="Times New Roman" w:hAnsi="Times New Roman" w:cs="Times New Roman"/>
          <w:sz w:val="22"/>
          <w:szCs w:val="24"/>
        </w:rPr>
      </w:pPr>
    </w:p>
    <w:p w14:paraId="6A9D995B" w14:textId="13A19486" w:rsidR="000667AE" w:rsidRPr="000667AE" w:rsidRDefault="000667AE" w:rsidP="00DA35CE">
      <w:pPr>
        <w:rPr>
          <w:rFonts w:ascii="Calibri" w:hAnsi="Calibri" w:cs="Calibri" w:hint="eastAsia"/>
          <w:b/>
          <w:bCs/>
          <w:sz w:val="28"/>
          <w:szCs w:val="32"/>
        </w:rPr>
      </w:pPr>
      <w:r w:rsidRPr="000667AE">
        <w:rPr>
          <w:rFonts w:ascii="Calibri" w:hAnsi="Calibri" w:cs="Calibri"/>
          <w:b/>
          <w:bCs/>
          <w:sz w:val="28"/>
          <w:szCs w:val="32"/>
        </w:rPr>
        <w:t>Experimental Procedures</w:t>
      </w:r>
    </w:p>
    <w:p w14:paraId="1E796C9A" w14:textId="6FC372EF" w:rsidR="000667AE" w:rsidRDefault="000667AE" w:rsidP="000667AE">
      <w:pPr>
        <w:rPr>
          <w:rFonts w:ascii="Times New Roman" w:hAnsi="Times New Roman" w:cs="Times New Roman"/>
          <w:sz w:val="22"/>
          <w:szCs w:val="24"/>
        </w:rPr>
      </w:pPr>
      <w:r>
        <w:rPr>
          <w:rFonts w:ascii="Times New Roman" w:hAnsi="Times New Roman" w:cs="Times New Roman" w:hint="eastAsia"/>
          <w:sz w:val="22"/>
          <w:szCs w:val="24"/>
        </w:rPr>
        <w:t>T</w:t>
      </w:r>
      <w:r>
        <w:rPr>
          <w:rFonts w:ascii="Times New Roman" w:hAnsi="Times New Roman" w:cs="Times New Roman"/>
          <w:sz w:val="22"/>
          <w:szCs w:val="24"/>
        </w:rPr>
        <w:t xml:space="preserve">hirty-two </w:t>
      </w:r>
      <w:r w:rsidRPr="000667AE">
        <w:rPr>
          <w:rFonts w:ascii="Times New Roman" w:hAnsi="Times New Roman" w:cs="Times New Roman"/>
          <w:sz w:val="22"/>
          <w:szCs w:val="24"/>
        </w:rPr>
        <w:t>alphanumeric characters</w:t>
      </w:r>
      <w:r w:rsidR="00711C5E">
        <w:rPr>
          <w:rFonts w:ascii="Times New Roman" w:hAnsi="Times New Roman" w:cs="Times New Roman"/>
          <w:sz w:val="22"/>
          <w:szCs w:val="24"/>
        </w:rPr>
        <w:t xml:space="preserve"> (‘A’ to ‘Z’ and ‘1’ to ‘6’)</w:t>
      </w:r>
      <w:r>
        <w:rPr>
          <w:rFonts w:ascii="Times New Roman" w:hAnsi="Times New Roman" w:cs="Times New Roman"/>
          <w:sz w:val="22"/>
          <w:szCs w:val="24"/>
        </w:rPr>
        <w:t xml:space="preserve"> </w:t>
      </w:r>
      <w:r w:rsidRPr="000667AE">
        <w:rPr>
          <w:rFonts w:ascii="Times New Roman" w:hAnsi="Times New Roman" w:cs="Times New Roman"/>
          <w:sz w:val="22"/>
          <w:szCs w:val="24"/>
        </w:rPr>
        <w:t>were</w:t>
      </w:r>
      <w:r>
        <w:rPr>
          <w:rFonts w:ascii="Times New Roman" w:hAnsi="Times New Roman" w:cs="Times New Roman"/>
          <w:sz w:val="22"/>
          <w:szCs w:val="24"/>
        </w:rPr>
        <w:t xml:space="preserve"> </w:t>
      </w:r>
      <w:r w:rsidRPr="000667AE">
        <w:rPr>
          <w:rFonts w:ascii="Times New Roman" w:hAnsi="Times New Roman" w:cs="Times New Roman"/>
          <w:sz w:val="22"/>
          <w:szCs w:val="24"/>
        </w:rPr>
        <w:t>encoded by a new</w:t>
      </w:r>
      <w:r>
        <w:rPr>
          <w:rFonts w:ascii="Times New Roman" w:hAnsi="Times New Roman" w:cs="Times New Roman"/>
          <w:sz w:val="22"/>
          <w:szCs w:val="24"/>
        </w:rPr>
        <w:t xml:space="preserve"> </w:t>
      </w:r>
      <w:r w:rsidRPr="000667AE">
        <w:rPr>
          <w:rFonts w:ascii="Times New Roman" w:hAnsi="Times New Roman" w:cs="Times New Roman"/>
          <w:sz w:val="22"/>
          <w:szCs w:val="24"/>
        </w:rPr>
        <w:t>space-code division</w:t>
      </w:r>
      <w:r>
        <w:rPr>
          <w:rFonts w:ascii="Times New Roman" w:hAnsi="Times New Roman" w:cs="Times New Roman"/>
          <w:sz w:val="22"/>
          <w:szCs w:val="24"/>
        </w:rPr>
        <w:t xml:space="preserve"> </w:t>
      </w:r>
      <w:r w:rsidRPr="000667AE">
        <w:rPr>
          <w:rFonts w:ascii="Times New Roman" w:hAnsi="Times New Roman" w:cs="Times New Roman"/>
          <w:sz w:val="22"/>
          <w:szCs w:val="24"/>
        </w:rPr>
        <w:t>multiple access</w:t>
      </w:r>
      <w:r>
        <w:rPr>
          <w:rFonts w:ascii="Times New Roman" w:hAnsi="Times New Roman" w:cs="Times New Roman"/>
          <w:sz w:val="22"/>
          <w:szCs w:val="24"/>
        </w:rPr>
        <w:t xml:space="preserve"> (SCDMA). </w:t>
      </w:r>
      <w:r w:rsidRPr="000667AE">
        <w:rPr>
          <w:rFonts w:ascii="Times New Roman" w:hAnsi="Times New Roman" w:cs="Times New Roman"/>
          <w:sz w:val="22"/>
          <w:szCs w:val="24"/>
        </w:rPr>
        <w:t>in which the left and right lateral visual stimuli constituted two parallel spatial channels while two different</w:t>
      </w:r>
      <w:r>
        <w:rPr>
          <w:rFonts w:ascii="Times New Roman" w:hAnsi="Times New Roman" w:cs="Times New Roman"/>
          <w:sz w:val="22"/>
          <w:szCs w:val="24"/>
        </w:rPr>
        <w:t xml:space="preserve"> </w:t>
      </w:r>
      <w:r w:rsidRPr="000667AE">
        <w:rPr>
          <w:rFonts w:ascii="Times New Roman" w:hAnsi="Times New Roman" w:cs="Times New Roman"/>
          <w:sz w:val="22"/>
          <w:szCs w:val="24"/>
        </w:rPr>
        <w:t>lateral visual stimuli sequences made up the basic communication codes ‘0’ and ‘1’</w:t>
      </w:r>
      <w:r w:rsidR="00711C5E">
        <w:rPr>
          <w:rFonts w:ascii="Times New Roman" w:hAnsi="Times New Roman" w:cs="Times New Roman"/>
          <w:sz w:val="22"/>
          <w:szCs w:val="24"/>
        </w:rPr>
        <w:t>.</w:t>
      </w:r>
      <w:r>
        <w:rPr>
          <w:rFonts w:ascii="Times New Roman" w:hAnsi="Times New Roman" w:cs="Times New Roman"/>
          <w:sz w:val="22"/>
          <w:szCs w:val="24"/>
        </w:rPr>
        <w:t xml:space="preserve"> </w:t>
      </w:r>
      <w:r w:rsidRPr="000667AE">
        <w:rPr>
          <w:rFonts w:ascii="Times New Roman" w:hAnsi="Times New Roman" w:cs="Times New Roman"/>
          <w:sz w:val="22"/>
          <w:szCs w:val="24"/>
        </w:rPr>
        <w:t>Specifically, the ‘left-right’ stimulus</w:t>
      </w:r>
      <w:r>
        <w:rPr>
          <w:rFonts w:ascii="Times New Roman" w:hAnsi="Times New Roman" w:cs="Times New Roman"/>
          <w:sz w:val="22"/>
          <w:szCs w:val="24"/>
        </w:rPr>
        <w:t xml:space="preserve"> </w:t>
      </w:r>
      <w:r w:rsidRPr="000667AE">
        <w:rPr>
          <w:rFonts w:ascii="Times New Roman" w:hAnsi="Times New Roman" w:cs="Times New Roman"/>
          <w:sz w:val="22"/>
          <w:szCs w:val="24"/>
        </w:rPr>
        <w:t xml:space="preserve">sequence, which lasted 200 </w:t>
      </w:r>
      <w:proofErr w:type="spellStart"/>
      <w:r w:rsidRPr="000667AE">
        <w:rPr>
          <w:rFonts w:ascii="Times New Roman" w:hAnsi="Times New Roman" w:cs="Times New Roman"/>
          <w:sz w:val="22"/>
          <w:szCs w:val="24"/>
        </w:rPr>
        <w:t>ms</w:t>
      </w:r>
      <w:proofErr w:type="spellEnd"/>
      <w:r w:rsidRPr="000667AE">
        <w:rPr>
          <w:rFonts w:ascii="Times New Roman" w:hAnsi="Times New Roman" w:cs="Times New Roman"/>
          <w:sz w:val="22"/>
          <w:szCs w:val="24"/>
        </w:rPr>
        <w:t>, was regarded as code ‘0’, while</w:t>
      </w:r>
      <w:r>
        <w:rPr>
          <w:rFonts w:ascii="Times New Roman" w:hAnsi="Times New Roman" w:cs="Times New Roman"/>
          <w:sz w:val="22"/>
          <w:szCs w:val="24"/>
        </w:rPr>
        <w:t xml:space="preserve"> </w:t>
      </w:r>
      <w:r w:rsidRPr="000667AE">
        <w:rPr>
          <w:rFonts w:ascii="Times New Roman" w:hAnsi="Times New Roman" w:cs="Times New Roman" w:hint="eastAsia"/>
          <w:sz w:val="22"/>
          <w:szCs w:val="24"/>
        </w:rPr>
        <w:t>‘</w:t>
      </w:r>
      <w:r w:rsidRPr="000667AE">
        <w:rPr>
          <w:rFonts w:ascii="Times New Roman" w:hAnsi="Times New Roman" w:cs="Times New Roman"/>
          <w:sz w:val="22"/>
          <w:szCs w:val="24"/>
        </w:rPr>
        <w:t>right-left’ stimulus was coded ‘1’. Thirty-two different code</w:t>
      </w:r>
      <w:r>
        <w:rPr>
          <w:rFonts w:ascii="Times New Roman" w:hAnsi="Times New Roman" w:cs="Times New Roman"/>
          <w:sz w:val="22"/>
          <w:szCs w:val="24"/>
        </w:rPr>
        <w:t xml:space="preserve"> </w:t>
      </w:r>
      <w:r w:rsidRPr="000667AE">
        <w:rPr>
          <w:rFonts w:ascii="Times New Roman" w:hAnsi="Times New Roman" w:cs="Times New Roman"/>
          <w:sz w:val="22"/>
          <w:szCs w:val="24"/>
        </w:rPr>
        <w:t>sequences were created using 5 bits in this study, which were</w:t>
      </w:r>
      <w:r>
        <w:rPr>
          <w:rFonts w:ascii="Times New Roman" w:hAnsi="Times New Roman" w:cs="Times New Roman"/>
          <w:sz w:val="22"/>
          <w:szCs w:val="24"/>
        </w:rPr>
        <w:t xml:space="preserve"> </w:t>
      </w:r>
      <w:r w:rsidRPr="000667AE">
        <w:rPr>
          <w:rFonts w:ascii="Times New Roman" w:hAnsi="Times New Roman" w:cs="Times New Roman"/>
          <w:sz w:val="22"/>
          <w:szCs w:val="24"/>
        </w:rPr>
        <w:t xml:space="preserve">arbitrarily allocated to different characters. Specifically, character ‘A’ was encoded by </w:t>
      </w:r>
      <w:r w:rsidRPr="000667AE">
        <w:rPr>
          <w:rFonts w:ascii="Times New Roman" w:hAnsi="Times New Roman" w:cs="Times New Roman"/>
          <w:sz w:val="22"/>
          <w:szCs w:val="24"/>
        </w:rPr>
        <w:lastRenderedPageBreak/>
        <w:t>‘01100’. In spelling, the lateral visual</w:t>
      </w:r>
      <w:r>
        <w:rPr>
          <w:rFonts w:ascii="Times New Roman" w:hAnsi="Times New Roman" w:cs="Times New Roman"/>
          <w:sz w:val="22"/>
          <w:szCs w:val="24"/>
        </w:rPr>
        <w:t xml:space="preserve"> </w:t>
      </w:r>
      <w:r w:rsidRPr="000667AE">
        <w:rPr>
          <w:rFonts w:ascii="Times New Roman" w:hAnsi="Times New Roman" w:cs="Times New Roman"/>
          <w:sz w:val="22"/>
          <w:szCs w:val="24"/>
        </w:rPr>
        <w:t>stimuli would be presented simultaneously for all characters</w:t>
      </w:r>
      <w:r>
        <w:rPr>
          <w:rFonts w:ascii="Times New Roman" w:hAnsi="Times New Roman" w:cs="Times New Roman"/>
          <w:sz w:val="22"/>
          <w:szCs w:val="24"/>
        </w:rPr>
        <w:t xml:space="preserve"> </w:t>
      </w:r>
      <w:r w:rsidRPr="000667AE">
        <w:rPr>
          <w:rFonts w:ascii="Times New Roman" w:hAnsi="Times New Roman" w:cs="Times New Roman"/>
          <w:sz w:val="22"/>
          <w:szCs w:val="24"/>
        </w:rPr>
        <w:t>with different sequences. To obtain a reliable output, the same</w:t>
      </w:r>
      <w:r>
        <w:rPr>
          <w:rFonts w:ascii="Times New Roman" w:hAnsi="Times New Roman" w:cs="Times New Roman"/>
          <w:sz w:val="22"/>
          <w:szCs w:val="24"/>
        </w:rPr>
        <w:t xml:space="preserve"> </w:t>
      </w:r>
      <w:r w:rsidRPr="000667AE">
        <w:rPr>
          <w:rFonts w:ascii="Times New Roman" w:hAnsi="Times New Roman" w:cs="Times New Roman"/>
          <w:sz w:val="22"/>
          <w:szCs w:val="24"/>
        </w:rPr>
        <w:t>code sequence was repeated 6 times for the offline spelling</w:t>
      </w:r>
      <w:r>
        <w:rPr>
          <w:rFonts w:ascii="Times New Roman" w:hAnsi="Times New Roman" w:cs="Times New Roman"/>
          <w:sz w:val="22"/>
          <w:szCs w:val="24"/>
        </w:rPr>
        <w:t xml:space="preserve">. </w:t>
      </w:r>
      <w:r w:rsidR="00711C5E">
        <w:rPr>
          <w:rFonts w:ascii="Times New Roman" w:hAnsi="Times New Roman" w:cs="Times New Roman"/>
          <w:sz w:val="22"/>
          <w:szCs w:val="24"/>
        </w:rPr>
        <w:t>The annotation in .</w:t>
      </w:r>
      <w:proofErr w:type="spellStart"/>
      <w:r w:rsidR="00711C5E">
        <w:rPr>
          <w:rFonts w:ascii="Times New Roman" w:hAnsi="Times New Roman" w:cs="Times New Roman"/>
          <w:sz w:val="22"/>
          <w:szCs w:val="24"/>
        </w:rPr>
        <w:t>edf</w:t>
      </w:r>
      <w:proofErr w:type="spellEnd"/>
      <w:r w:rsidR="00711C5E">
        <w:rPr>
          <w:rFonts w:ascii="Times New Roman" w:hAnsi="Times New Roman" w:cs="Times New Roman"/>
          <w:sz w:val="22"/>
          <w:szCs w:val="24"/>
        </w:rPr>
        <w:t xml:space="preserve"> file provide the order of target character. The character ‘A’ ~ ‘D’ </w:t>
      </w:r>
      <w:proofErr w:type="gramStart"/>
      <w:r w:rsidR="00711C5E">
        <w:rPr>
          <w:rFonts w:ascii="Times New Roman" w:hAnsi="Times New Roman" w:cs="Times New Roman"/>
          <w:sz w:val="22"/>
          <w:szCs w:val="24"/>
        </w:rPr>
        <w:t>were</w:t>
      </w:r>
      <w:proofErr w:type="gramEnd"/>
      <w:r w:rsidR="00711C5E">
        <w:rPr>
          <w:rFonts w:ascii="Times New Roman" w:hAnsi="Times New Roman" w:cs="Times New Roman"/>
          <w:sz w:val="22"/>
          <w:szCs w:val="24"/>
        </w:rPr>
        <w:t xml:space="preserve"> marked with 52~55, ‘E’ ~ ‘H’ were marked with 62~65, and the like. T</w:t>
      </w:r>
      <w:r w:rsidR="00711C5E" w:rsidRPr="000667AE">
        <w:rPr>
          <w:rFonts w:ascii="Times New Roman" w:hAnsi="Times New Roman" w:cs="Times New Roman"/>
          <w:sz w:val="22"/>
          <w:szCs w:val="24"/>
        </w:rPr>
        <w:t>he basic communication codes ‘0’ and ‘1’</w:t>
      </w:r>
      <w:r w:rsidR="00711C5E">
        <w:rPr>
          <w:rFonts w:ascii="Times New Roman" w:hAnsi="Times New Roman" w:cs="Times New Roman"/>
          <w:sz w:val="22"/>
          <w:szCs w:val="24"/>
        </w:rPr>
        <w:t xml:space="preserve"> were marked with 1 and 2. All of marks can be find in last channel of data, in which channel label is ‘</w:t>
      </w:r>
      <w:proofErr w:type="gramStart"/>
      <w:r w:rsidR="00711C5E">
        <w:rPr>
          <w:rFonts w:ascii="Times New Roman" w:hAnsi="Times New Roman" w:cs="Times New Roman"/>
          <w:sz w:val="22"/>
          <w:szCs w:val="24"/>
        </w:rPr>
        <w:t>events’</w:t>
      </w:r>
      <w:proofErr w:type="gramEnd"/>
      <w:r w:rsidR="00711C5E">
        <w:rPr>
          <w:rFonts w:ascii="Times New Roman" w:hAnsi="Times New Roman" w:cs="Times New Roman"/>
          <w:sz w:val="22"/>
          <w:szCs w:val="24"/>
        </w:rPr>
        <w:t xml:space="preserve">.  </w:t>
      </w:r>
    </w:p>
    <w:p w14:paraId="0FEC9465" w14:textId="02058EC8" w:rsidR="000667AE" w:rsidRDefault="000667AE" w:rsidP="000667AE">
      <w:pPr>
        <w:rPr>
          <w:rFonts w:ascii="Times New Roman" w:hAnsi="Times New Roman" w:cs="Times New Roman"/>
          <w:sz w:val="22"/>
          <w:szCs w:val="24"/>
        </w:rPr>
      </w:pPr>
    </w:p>
    <w:p w14:paraId="2A4348F4" w14:textId="77777777" w:rsidR="000667AE" w:rsidRPr="000667AE" w:rsidRDefault="000667AE" w:rsidP="000667AE">
      <w:pPr>
        <w:rPr>
          <w:rFonts w:ascii="Times New Roman" w:hAnsi="Times New Roman" w:cs="Times New Roman" w:hint="eastAsia"/>
          <w:sz w:val="22"/>
          <w:szCs w:val="24"/>
        </w:rPr>
      </w:pPr>
    </w:p>
    <w:p w14:paraId="4219CD6A" w14:textId="68873CD4" w:rsidR="005C3242" w:rsidRDefault="00B76BB1" w:rsidP="005C3242">
      <w:pPr>
        <w:rPr>
          <w:rFonts w:ascii="Times New Roman" w:hAnsi="Times New Roman" w:cs="Times New Roman"/>
          <w:sz w:val="22"/>
          <w:szCs w:val="24"/>
        </w:rPr>
      </w:pPr>
      <w:r>
        <w:rPr>
          <w:rFonts w:ascii="Times New Roman" w:hAnsi="Times New Roman" w:cs="Times New Roman" w:hint="eastAsia"/>
          <w:sz w:val="22"/>
          <w:szCs w:val="24"/>
        </w:rPr>
        <w:t>B</w:t>
      </w:r>
      <w:r>
        <w:rPr>
          <w:rFonts w:ascii="Times New Roman" w:hAnsi="Times New Roman" w:cs="Times New Roman"/>
          <w:sz w:val="22"/>
          <w:szCs w:val="24"/>
        </w:rPr>
        <w:t>ackground</w:t>
      </w:r>
    </w:p>
    <w:p w14:paraId="27358EF9" w14:textId="4CBABDE6" w:rsidR="00B76BB1" w:rsidRDefault="00B76BB1" w:rsidP="005C3242">
      <w:pPr>
        <w:rPr>
          <w:rFonts w:ascii="Times New Roman" w:hAnsi="Times New Roman" w:cs="Times New Roman"/>
          <w:sz w:val="22"/>
          <w:szCs w:val="24"/>
        </w:rPr>
      </w:pPr>
    </w:p>
    <w:p w14:paraId="3313F96C" w14:textId="015ED936" w:rsidR="00B76BB1" w:rsidRDefault="00B76BB1" w:rsidP="00B76BB1">
      <w:r>
        <w:t>Traditional visual brain–computer interfaces (BCIs) preferred to use large-size stimuli to attract the user’s attention and elicit distinct electroencephalography (EEG) features. However, using stronger visual stimuli could cause visual fatigue and other adverse symptoms to users. Therefore, it’s imperative for visual BCIs to use small and inconspicuous visual stimuli to code characters. We developed a new BCI speller based on miniature asymmetric visual evoked potentials (</w:t>
      </w:r>
      <w:proofErr w:type="spellStart"/>
      <w:r>
        <w:t>aVEPs</w:t>
      </w:r>
      <w:proofErr w:type="spellEnd"/>
      <w:r>
        <w:t xml:space="preserve">), and demonstrated the feasibility of using very small and inconspicuous visual stimuli to implement an efficient BCI system. Now we share the dataset </w:t>
      </w:r>
      <w:r w:rsidRPr="00B76BB1">
        <w:t xml:space="preserve">so that the </w:t>
      </w:r>
      <w:r>
        <w:t>n</w:t>
      </w:r>
      <w:r w:rsidRPr="00B76BB1">
        <w:t>oise removal</w:t>
      </w:r>
      <w:r>
        <w:t xml:space="preserve"> and </w:t>
      </w:r>
      <w:r w:rsidRPr="00B76BB1">
        <w:t xml:space="preserve">decoding of </w:t>
      </w:r>
      <w:proofErr w:type="spellStart"/>
      <w:r w:rsidRPr="00B76BB1">
        <w:t>aVEP</w:t>
      </w:r>
      <w:proofErr w:type="spellEnd"/>
      <w:r w:rsidRPr="00B76BB1">
        <w:t xml:space="preserve"> signals can be further studied</w:t>
      </w:r>
      <w:r>
        <w:t>.</w:t>
      </w:r>
    </w:p>
    <w:p w14:paraId="628F1455" w14:textId="260BE7E8" w:rsidR="00B76BB1" w:rsidRDefault="00B76BB1" w:rsidP="005C3242"/>
    <w:p w14:paraId="31CC7FC1" w14:textId="2B31E185" w:rsidR="00B76BB1" w:rsidRDefault="00B76BB1" w:rsidP="005C3242">
      <w:pPr>
        <w:rPr>
          <w:rFonts w:ascii="Times New Roman" w:hAnsi="Times New Roman" w:cs="Times New Roman" w:hint="eastAsia"/>
          <w:sz w:val="22"/>
          <w:szCs w:val="24"/>
        </w:rPr>
      </w:pPr>
      <w:r w:rsidRPr="00B76BB1">
        <w:rPr>
          <w:rFonts w:ascii="Times New Roman" w:hAnsi="Times New Roman" w:cs="Times New Roman"/>
          <w:sz w:val="22"/>
          <w:szCs w:val="24"/>
        </w:rPr>
        <w:t>When using this resource, please cite the</w:t>
      </w:r>
    </w:p>
    <w:p w14:paraId="1BF3E131" w14:textId="77777777" w:rsidR="005C3242" w:rsidRDefault="005C3242" w:rsidP="005C3242">
      <w:pPr>
        <w:rPr>
          <w:rFonts w:ascii="Times New Roman" w:hAnsi="Times New Roman" w:cs="Times New Roman"/>
          <w:sz w:val="22"/>
          <w:szCs w:val="24"/>
        </w:rPr>
      </w:pPr>
    </w:p>
    <w:p w14:paraId="165EB4FC" w14:textId="72EA2755" w:rsidR="005C3242" w:rsidRDefault="005C3242" w:rsidP="005C3242">
      <w:pPr>
        <w:rPr>
          <w:rFonts w:ascii="Times New Roman" w:hAnsi="Times New Roman" w:cs="Times New Roman"/>
          <w:sz w:val="22"/>
          <w:szCs w:val="24"/>
        </w:rPr>
      </w:pPr>
      <w:r>
        <w:rPr>
          <w:rFonts w:ascii="Times New Roman" w:hAnsi="Times New Roman" w:cs="Times New Roman"/>
          <w:sz w:val="22"/>
          <w:szCs w:val="24"/>
        </w:rPr>
        <w:t>C</w:t>
      </w:r>
      <w:r w:rsidRPr="00EC1177">
        <w:rPr>
          <w:rFonts w:ascii="Times New Roman" w:hAnsi="Times New Roman" w:cs="Times New Roman"/>
          <w:sz w:val="22"/>
          <w:szCs w:val="24"/>
        </w:rPr>
        <w:t xml:space="preserve">ollected at Laboratory of </w:t>
      </w:r>
      <w:proofErr w:type="spellStart"/>
      <w:r w:rsidRPr="00EC1177">
        <w:rPr>
          <w:rFonts w:ascii="Times New Roman" w:hAnsi="Times New Roman" w:cs="Times New Roman"/>
          <w:sz w:val="22"/>
          <w:szCs w:val="24"/>
        </w:rPr>
        <w:t>Neuroengineering</w:t>
      </w:r>
      <w:proofErr w:type="spellEnd"/>
      <w:r w:rsidRPr="00EC1177">
        <w:rPr>
          <w:rFonts w:ascii="Times New Roman" w:hAnsi="Times New Roman" w:cs="Times New Roman"/>
          <w:sz w:val="22"/>
          <w:szCs w:val="24"/>
        </w:rPr>
        <w:t xml:space="preserve"> and Rehabilitation, Tianjin University, </w:t>
      </w:r>
      <w:r>
        <w:rPr>
          <w:rFonts w:ascii="Times New Roman" w:hAnsi="Times New Roman" w:cs="Times New Roman"/>
          <w:sz w:val="22"/>
          <w:szCs w:val="24"/>
        </w:rPr>
        <w:t xml:space="preserve">this database </w:t>
      </w:r>
      <w:r w:rsidRPr="00EC1177">
        <w:rPr>
          <w:rFonts w:ascii="Times New Roman" w:hAnsi="Times New Roman" w:cs="Times New Roman"/>
          <w:sz w:val="22"/>
          <w:szCs w:val="24"/>
        </w:rPr>
        <w:t xml:space="preserve">consists of EEG recordings from </w:t>
      </w:r>
      <w:r>
        <w:rPr>
          <w:rFonts w:ascii="Times New Roman" w:hAnsi="Times New Roman" w:cs="Times New Roman"/>
          <w:sz w:val="22"/>
          <w:szCs w:val="24"/>
        </w:rPr>
        <w:t>28</w:t>
      </w:r>
      <w:r w:rsidRPr="00EC1177">
        <w:rPr>
          <w:rFonts w:ascii="Times New Roman" w:hAnsi="Times New Roman" w:cs="Times New Roman"/>
          <w:sz w:val="22"/>
          <w:szCs w:val="24"/>
        </w:rPr>
        <w:t xml:space="preserve"> subjects </w:t>
      </w:r>
      <w:r w:rsidRPr="00502505">
        <w:rPr>
          <w:rFonts w:ascii="Times New Roman" w:hAnsi="Times New Roman" w:cs="Times New Roman"/>
          <w:sz w:val="22"/>
          <w:szCs w:val="24"/>
        </w:rPr>
        <w:t>with normal or corrected to normal vision</w:t>
      </w:r>
      <w:r>
        <w:rPr>
          <w:rFonts w:ascii="Times New Roman" w:hAnsi="Times New Roman" w:cs="Times New Roman"/>
          <w:sz w:val="22"/>
          <w:szCs w:val="24"/>
        </w:rPr>
        <w:t>, used to study the a</w:t>
      </w:r>
      <w:r w:rsidRPr="00502505">
        <w:rPr>
          <w:rFonts w:ascii="Times New Roman" w:hAnsi="Times New Roman" w:cs="Times New Roman"/>
          <w:sz w:val="22"/>
          <w:szCs w:val="24"/>
        </w:rPr>
        <w:t>symmetric visual evoked potential</w:t>
      </w:r>
      <w:r>
        <w:rPr>
          <w:rFonts w:ascii="Times New Roman" w:hAnsi="Times New Roman" w:cs="Times New Roman"/>
          <w:sz w:val="22"/>
          <w:szCs w:val="24"/>
        </w:rPr>
        <w:t>s. The data is divided into six sessions in which the displayed stimuli and experimental blocks differ.</w:t>
      </w:r>
      <w:r w:rsidRPr="00502505">
        <w:rPr>
          <w:rFonts w:ascii="Times New Roman" w:hAnsi="Times New Roman" w:cs="Times New Roman"/>
          <w:sz w:val="22"/>
          <w:szCs w:val="24"/>
        </w:rPr>
        <w:t xml:space="preserve"> </w:t>
      </w:r>
    </w:p>
    <w:p w14:paraId="0B48AB03" w14:textId="77777777" w:rsidR="0089301F" w:rsidRPr="0089301F" w:rsidRDefault="0089301F" w:rsidP="0089301F">
      <w:pPr>
        <w:widowControl/>
        <w:jc w:val="left"/>
        <w:rPr>
          <w:rFonts w:ascii="宋体" w:eastAsia="宋体" w:hAnsi="宋体" w:cs="宋体"/>
          <w:kern w:val="0"/>
          <w:sz w:val="24"/>
          <w:szCs w:val="24"/>
        </w:rPr>
      </w:pPr>
      <w:r w:rsidRPr="0089301F">
        <w:rPr>
          <w:rFonts w:ascii="宋体" w:eastAsia="宋体" w:hAnsi="宋体" w:cs="宋体"/>
          <w:kern w:val="0"/>
          <w:sz w:val="24"/>
          <w:szCs w:val="24"/>
        </w:rPr>
        <w:t xml:space="preserve">Xu </w:t>
      </w:r>
      <w:proofErr w:type="spellStart"/>
      <w:r w:rsidRPr="0089301F">
        <w:rPr>
          <w:rFonts w:ascii="宋体" w:eastAsia="宋体" w:hAnsi="宋体" w:cs="宋体"/>
          <w:kern w:val="0"/>
          <w:sz w:val="24"/>
          <w:szCs w:val="24"/>
        </w:rPr>
        <w:t>M;Xiao</w:t>
      </w:r>
      <w:proofErr w:type="spellEnd"/>
      <w:r w:rsidRPr="0089301F">
        <w:rPr>
          <w:rFonts w:ascii="宋体" w:eastAsia="宋体" w:hAnsi="宋体" w:cs="宋体"/>
          <w:kern w:val="0"/>
          <w:sz w:val="24"/>
          <w:szCs w:val="24"/>
        </w:rPr>
        <w:t xml:space="preserve"> </w:t>
      </w:r>
      <w:proofErr w:type="spellStart"/>
      <w:r w:rsidRPr="0089301F">
        <w:rPr>
          <w:rFonts w:ascii="宋体" w:eastAsia="宋体" w:hAnsi="宋体" w:cs="宋体"/>
          <w:kern w:val="0"/>
          <w:sz w:val="24"/>
          <w:szCs w:val="24"/>
        </w:rPr>
        <w:t>X;Wang</w:t>
      </w:r>
      <w:proofErr w:type="spellEnd"/>
      <w:r w:rsidRPr="0089301F">
        <w:rPr>
          <w:rFonts w:ascii="宋体" w:eastAsia="宋体" w:hAnsi="宋体" w:cs="宋体"/>
          <w:kern w:val="0"/>
          <w:sz w:val="24"/>
          <w:szCs w:val="24"/>
        </w:rPr>
        <w:t xml:space="preserve"> </w:t>
      </w:r>
      <w:proofErr w:type="spellStart"/>
      <w:r w:rsidRPr="0089301F">
        <w:rPr>
          <w:rFonts w:ascii="宋体" w:eastAsia="宋体" w:hAnsi="宋体" w:cs="宋体"/>
          <w:kern w:val="0"/>
          <w:sz w:val="24"/>
          <w:szCs w:val="24"/>
        </w:rPr>
        <w:t>Y;Qi</w:t>
      </w:r>
      <w:proofErr w:type="spellEnd"/>
      <w:r w:rsidRPr="0089301F">
        <w:rPr>
          <w:rFonts w:ascii="宋体" w:eastAsia="宋体" w:hAnsi="宋体" w:cs="宋体"/>
          <w:kern w:val="0"/>
          <w:sz w:val="24"/>
          <w:szCs w:val="24"/>
        </w:rPr>
        <w:t xml:space="preserve"> </w:t>
      </w:r>
      <w:proofErr w:type="spellStart"/>
      <w:r w:rsidRPr="0089301F">
        <w:rPr>
          <w:rFonts w:ascii="宋体" w:eastAsia="宋体" w:hAnsi="宋体" w:cs="宋体"/>
          <w:kern w:val="0"/>
          <w:sz w:val="24"/>
          <w:szCs w:val="24"/>
        </w:rPr>
        <w:t>H;Jung</w:t>
      </w:r>
      <w:proofErr w:type="spellEnd"/>
      <w:r w:rsidRPr="0089301F">
        <w:rPr>
          <w:rFonts w:ascii="宋体" w:eastAsia="宋体" w:hAnsi="宋体" w:cs="宋体"/>
          <w:kern w:val="0"/>
          <w:sz w:val="24"/>
          <w:szCs w:val="24"/>
        </w:rPr>
        <w:t xml:space="preserve"> </w:t>
      </w:r>
      <w:proofErr w:type="spellStart"/>
      <w:r w:rsidRPr="0089301F">
        <w:rPr>
          <w:rFonts w:ascii="宋体" w:eastAsia="宋体" w:hAnsi="宋体" w:cs="宋体"/>
          <w:kern w:val="0"/>
          <w:sz w:val="24"/>
          <w:szCs w:val="24"/>
        </w:rPr>
        <w:t>TP;Ming</w:t>
      </w:r>
      <w:proofErr w:type="spellEnd"/>
      <w:r w:rsidRPr="0089301F">
        <w:rPr>
          <w:rFonts w:ascii="宋体" w:eastAsia="宋体" w:hAnsi="宋体" w:cs="宋体"/>
          <w:kern w:val="0"/>
          <w:sz w:val="24"/>
          <w:szCs w:val="24"/>
        </w:rPr>
        <w:t xml:space="preserve"> D; “A Brain-Computer Interface Based on Miniature-Event-Related Potentials Induced by Very Small Lateral Visual Stimuli.” </w:t>
      </w:r>
      <w:r w:rsidRPr="0089301F">
        <w:rPr>
          <w:rFonts w:ascii="宋体" w:eastAsia="宋体" w:hAnsi="宋体" w:cs="宋体"/>
          <w:i/>
          <w:iCs/>
          <w:kern w:val="0"/>
          <w:sz w:val="24"/>
          <w:szCs w:val="24"/>
        </w:rPr>
        <w:t>IEEE Transactions on Bio-Medical Engineering</w:t>
      </w:r>
      <w:r w:rsidRPr="0089301F">
        <w:rPr>
          <w:rFonts w:ascii="宋体" w:eastAsia="宋体" w:hAnsi="宋体" w:cs="宋体"/>
          <w:kern w:val="0"/>
          <w:sz w:val="24"/>
          <w:szCs w:val="24"/>
        </w:rPr>
        <w:t xml:space="preserve">, U.S. National Library of Medicine, https://pubmed.ncbi.nlm.nih.gov/29683431/. </w:t>
      </w:r>
    </w:p>
    <w:p w14:paraId="736AAC9C" w14:textId="7DD53EE5" w:rsidR="005C3242" w:rsidRPr="0089301F" w:rsidRDefault="0089301F">
      <w:pPr>
        <w:rPr>
          <w:rFonts w:ascii="Calibri" w:hAnsi="Calibri" w:cs="Calibri" w:hint="eastAsia"/>
          <w:b/>
          <w:bCs/>
          <w:sz w:val="28"/>
          <w:szCs w:val="32"/>
        </w:rPr>
      </w:pPr>
      <w:r>
        <w:rPr>
          <w:rFonts w:ascii="Calibri" w:hAnsi="Calibri" w:cs="Calibri"/>
          <w:b/>
          <w:bCs/>
          <w:sz w:val="28"/>
          <w:szCs w:val="32"/>
        </w:rPr>
        <w:tab/>
      </w:r>
    </w:p>
    <w:sectPr w:rsidR="005C3242" w:rsidRPr="008930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8758E"/>
    <w:rsid w:val="0003508C"/>
    <w:rsid w:val="000667AE"/>
    <w:rsid w:val="00131E32"/>
    <w:rsid w:val="0014417C"/>
    <w:rsid w:val="0018758E"/>
    <w:rsid w:val="00273FF1"/>
    <w:rsid w:val="004323DA"/>
    <w:rsid w:val="00502505"/>
    <w:rsid w:val="005A0D2B"/>
    <w:rsid w:val="005C3242"/>
    <w:rsid w:val="00683B79"/>
    <w:rsid w:val="00706953"/>
    <w:rsid w:val="00711C5E"/>
    <w:rsid w:val="00750C60"/>
    <w:rsid w:val="0089301F"/>
    <w:rsid w:val="00B5434A"/>
    <w:rsid w:val="00B76BB1"/>
    <w:rsid w:val="00DA35CE"/>
    <w:rsid w:val="00EB4712"/>
    <w:rsid w:val="00EC11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73B0E"/>
  <w15:docId w15:val="{239DD763-E7DC-4048-9806-3F6BA9425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324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1258398">
      <w:bodyDiv w:val="1"/>
      <w:marLeft w:val="0"/>
      <w:marRight w:val="0"/>
      <w:marTop w:val="0"/>
      <w:marBottom w:val="0"/>
      <w:divBdr>
        <w:top w:val="none" w:sz="0" w:space="0" w:color="auto"/>
        <w:left w:val="none" w:sz="0" w:space="0" w:color="auto"/>
        <w:bottom w:val="none" w:sz="0" w:space="0" w:color="auto"/>
        <w:right w:val="none" w:sz="0" w:space="0" w:color="auto"/>
      </w:divBdr>
    </w:div>
    <w:div w:id="1388576982">
      <w:bodyDiv w:val="1"/>
      <w:marLeft w:val="0"/>
      <w:marRight w:val="0"/>
      <w:marTop w:val="0"/>
      <w:marBottom w:val="0"/>
      <w:divBdr>
        <w:top w:val="none" w:sz="0" w:space="0" w:color="auto"/>
        <w:left w:val="none" w:sz="0" w:space="0" w:color="auto"/>
        <w:bottom w:val="none" w:sz="0" w:space="0" w:color="auto"/>
        <w:right w:val="none" w:sz="0" w:space="0" w:color="auto"/>
      </w:divBdr>
    </w:div>
    <w:div w:id="1806121706">
      <w:bodyDiv w:val="1"/>
      <w:marLeft w:val="0"/>
      <w:marRight w:val="0"/>
      <w:marTop w:val="0"/>
      <w:marBottom w:val="0"/>
      <w:divBdr>
        <w:top w:val="none" w:sz="0" w:space="0" w:color="auto"/>
        <w:left w:val="none" w:sz="0" w:space="0" w:color="auto"/>
        <w:bottom w:val="none" w:sz="0" w:space="0" w:color="auto"/>
        <w:right w:val="none" w:sz="0" w:space="0" w:color="auto"/>
      </w:divBdr>
    </w:div>
    <w:div w:id="1806579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659</TotalTime>
  <Pages>2</Pages>
  <Words>694</Words>
  <Characters>3959</Characters>
  <Application>Microsoft Office Word</Application>
  <DocSecurity>0</DocSecurity>
  <Lines>32</Lines>
  <Paragraphs>9</Paragraphs>
  <ScaleCrop>false</ScaleCrop>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武 杰宇</dc:creator>
  <cp:keywords/>
  <dc:description/>
  <cp:lastModifiedBy>武 杰宇</cp:lastModifiedBy>
  <cp:revision>1</cp:revision>
  <dcterms:created xsi:type="dcterms:W3CDTF">2023-01-08T08:35:00Z</dcterms:created>
  <dcterms:modified xsi:type="dcterms:W3CDTF">2023-01-12T14:00:00Z</dcterms:modified>
</cp:coreProperties>
</file>