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54C" w:rsidRDefault="00C65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Editors</w:t>
      </w:r>
      <w:proofErr w:type="gramStart"/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  <w:t xml:space="preserve">On behalf of my co-authors, I am submitting the enclosed material “Inhibition of BRAF sensitizes </w:t>
      </w:r>
      <w:r>
        <w:rPr>
          <w:rFonts w:ascii="Times New Roman" w:hAnsi="Times New Roman" w:cs="Times New Roman" w:hint="eastAsia"/>
        </w:rPr>
        <w:t>papillary thyroid carcinoma</w:t>
      </w:r>
      <w:r>
        <w:rPr>
          <w:rFonts w:ascii="Times New Roman" w:hAnsi="Times New Roman" w:cs="Times New Roman"/>
        </w:rPr>
        <w:t xml:space="preserve"> to immunotherapy by abrogating the TGF-β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SMAD</w:t>
      </w:r>
      <w:r>
        <w:rPr>
          <w:rFonts w:ascii="Times New Roman" w:hAnsi="Times New Roman" w:cs="Times New Roman"/>
        </w:rPr>
        <w:t>3-</w:t>
      </w:r>
      <w:r>
        <w:rPr>
          <w:rFonts w:ascii="Times New Roman" w:hAnsi="Times New Roman" w:cs="Times New Roman" w:hint="eastAsia"/>
        </w:rPr>
        <w:t>tsMHCII</w:t>
      </w:r>
      <w:r>
        <w:rPr>
          <w:rFonts w:ascii="Times New Roman" w:hAnsi="Times New Roman" w:cs="Times New Roman"/>
        </w:rPr>
        <w:t xml:space="preserve"> mediated immune escape” for possible publication </w:t>
      </w:r>
      <w:bookmarkStart w:id="0" w:name="_GoBack"/>
      <w:r>
        <w:rPr>
          <w:rFonts w:ascii="Times New Roman" w:hAnsi="Times New Roman" w:cs="Times New Roman"/>
        </w:rPr>
        <w:t>in</w:t>
      </w:r>
      <w:bookmarkEnd w:id="0"/>
      <w:r>
        <w:rPr>
          <w:rFonts w:ascii="Times New Roman" w:hAnsi="Times New Roman" w:cs="Times New Roman"/>
        </w:rPr>
        <w:t xml:space="preserve"> </w:t>
      </w:r>
      <w:proofErr w:type="spellStart"/>
      <w:r w:rsidR="00A8065A">
        <w:rPr>
          <w:rFonts w:ascii="Times New Roman" w:hAnsi="Times New Roman" w:cs="Times New Roman" w:hint="eastAsia"/>
        </w:rPr>
        <w:t>T</w:t>
      </w:r>
      <w:r w:rsidR="00A8065A" w:rsidRPr="00A8065A">
        <w:rPr>
          <w:rFonts w:ascii="Times New Roman" w:hAnsi="Times New Roman" w:cs="Times New Roman"/>
        </w:rPr>
        <w:t>heranostics</w:t>
      </w:r>
      <w:proofErr w:type="spellEnd"/>
      <w:r>
        <w:rPr>
          <w:rFonts w:ascii="Times New Roman" w:hAnsi="Times New Roman" w:cs="Times New Roman" w:hint="eastAsia"/>
        </w:rPr>
        <w:t>.</w:t>
      </w:r>
    </w:p>
    <w:p w:rsidR="009A454C" w:rsidRDefault="00C65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believe that two aspects of this manuscript will make it interesting to general readers of your journal.</w:t>
      </w:r>
      <w:r>
        <w:rPr>
          <w:rStyle w:val="text"/>
          <w:rFonts w:ascii="Times New Roman" w:hAnsi="Times New Roman" w:cs="Times New Roman"/>
        </w:rPr>
        <w:t xml:space="preserve"> First, we </w:t>
      </w:r>
      <w:r>
        <w:rPr>
          <w:rFonts w:ascii="Times New Roman" w:hAnsi="Times New Roman" w:cs="Times New Roman" w:hint="eastAsia"/>
        </w:rPr>
        <w:t>uncover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a novel immune escape mechanism in </w:t>
      </w:r>
      <w:r>
        <w:rPr>
          <w:rFonts w:ascii="Times New Roman" w:hAnsi="Times New Roman" w:cs="Times New Roman"/>
        </w:rPr>
        <w:t xml:space="preserve">advanced </w:t>
      </w:r>
      <w:r>
        <w:rPr>
          <w:rFonts w:ascii="Times New Roman" w:hAnsi="Times New Roman" w:cs="Times New Roman" w:hint="eastAsia"/>
        </w:rPr>
        <w:t>PTC. BRAFV600E</w:t>
      </w:r>
      <w:r>
        <w:rPr>
          <w:rFonts w:ascii="Times New Roman" w:hAnsi="Times New Roman" w:cs="Times New Roman"/>
        </w:rPr>
        <w:t xml:space="preserve"> down-regulates the expression of </w:t>
      </w:r>
      <w:proofErr w:type="spellStart"/>
      <w:r>
        <w:rPr>
          <w:rFonts w:ascii="Times New Roman" w:hAnsi="Times New Roman" w:cs="Times New Roman" w:hint="eastAsia"/>
        </w:rPr>
        <w:t>tsMHCII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throu</w:t>
      </w:r>
      <w:r>
        <w:rPr>
          <w:rFonts w:ascii="Times New Roman" w:hAnsi="Times New Roman" w:cs="Times New Roman"/>
        </w:rPr>
        <w:t>gh TGF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SMAD</w:t>
      </w:r>
      <w:r>
        <w:rPr>
          <w:rFonts w:ascii="Times New Roman" w:hAnsi="Times New Roman" w:cs="Times New Roman"/>
        </w:rPr>
        <w:t>3 pathway</w:t>
      </w:r>
      <w:r>
        <w:rPr>
          <w:rFonts w:ascii="Times New Roman" w:hAnsi="Times New Roman" w:cs="Times New Roman" w:hint="eastAsia"/>
        </w:rPr>
        <w:t>, a</w:t>
      </w:r>
      <w:r>
        <w:rPr>
          <w:rFonts w:ascii="Times New Roman" w:hAnsi="Times New Roman" w:cs="Times New Roman"/>
        </w:rPr>
        <w:t>nd enhances the immune escape ability of tumors.</w:t>
      </w:r>
      <w:r>
        <w:rPr>
          <w:rFonts w:ascii="Times New Roman" w:hAnsi="Times New Roman" w:cs="Times New Roman" w:hint="eastAsia"/>
        </w:rPr>
        <w:t xml:space="preserve"> More importantly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upregulating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tsMHCII</w:t>
      </w:r>
      <w:proofErr w:type="spellEnd"/>
      <w:r>
        <w:rPr>
          <w:rFonts w:ascii="Times New Roman" w:hAnsi="Times New Roman" w:cs="Times New Roman" w:hint="eastAsia"/>
        </w:rPr>
        <w:t xml:space="preserve"> by BRAF inhibitor enhances the </w:t>
      </w:r>
      <w:r>
        <w:rPr>
          <w:rFonts w:ascii="Times New Roman" w:hAnsi="Times New Roman" w:cs="Times New Roman"/>
        </w:rPr>
        <w:t xml:space="preserve">response and </w:t>
      </w:r>
      <w:r>
        <w:rPr>
          <w:rFonts w:ascii="Times New Roman" w:hAnsi="Times New Roman" w:cs="Times New Roman" w:hint="eastAsia"/>
        </w:rPr>
        <w:t xml:space="preserve">sensitivity </w:t>
      </w:r>
      <w:r>
        <w:rPr>
          <w:rFonts w:ascii="Times New Roman" w:hAnsi="Times New Roman" w:cs="Times New Roman"/>
        </w:rPr>
        <w:t>to anti-</w:t>
      </w:r>
      <w:r>
        <w:rPr>
          <w:rFonts w:ascii="Times New Roman" w:hAnsi="Times New Roman" w:cs="Times New Roman" w:hint="eastAsia"/>
        </w:rPr>
        <w:t>PD</w:t>
      </w:r>
      <w:r>
        <w:rPr>
          <w:rFonts w:ascii="Times New Roman" w:hAnsi="Times New Roman" w:cs="Times New Roman"/>
        </w:rPr>
        <w:t>-L1</w:t>
      </w:r>
      <w:r>
        <w:rPr>
          <w:rFonts w:ascii="Times New Roman" w:hAnsi="Times New Roman" w:cs="Times New Roman" w:hint="eastAsia"/>
        </w:rPr>
        <w:t xml:space="preserve"> antibody treatment </w:t>
      </w:r>
      <w:r>
        <w:rPr>
          <w:rFonts w:ascii="Times New Roman" w:hAnsi="Times New Roman" w:cs="Times New Roman" w:hint="eastAsia"/>
          <w:i/>
          <w:iCs/>
        </w:rPr>
        <w:t>in vivo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 w:hint="eastAsia"/>
          <w:i/>
          <w:iCs/>
        </w:rPr>
        <w:t>in vitro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which suggests</w:t>
      </w:r>
      <w:r>
        <w:rPr>
          <w:rFonts w:ascii="Times New Roman" w:hAnsi="Times New Roman" w:cs="Times New Roman" w:hint="eastAsia"/>
        </w:rPr>
        <w:t xml:space="preserve"> that combin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erapy of</w:t>
      </w:r>
      <w:r>
        <w:rPr>
          <w:rFonts w:ascii="Times New Roman" w:hAnsi="Times New Roman" w:cs="Times New Roman" w:hint="eastAsia"/>
        </w:rPr>
        <w:t xml:space="preserve"> immunotherapy and small molecule inhibitor </w:t>
      </w:r>
      <w:r>
        <w:rPr>
          <w:rFonts w:ascii="Times New Roman" w:hAnsi="Times New Roman" w:cs="Times New Roman"/>
        </w:rPr>
        <w:t>could be</w:t>
      </w:r>
      <w:r>
        <w:rPr>
          <w:rFonts w:ascii="Times New Roman" w:hAnsi="Times New Roman" w:cs="Times New Roman" w:hint="eastAsia"/>
        </w:rPr>
        <w:t xml:space="preserve"> an </w:t>
      </w:r>
      <w:r>
        <w:rPr>
          <w:rFonts w:ascii="Times New Roman" w:hAnsi="Times New Roman" w:cs="Times New Roman"/>
        </w:rPr>
        <w:t>effective therapeutic strategy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related</w:t>
      </w:r>
      <w:r>
        <w:rPr>
          <w:rFonts w:ascii="Times New Roman" w:hAnsi="Times New Roman" w:cs="Times New Roman" w:hint="eastAsia"/>
        </w:rPr>
        <w:t xml:space="preserve"> PTC. </w:t>
      </w:r>
      <w:r>
        <w:rPr>
          <w:rFonts w:ascii="Times New Roman" w:hAnsi="Times New Roman" w:cs="Times New Roman"/>
        </w:rPr>
        <w:t xml:space="preserve">In brief, PLX4032 up-regulated </w:t>
      </w:r>
      <w:proofErr w:type="spellStart"/>
      <w:r>
        <w:rPr>
          <w:rFonts w:ascii="Times New Roman" w:hAnsi="Times New Roman" w:cs="Times New Roman" w:hint="eastAsia"/>
        </w:rPr>
        <w:t>tsMHCII</w:t>
      </w:r>
      <w:proofErr w:type="spellEnd"/>
      <w:r>
        <w:rPr>
          <w:rFonts w:ascii="Times New Roman" w:hAnsi="Times New Roman" w:cs="Times New Roman"/>
        </w:rPr>
        <w:t xml:space="preserve"> enhances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recognition and elimination effects of immune system with anti-PD-1 antibody treatment, </w:t>
      </w:r>
      <w:r>
        <w:rPr>
          <w:rFonts w:ascii="Times New Roman" w:hAnsi="Times New Roman" w:cs="Times New Roman" w:hint="eastAsia"/>
        </w:rPr>
        <w:t>comb</w:t>
      </w:r>
      <w:r>
        <w:rPr>
          <w:rFonts w:ascii="Times New Roman" w:hAnsi="Times New Roman" w:cs="Times New Roman" w:hint="eastAsia"/>
        </w:rPr>
        <w:t xml:space="preserve">ination of BRAF inhibitor and </w:t>
      </w:r>
      <w:r>
        <w:rPr>
          <w:rFonts w:ascii="Times New Roman" w:hAnsi="Times New Roman" w:cs="Times New Roman"/>
        </w:rPr>
        <w:t>anti-PD-1 antibody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 w:hint="eastAsia"/>
        </w:rPr>
        <w:t>potential</w:t>
      </w:r>
      <w:r>
        <w:rPr>
          <w:rFonts w:ascii="Times New Roman" w:hAnsi="Times New Roman" w:cs="Times New Roman"/>
        </w:rPr>
        <w:t xml:space="preserve"> implications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 w:hint="eastAsia"/>
        </w:rPr>
        <w:t xml:space="preserve"> PTC treatment.</w:t>
      </w:r>
      <w:r>
        <w:rPr>
          <w:rFonts w:ascii="Times New Roman" w:hAnsi="Times New Roman" w:cs="Times New Roman"/>
        </w:rPr>
        <w:br/>
        <w:t xml:space="preserve">We certify that we have participated sufficiently in the work to take public responsibility for the appropriateness of the experimental design and method, and </w:t>
      </w:r>
      <w:r>
        <w:rPr>
          <w:rFonts w:ascii="Times New Roman" w:hAnsi="Times New Roman" w:cs="Times New Roman"/>
        </w:rPr>
        <w:t>the collection, analysis, and interpretation of the data.</w:t>
      </w:r>
    </w:p>
    <w:p w:rsidR="009A454C" w:rsidRDefault="00C65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reviewed the final version of the manuscript and approve</w:t>
      </w:r>
      <w:r w:rsidRPr="00A8065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it for publication. To the best of our knowledge and belief, this manuscript has not been published in whole or in part nor is it be</w:t>
      </w:r>
      <w:r>
        <w:rPr>
          <w:rFonts w:ascii="Times New Roman" w:hAnsi="Times New Roman" w:cs="Times New Roman"/>
        </w:rPr>
        <w:t>ing considered for publication elsewhere.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Best Regards.</w:t>
      </w:r>
      <w:r>
        <w:rPr>
          <w:rFonts w:ascii="Times New Roman" w:hAnsi="Times New Roman" w:cs="Times New Roman"/>
        </w:rPr>
        <w:br/>
        <w:t>Yours Sincerely,</w:t>
      </w:r>
    </w:p>
    <w:p w:rsidR="009A454C" w:rsidRDefault="00C65CC1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Ming </w:t>
      </w:r>
      <w:proofErr w:type="spellStart"/>
      <w:proofErr w:type="gramStart"/>
      <w:r>
        <w:rPr>
          <w:rFonts w:ascii="Times New Roman" w:hAnsi="Times New Roman" w:cs="Times New Roman" w:hint="eastAsia"/>
        </w:rPr>
        <w:t>Gao</w:t>
      </w:r>
      <w:proofErr w:type="spellEnd"/>
      <w:proofErr w:type="gramEnd"/>
    </w:p>
    <w:p w:rsidR="009A454C" w:rsidRDefault="00C65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eadandneck2008@126.com</w:t>
      </w:r>
    </w:p>
    <w:p w:rsidR="009A454C" w:rsidRDefault="00C65CC1">
      <w:r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</w:p>
    <w:sectPr w:rsidR="009A454C" w:rsidSect="009A4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CC1" w:rsidRDefault="00C65CC1" w:rsidP="00A8065A">
      <w:r>
        <w:separator/>
      </w:r>
    </w:p>
  </w:endnote>
  <w:endnote w:type="continuationSeparator" w:id="0">
    <w:p w:rsidR="00C65CC1" w:rsidRDefault="00C65CC1" w:rsidP="00A8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CC1" w:rsidRDefault="00C65CC1" w:rsidP="00A8065A">
      <w:r>
        <w:separator/>
      </w:r>
    </w:p>
  </w:footnote>
  <w:footnote w:type="continuationSeparator" w:id="0">
    <w:p w:rsidR="00C65CC1" w:rsidRDefault="00C65CC1" w:rsidP="00A8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A6B1F"/>
    <w:rsid w:val="006A6B1F"/>
    <w:rsid w:val="00795089"/>
    <w:rsid w:val="009A454C"/>
    <w:rsid w:val="00A8065A"/>
    <w:rsid w:val="00C65CC1"/>
    <w:rsid w:val="00ED1F10"/>
    <w:rsid w:val="14520298"/>
    <w:rsid w:val="5C964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454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">
    <w:name w:val="text"/>
    <w:basedOn w:val="a0"/>
    <w:uiPriority w:val="99"/>
    <w:rsid w:val="009A454C"/>
  </w:style>
  <w:style w:type="paragraph" w:styleId="a3">
    <w:name w:val="header"/>
    <w:basedOn w:val="a"/>
    <w:link w:val="Char"/>
    <w:rsid w:val="00A8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065A"/>
    <w:rPr>
      <w:kern w:val="2"/>
      <w:sz w:val="18"/>
      <w:szCs w:val="18"/>
    </w:rPr>
  </w:style>
  <w:style w:type="paragraph" w:styleId="a4">
    <w:name w:val="footer"/>
    <w:basedOn w:val="a"/>
    <w:link w:val="Char0"/>
    <w:rsid w:val="00A8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8065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242</Words>
  <Characters>1381</Characters>
  <Application>Microsoft Office Word</Application>
  <DocSecurity>0</DocSecurity>
  <Lines>11</Lines>
  <Paragraphs>3</Paragraphs>
  <ScaleCrop>false</ScaleCrop>
  <Company>Microsoft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15900</dc:creator>
  <cp:lastModifiedBy>196</cp:lastModifiedBy>
  <cp:revision>4</cp:revision>
  <dcterms:created xsi:type="dcterms:W3CDTF">2014-10-29T12:08:00Z</dcterms:created>
  <dcterms:modified xsi:type="dcterms:W3CDTF">2020-02-02T15:53:00Z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