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FC520" w14:textId="77777777" w:rsidR="00FD7633" w:rsidRDefault="00FD7633">
      <w:pPr>
        <w:spacing w:after="1600"/>
      </w:pPr>
    </w:p>
    <w:p w14:paraId="249A62D3" w14:textId="77777777" w:rsidR="00FD7633" w:rsidRDefault="008C0208">
      <w:pPr>
        <w:spacing w:after="200"/>
        <w:jc w:val="center"/>
      </w:pPr>
      <w:r>
        <w:rPr>
          <w:b/>
          <w:bCs/>
          <w:color w:val="1A5276"/>
          <w:sz w:val="48"/>
          <w:szCs w:val="48"/>
        </w:rPr>
        <w:t>Prix au m² dans l'Hérault</w:t>
      </w:r>
    </w:p>
    <w:p w14:paraId="51CDF86A" w14:textId="77777777" w:rsidR="00FD7633" w:rsidRDefault="008C0208">
      <w:pPr>
        <w:spacing w:after="800"/>
        <w:jc w:val="center"/>
      </w:pPr>
      <w:r>
        <w:rPr>
          <w:i/>
          <w:iCs/>
          <w:color w:val="555555"/>
          <w:sz w:val="30"/>
          <w:szCs w:val="30"/>
        </w:rPr>
        <w:t>Analyse des mutations immobilières DVF 2024</w:t>
      </w:r>
    </w:p>
    <w:p w14:paraId="65BFEA73" w14:textId="77777777" w:rsidR="00FD7633" w:rsidRDefault="008C0208">
      <w:pPr>
        <w:spacing w:after="1000"/>
        <w:jc w:val="center"/>
      </w:pPr>
      <w:proofErr w:type="spellStart"/>
      <w:r>
        <w:rPr>
          <w:sz w:val="24"/>
          <w:szCs w:val="24"/>
        </w:rPr>
        <w:t>Back-end</w:t>
      </w:r>
      <w:proofErr w:type="spellEnd"/>
      <w:r>
        <w:rPr>
          <w:sz w:val="24"/>
          <w:szCs w:val="24"/>
        </w:rPr>
        <w:t xml:space="preserve"> de </w:t>
      </w:r>
      <w:proofErr w:type="spellStart"/>
      <w:r>
        <w:rPr>
          <w:sz w:val="24"/>
          <w:szCs w:val="24"/>
        </w:rPr>
        <w:t>WebApp</w:t>
      </w:r>
      <w:proofErr w:type="spellEnd"/>
      <w:r>
        <w:rPr>
          <w:sz w:val="24"/>
          <w:szCs w:val="24"/>
        </w:rPr>
        <w:t xml:space="preserve"> adossé à MongoDB — Projet final</w:t>
      </w:r>
    </w:p>
    <w:p w14:paraId="0E9225DB" w14:textId="6CEEBE36" w:rsidR="00FD7633" w:rsidRDefault="00766280">
      <w:pPr>
        <w:spacing w:after="200"/>
        <w:jc w:val="center"/>
      </w:pPr>
      <w:r>
        <w:rPr>
          <w:b/>
          <w:bCs/>
          <w:sz w:val="24"/>
          <w:szCs w:val="24"/>
        </w:rPr>
        <w:t>Tahina HONI-</w:t>
      </w:r>
      <w:proofErr w:type="gramStart"/>
      <w:r>
        <w:rPr>
          <w:b/>
          <w:bCs/>
          <w:sz w:val="24"/>
          <w:szCs w:val="24"/>
        </w:rPr>
        <w:t>RIKA</w:t>
      </w:r>
      <w:r w:rsidR="008C0208">
        <w:rPr>
          <w:b/>
          <w:bCs/>
          <w:sz w:val="24"/>
          <w:szCs w:val="24"/>
        </w:rPr>
        <w:t xml:space="preserve">  ·</w:t>
      </w:r>
      <w:proofErr w:type="gramEnd"/>
      <w:r w:rsidR="008C0208">
        <w:rPr>
          <w:b/>
          <w:bCs/>
          <w:sz w:val="24"/>
          <w:szCs w:val="24"/>
        </w:rPr>
        <w:t xml:space="preserve">   </w:t>
      </w:r>
      <w:r w:rsidRPr="00766280">
        <w:rPr>
          <w:b/>
          <w:bCs/>
          <w:sz w:val="24"/>
          <w:szCs w:val="24"/>
        </w:rPr>
        <w:t>Houda OUADAH</w:t>
      </w:r>
    </w:p>
    <w:p w14:paraId="17C30180" w14:textId="77777777" w:rsidR="00FD7633" w:rsidRDefault="008C0208">
      <w:pPr>
        <w:spacing w:after="60"/>
        <w:jc w:val="center"/>
      </w:pPr>
      <w:r>
        <w:t xml:space="preserve">IPSSI Montpellier — Mastère </w:t>
      </w:r>
      <w:proofErr w:type="spellStart"/>
      <w:r>
        <w:t>Dév</w:t>
      </w:r>
      <w:proofErr w:type="spellEnd"/>
      <w:r>
        <w:t>, Data &amp; IA, 4</w:t>
      </w:r>
      <w:r>
        <w:t>ᵉ</w:t>
      </w:r>
      <w:r>
        <w:t xml:space="preserve"> année</w:t>
      </w:r>
    </w:p>
    <w:p w14:paraId="2F1D5528" w14:textId="77777777" w:rsidR="00FD7633" w:rsidRDefault="008C0208">
      <w:pPr>
        <w:spacing w:after="60"/>
        <w:jc w:val="center"/>
      </w:pPr>
      <w:r>
        <w:t>Module MIA4 — Conception et intégration d'un SGBD NoSQL</w:t>
      </w:r>
    </w:p>
    <w:p w14:paraId="4B3A00CC" w14:textId="5FDFDA38" w:rsidR="00FD7633" w:rsidRDefault="008C0208">
      <w:pPr>
        <w:jc w:val="center"/>
      </w:pPr>
      <w:r>
        <w:t>Dépôt Git :</w:t>
      </w:r>
      <w:r w:rsidR="00766280">
        <w:t xml:space="preserve"> </w:t>
      </w:r>
      <w:r w:rsidR="00766280" w:rsidRPr="00766280">
        <w:t>https://github.com/HoniTahina/Projet_final_mongo.git</w:t>
      </w:r>
    </w:p>
    <w:p w14:paraId="0B3D8281" w14:textId="77777777" w:rsidR="00FD7633" w:rsidRDefault="008C0208">
      <w:r>
        <w:br w:type="page"/>
      </w:r>
    </w:p>
    <w:p w14:paraId="51C45405" w14:textId="77777777" w:rsidR="00FD7633" w:rsidRDefault="008C0208">
      <w:pPr>
        <w:pStyle w:val="Titre1"/>
        <w:spacing w:before="300" w:after="200"/>
      </w:pPr>
      <w:r>
        <w:lastRenderedPageBreak/>
        <w:t>i) Problématique</w:t>
      </w:r>
    </w:p>
    <w:p w14:paraId="73D836C1" w14:textId="77777777" w:rsidR="00FD7633" w:rsidRDefault="008C0208">
      <w:pPr>
        <w:pStyle w:val="Titre2"/>
        <w:spacing w:before="240" w:after="140"/>
      </w:pPr>
      <w:r>
        <w:t>Contexte métier</w:t>
      </w:r>
    </w:p>
    <w:p w14:paraId="48B97C61" w14:textId="77777777" w:rsidR="00FD7633" w:rsidRDefault="008C0208">
      <w:pPr>
        <w:spacing w:after="160"/>
      </w:pPr>
      <w:r>
        <w:t>Un service de la DSI (ou une agence immobilière régionale</w:t>
      </w:r>
      <w:r>
        <w:t>) souhaite disposer d'un outil interne pour objectiver le niveau des prix immobiliers dans l'Hérault, commune par commune, à partir de données de transactions réelles. Aujourd'hui, ce type d'analyse est fait manuellement, commune par commune, sans vue d'en</w:t>
      </w:r>
      <w:r>
        <w:t xml:space="preserve">semble ni recherche géographique. L'application développée ici répond à ce besoin : un </w:t>
      </w:r>
      <w:proofErr w:type="spellStart"/>
      <w:r>
        <w:t>back-end</w:t>
      </w:r>
      <w:proofErr w:type="spellEnd"/>
      <w:r>
        <w:t xml:space="preserve"> interrogeable par une future application web ou mobile, exposant des indicateurs de marché calculés à la demande.</w:t>
      </w:r>
    </w:p>
    <w:p w14:paraId="0EE56F3B" w14:textId="77777777" w:rsidR="00FD7633" w:rsidRDefault="008C0208">
      <w:pPr>
        <w:pStyle w:val="Titre2"/>
        <w:spacing w:before="240" w:after="140"/>
      </w:pPr>
      <w:r>
        <w:t>Questions métier</w:t>
      </w:r>
    </w:p>
    <w:p w14:paraId="12E8E3AF" w14:textId="77777777" w:rsidR="00FD7633" w:rsidRDefault="008C0208">
      <w:pPr>
        <w:spacing w:after="160"/>
      </w:pPr>
      <w:r>
        <w:t>Les trois questions suivantes</w:t>
      </w:r>
      <w:r>
        <w:t xml:space="preserve"> ont été formulées avant l'écriture du moindre pipeline, telles qu'un décideur les poserait :</w:t>
      </w:r>
    </w:p>
    <w:p w14:paraId="0B735B5D" w14:textId="77777777" w:rsidR="00FD7633" w:rsidRDefault="008C0208">
      <w:pPr>
        <w:pStyle w:val="Paragraphedeliste"/>
        <w:numPr>
          <w:ilvl w:val="0"/>
          <w:numId w:val="1"/>
        </w:numPr>
        <w:spacing w:after="90"/>
      </w:pPr>
      <w:r>
        <w:t>Quelle est l'évolution du prix au m² pour une commune donnée, année après année ?</w:t>
      </w:r>
    </w:p>
    <w:p w14:paraId="6384A765" w14:textId="77777777" w:rsidR="00FD7633" w:rsidRDefault="008C0208">
      <w:pPr>
        <w:pStyle w:val="Paragraphedeliste"/>
        <w:numPr>
          <w:ilvl w:val="0"/>
          <w:numId w:val="1"/>
        </w:numPr>
        <w:spacing w:after="90"/>
      </w:pPr>
      <w:r>
        <w:t>Quelles sont les 10 communes les plus chères de l'Hérault, en prix au m² moyen ?</w:t>
      </w:r>
    </w:p>
    <w:p w14:paraId="7316B8C3" w14:textId="77777777" w:rsidR="00FD7633" w:rsidRDefault="008C0208">
      <w:pPr>
        <w:pStyle w:val="Paragraphedeliste"/>
        <w:numPr>
          <w:ilvl w:val="0"/>
          <w:numId w:val="1"/>
        </w:numPr>
        <w:spacing w:after="90"/>
      </w:pPr>
      <w:r>
        <w:t>Quelles mutations immobilières ont eu lieu dans un rayon donné autour d'un point géographique (ex. : autour d'une adresse recherchée) ?</w:t>
      </w:r>
    </w:p>
    <w:p w14:paraId="49BB0055" w14:textId="77777777" w:rsidR="00FD7633" w:rsidRDefault="008C0208">
      <w:pPr>
        <w:pStyle w:val="Titre2"/>
        <w:spacing w:before="240" w:after="140"/>
      </w:pPr>
      <w:r>
        <w:t>Jeu de données</w:t>
      </w:r>
    </w:p>
    <w:p w14:paraId="2608A182" w14:textId="77777777" w:rsidR="00FD7633" w:rsidRDefault="008C0208">
      <w:pPr>
        <w:spacing w:after="160"/>
      </w:pPr>
      <w:r>
        <w:t>Source : Demandes de Valeurs Foncières (DVF), publiées par l'administration fiscale et diffusées sur dat</w:t>
      </w:r>
      <w:r>
        <w:t>a.gouv.fr, sous licence ouverte (Etalab).</w:t>
      </w:r>
    </w:p>
    <w:p w14:paraId="3428CFE5" w14:textId="77777777" w:rsidR="00FD7633" w:rsidRDefault="008C0208">
      <w:pPr>
        <w:pBdr>
          <w:top w:val="single" w:sz="4" w:space="0" w:color="CCCCCC"/>
          <w:left w:val="single" w:sz="4" w:space="0" w:color="CCCCCC"/>
          <w:bottom w:val="single" w:sz="4" w:space="0" w:color="CCCCCC"/>
          <w:right w:val="single" w:sz="4" w:space="0" w:color="CCCCCC"/>
        </w:pBdr>
        <w:shd w:val="clear" w:color="auto" w:fill="F4F6F7"/>
        <w:spacing w:before="120" w:after="200"/>
      </w:pPr>
      <w:r>
        <w:rPr>
          <w:rFonts w:ascii="Consolas" w:eastAsia="Consolas" w:hAnsi="Consolas" w:cs="Consolas"/>
          <w:sz w:val="18"/>
          <w:szCs w:val="18"/>
        </w:rPr>
        <w:t>https://files.data.gouv.fr/geo-dvf/latest/csv/2024/departements/34.csv.gz</w:t>
      </w:r>
    </w:p>
    <w:p w14:paraId="1CBC4B9A" w14:textId="77777777" w:rsidR="00FD7633" w:rsidRDefault="008C0208">
      <w:pPr>
        <w:spacing w:after="160"/>
      </w:pPr>
      <w:r>
        <w:t>Volume : 69 651 lignes brutes importées (une ligne = un lot ou une parcelle), regroupées en 29 519 mutations exploitables (cf. chapitre ii). Période couverte : année 2024, département de l'Hérault (34) uniquement — un seul département et une seule année, c</w:t>
      </w:r>
      <w:r>
        <w:t>e qui limite la portée de l'analyse temporelle (cf. réserves, chapitre iv).</w:t>
      </w:r>
    </w:p>
    <w:p w14:paraId="7EAD0A64" w14:textId="77777777" w:rsidR="00FD7633" w:rsidRDefault="008C0208">
      <w:pPr>
        <w:spacing w:after="160"/>
      </w:pPr>
      <w:r>
        <w:t xml:space="preserve">Ce jeu convient particulièrement à nos trois questions : il contient nativement les coordonnées </w:t>
      </w:r>
      <w:proofErr w:type="spellStart"/>
      <w:r>
        <w:t>GeoJSON</w:t>
      </w:r>
      <w:proofErr w:type="spellEnd"/>
      <w:r>
        <w:t xml:space="preserve"> de chaque mutation (question 3), une date exploitable pour une évolution tem</w:t>
      </w:r>
      <w:r>
        <w:t>porelle (question 1), et une clé de regroupement par commune (question 2) — au prix d'un travail de nettoyage détaillé au chapitre suivant.</w:t>
      </w:r>
    </w:p>
    <w:p w14:paraId="4F74880D" w14:textId="77777777" w:rsidR="00FD7633" w:rsidRDefault="008C0208">
      <w:pPr>
        <w:pStyle w:val="Titre2"/>
        <w:spacing w:before="240" w:after="140"/>
      </w:pPr>
      <w:r>
        <w:t>Pourquoi MongoDB plutôt qu'un SGBD relationnel</w:t>
      </w:r>
    </w:p>
    <w:p w14:paraId="44943FF3" w14:textId="77777777" w:rsidR="00FD7633" w:rsidRDefault="008C0208">
      <w:pPr>
        <w:spacing w:after="160"/>
      </w:pPr>
      <w:r>
        <w:t>Trois caractéristiques de la donnée justifient ici le choix du modèle</w:t>
      </w:r>
      <w:r>
        <w:t xml:space="preserve"> document, indépendamment du fait que le module portait sur MongoDB :</w:t>
      </w:r>
    </w:p>
    <w:p w14:paraId="06663655" w14:textId="77777777" w:rsidR="00FD7633" w:rsidRDefault="008C0208">
      <w:pPr>
        <w:pStyle w:val="Paragraphedeliste"/>
        <w:numPr>
          <w:ilvl w:val="0"/>
          <w:numId w:val="1"/>
        </w:numPr>
        <w:spacing w:after="90"/>
      </w:pPr>
      <w:r>
        <w:t>Structure variable par mutation : une mutation porte de 1 à plusieurs lots (jusqu'à 5 dans le CSV source), un nombre variable et non plafonné a priori. En relationnel, cela imposerait un</w:t>
      </w:r>
      <w:r>
        <w:t>e table lots séparée avec une jointure systématique pour reconstituer une mutation ; en document, chaque mutation s'écrit naturellement comme un seul objet avec un tableau de lots imbriqué, lu et affiché en une seule requête.</w:t>
      </w:r>
    </w:p>
    <w:p w14:paraId="1A3F0152" w14:textId="77777777" w:rsidR="00FD7633" w:rsidRDefault="008C0208">
      <w:pPr>
        <w:pStyle w:val="Paragraphedeliste"/>
        <w:numPr>
          <w:ilvl w:val="0"/>
          <w:numId w:val="1"/>
        </w:numPr>
        <w:spacing w:after="90"/>
      </w:pPr>
      <w:r>
        <w:t>Champs très souvent absents ou</w:t>
      </w:r>
      <w:r>
        <w:t xml:space="preserve"> vides (surface, nombre de pièces, coordonnées) : un schéma relationnel strict imposerait des colonnes NULL partout ; le modèle document absorbe nativement cette variabilité sans redéfinir de schéma à chaque nouveau cas rencontré.</w:t>
      </w:r>
    </w:p>
    <w:p w14:paraId="7E22613B" w14:textId="77777777" w:rsidR="00FD7633" w:rsidRDefault="008C0208">
      <w:pPr>
        <w:pStyle w:val="Paragraphedeliste"/>
        <w:numPr>
          <w:ilvl w:val="0"/>
          <w:numId w:val="1"/>
        </w:numPr>
        <w:spacing w:after="90"/>
      </w:pPr>
      <w:r>
        <w:lastRenderedPageBreak/>
        <w:t>Besoin géospatial natif :</w:t>
      </w:r>
      <w:r>
        <w:t xml:space="preserve"> la question 3 (recherche par rayon) s'appuie directement sur un index 2dsphere et l'opérateur $</w:t>
      </w:r>
      <w:proofErr w:type="spellStart"/>
      <w:r>
        <w:t>geoNear</w:t>
      </w:r>
      <w:proofErr w:type="spellEnd"/>
      <w:r>
        <w:t>, une fonctionnalité intégrée à MongoDB sans extension complémentaire, alors qu'elle nécessiterait une extension dédiée (</w:t>
      </w:r>
      <w:proofErr w:type="spellStart"/>
      <w:r>
        <w:t>PostGIS</w:t>
      </w:r>
      <w:proofErr w:type="spellEnd"/>
      <w:r>
        <w:t>) côté relationnel.</w:t>
      </w:r>
    </w:p>
    <w:p w14:paraId="07F9085A" w14:textId="77777777" w:rsidR="00FD7633" w:rsidRDefault="008C0208">
      <w:r>
        <w:br w:type="page"/>
      </w:r>
    </w:p>
    <w:p w14:paraId="77C2182B" w14:textId="77777777" w:rsidR="00FD7633" w:rsidRDefault="008C0208">
      <w:pPr>
        <w:pStyle w:val="Titre1"/>
        <w:spacing w:before="300" w:after="200"/>
      </w:pPr>
      <w:r>
        <w:lastRenderedPageBreak/>
        <w:t>ii) Problèmes de données rencontrés</w:t>
      </w:r>
    </w:p>
    <w:p w14:paraId="6C2621A7" w14:textId="77777777" w:rsidR="00FD7633" w:rsidRDefault="008C0208">
      <w:pPr>
        <w:spacing w:after="160"/>
      </w:pPr>
      <w:r>
        <w:t>Aucun jeu de données réel n'est propre. Cinq anomalies distinctes ont été détectées et traitées, chacune vérifiée par une mesure avant tout traitement.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1952"/>
        <w:gridCol w:w="1495"/>
        <w:gridCol w:w="2037"/>
        <w:gridCol w:w="2217"/>
      </w:tblGrid>
      <w:tr w:rsidR="00FD7633" w14:paraId="4BBF1A32" w14:textId="77777777">
        <w:tblPrEx>
          <w:tblCellMar>
            <w:top w:w="0" w:type="dxa"/>
            <w:bottom w:w="0" w:type="dxa"/>
          </w:tblCellMar>
        </w:tblPrEx>
        <w:trPr>
          <w:tblHeader/>
        </w:trPr>
        <w:tc>
          <w:tcPr>
            <w:tcW w:w="800" w:type="pct"/>
            <w:shd w:val="clear" w:color="auto" w:fill="2C3E50"/>
            <w:vAlign w:val="center"/>
          </w:tcPr>
          <w:p w14:paraId="0DE60393" w14:textId="77777777" w:rsidR="00FD7633" w:rsidRDefault="008C0208">
            <w:r>
              <w:rPr>
                <w:b/>
                <w:bCs/>
                <w:color w:val="FFFFFF"/>
                <w:sz w:val="19"/>
                <w:szCs w:val="19"/>
              </w:rPr>
              <w:t>Anomalie</w:t>
            </w:r>
          </w:p>
        </w:tc>
        <w:tc>
          <w:tcPr>
            <w:tcW w:w="800" w:type="pct"/>
            <w:shd w:val="clear" w:color="auto" w:fill="2C3E50"/>
            <w:vAlign w:val="center"/>
          </w:tcPr>
          <w:p w14:paraId="4C23D446" w14:textId="77777777" w:rsidR="00FD7633" w:rsidRDefault="008C0208">
            <w:r>
              <w:rPr>
                <w:b/>
                <w:bCs/>
                <w:color w:val="FFFFFF"/>
                <w:sz w:val="19"/>
                <w:szCs w:val="19"/>
              </w:rPr>
              <w:t>Détection</w:t>
            </w:r>
          </w:p>
        </w:tc>
        <w:tc>
          <w:tcPr>
            <w:tcW w:w="900" w:type="pct"/>
            <w:shd w:val="clear" w:color="auto" w:fill="2C3E50"/>
            <w:vAlign w:val="center"/>
          </w:tcPr>
          <w:p w14:paraId="15937246" w14:textId="77777777" w:rsidR="00FD7633" w:rsidRDefault="008C0208">
            <w:r>
              <w:rPr>
                <w:b/>
                <w:bCs/>
                <w:color w:val="FFFFFF"/>
                <w:sz w:val="19"/>
                <w:szCs w:val="19"/>
              </w:rPr>
              <w:t>Ampleur</w:t>
            </w:r>
          </w:p>
        </w:tc>
        <w:tc>
          <w:tcPr>
            <w:tcW w:w="1200" w:type="pct"/>
            <w:shd w:val="clear" w:color="auto" w:fill="2C3E50"/>
            <w:vAlign w:val="center"/>
          </w:tcPr>
          <w:p w14:paraId="5493B009" w14:textId="77777777" w:rsidR="00FD7633" w:rsidRDefault="008C0208">
            <w:r>
              <w:rPr>
                <w:b/>
                <w:bCs/>
                <w:color w:val="FFFFFF"/>
                <w:sz w:val="19"/>
                <w:szCs w:val="19"/>
              </w:rPr>
              <w:t>Traitement retenu</w:t>
            </w:r>
          </w:p>
        </w:tc>
        <w:tc>
          <w:tcPr>
            <w:tcW w:w="1300" w:type="pct"/>
            <w:shd w:val="clear" w:color="auto" w:fill="2C3E50"/>
            <w:vAlign w:val="center"/>
          </w:tcPr>
          <w:p w14:paraId="40D5237C" w14:textId="77777777" w:rsidR="00FD7633" w:rsidRDefault="008C0208">
            <w:r>
              <w:rPr>
                <w:b/>
                <w:bCs/>
                <w:color w:val="FFFFFF"/>
                <w:sz w:val="19"/>
                <w:szCs w:val="19"/>
              </w:rPr>
              <w:t>Justification</w:t>
            </w:r>
          </w:p>
        </w:tc>
      </w:tr>
      <w:tr w:rsidR="00FD7633" w14:paraId="6422E46A" w14:textId="77777777">
        <w:tblPrEx>
          <w:tblCellMar>
            <w:top w:w="0" w:type="dxa"/>
            <w:bottom w:w="0" w:type="dxa"/>
          </w:tblCellMar>
        </w:tblPrEx>
        <w:tc>
          <w:tcPr>
            <w:tcW w:w="800" w:type="pct"/>
            <w:vAlign w:val="center"/>
          </w:tcPr>
          <w:p w14:paraId="7D5CDB4F" w14:textId="77777777" w:rsidR="00FD7633" w:rsidRDefault="008C0208">
            <w:r>
              <w:rPr>
                <w:color w:val="000000"/>
                <w:sz w:val="19"/>
                <w:szCs w:val="19"/>
              </w:rPr>
              <w:t>Une mutation s'étale sur plusieurs lignes (un lot ou une parcelle par ligne)</w:t>
            </w:r>
          </w:p>
        </w:tc>
        <w:tc>
          <w:tcPr>
            <w:tcW w:w="800" w:type="pct"/>
            <w:vAlign w:val="center"/>
          </w:tcPr>
          <w:p w14:paraId="6E565C29" w14:textId="77777777" w:rsidR="00FD7633" w:rsidRDefault="008C0208">
            <w:r>
              <w:rPr>
                <w:color w:val="000000"/>
                <w:sz w:val="19"/>
                <w:szCs w:val="19"/>
              </w:rPr>
              <w:t xml:space="preserve">$group sur </w:t>
            </w:r>
            <w:proofErr w:type="spellStart"/>
            <w:r>
              <w:rPr>
                <w:color w:val="000000"/>
                <w:sz w:val="19"/>
                <w:szCs w:val="19"/>
              </w:rPr>
              <w:t>id_mutation</w:t>
            </w:r>
            <w:proofErr w:type="spellEnd"/>
            <w:r>
              <w:rPr>
                <w:color w:val="000000"/>
                <w:sz w:val="19"/>
                <w:szCs w:val="19"/>
              </w:rPr>
              <w:t>, comparé au nombre de lignes brutes</w:t>
            </w:r>
          </w:p>
        </w:tc>
        <w:tc>
          <w:tcPr>
            <w:tcW w:w="900" w:type="pct"/>
            <w:vAlign w:val="center"/>
          </w:tcPr>
          <w:p w14:paraId="021A717B" w14:textId="77777777" w:rsidR="00FD7633" w:rsidRDefault="008C0208">
            <w:r>
              <w:rPr>
                <w:color w:val="000000"/>
                <w:sz w:val="19"/>
                <w:szCs w:val="19"/>
              </w:rPr>
              <w:t xml:space="preserve">69 651 lignes brutes → 29 565 </w:t>
            </w:r>
            <w:proofErr w:type="spellStart"/>
            <w:r>
              <w:rPr>
                <w:color w:val="000000"/>
                <w:sz w:val="19"/>
                <w:szCs w:val="19"/>
              </w:rPr>
              <w:t>id_mutation</w:t>
            </w:r>
            <w:proofErr w:type="spellEnd"/>
            <w:r>
              <w:rPr>
                <w:color w:val="000000"/>
                <w:sz w:val="19"/>
                <w:szCs w:val="19"/>
              </w:rPr>
              <w:t xml:space="preserve"> distincts (écart de 40 086 lignes)</w:t>
            </w:r>
          </w:p>
        </w:tc>
        <w:tc>
          <w:tcPr>
            <w:tcW w:w="1200" w:type="pct"/>
            <w:vAlign w:val="center"/>
          </w:tcPr>
          <w:p w14:paraId="4B803467" w14:textId="77777777" w:rsidR="00FD7633" w:rsidRDefault="008C0208">
            <w:r>
              <w:rPr>
                <w:color w:val="000000"/>
                <w:sz w:val="19"/>
                <w:szCs w:val="19"/>
              </w:rPr>
              <w:t xml:space="preserve">Regroupement ($group + $push) par </w:t>
            </w:r>
            <w:proofErr w:type="spellStart"/>
            <w:r>
              <w:rPr>
                <w:color w:val="000000"/>
                <w:sz w:val="19"/>
                <w:szCs w:val="19"/>
              </w:rPr>
              <w:t>id_mutati</w:t>
            </w:r>
            <w:r>
              <w:rPr>
                <w:color w:val="000000"/>
                <w:sz w:val="19"/>
                <w:szCs w:val="19"/>
              </w:rPr>
              <w:t>on</w:t>
            </w:r>
            <w:proofErr w:type="spellEnd"/>
            <w:r>
              <w:rPr>
                <w:color w:val="000000"/>
                <w:sz w:val="19"/>
                <w:szCs w:val="19"/>
              </w:rPr>
              <w:t xml:space="preserve"> avant tout calcul ; lots imbriqués (</w:t>
            </w:r>
            <w:proofErr w:type="spellStart"/>
            <w:r>
              <w:rPr>
                <w:color w:val="000000"/>
                <w:sz w:val="19"/>
                <w:szCs w:val="19"/>
              </w:rPr>
              <w:t>embed</w:t>
            </w:r>
            <w:proofErr w:type="spellEnd"/>
            <w:r>
              <w:rPr>
                <w:color w:val="000000"/>
                <w:sz w:val="19"/>
                <w:szCs w:val="19"/>
              </w:rPr>
              <w:t>) dans la mutation</w:t>
            </w:r>
          </w:p>
        </w:tc>
        <w:tc>
          <w:tcPr>
            <w:tcW w:w="1300" w:type="pct"/>
            <w:vAlign w:val="center"/>
          </w:tcPr>
          <w:p w14:paraId="10674085" w14:textId="77777777" w:rsidR="00FD7633" w:rsidRDefault="008C0208">
            <w:r>
              <w:rPr>
                <w:color w:val="000000"/>
                <w:sz w:val="19"/>
                <w:szCs w:val="19"/>
              </w:rPr>
              <w:t xml:space="preserve">Sans ce regroupement, </w:t>
            </w:r>
            <w:proofErr w:type="spellStart"/>
            <w:r>
              <w:rPr>
                <w:color w:val="000000"/>
                <w:sz w:val="19"/>
                <w:szCs w:val="19"/>
              </w:rPr>
              <w:t>valeur_fonciere</w:t>
            </w:r>
            <w:proofErr w:type="spellEnd"/>
            <w:r>
              <w:rPr>
                <w:color w:val="000000"/>
                <w:sz w:val="19"/>
                <w:szCs w:val="19"/>
              </w:rPr>
              <w:t xml:space="preserve"> est comptée une fois par ligne au lieu d'une fois par vente : tout prix moyen calculé serait faux</w:t>
            </w:r>
          </w:p>
        </w:tc>
      </w:tr>
      <w:tr w:rsidR="00FD7633" w14:paraId="30FD4A8D" w14:textId="77777777">
        <w:tblPrEx>
          <w:tblCellMar>
            <w:top w:w="0" w:type="dxa"/>
            <w:bottom w:w="0" w:type="dxa"/>
          </w:tblCellMar>
        </w:tblPrEx>
        <w:tc>
          <w:tcPr>
            <w:tcW w:w="800" w:type="pct"/>
            <w:vAlign w:val="center"/>
          </w:tcPr>
          <w:p w14:paraId="29A195E5" w14:textId="77777777" w:rsidR="00FD7633" w:rsidRDefault="008C0208">
            <w:r>
              <w:rPr>
                <w:color w:val="000000"/>
                <w:sz w:val="19"/>
                <w:szCs w:val="19"/>
              </w:rPr>
              <w:t>Valeurs foncières symboliques (quasi nulles)</w:t>
            </w:r>
          </w:p>
        </w:tc>
        <w:tc>
          <w:tcPr>
            <w:tcW w:w="800" w:type="pct"/>
            <w:vAlign w:val="center"/>
          </w:tcPr>
          <w:p w14:paraId="37002E6F" w14:textId="77777777" w:rsidR="00FD7633" w:rsidRDefault="008C0208">
            <w:proofErr w:type="spellStart"/>
            <w:proofErr w:type="gramStart"/>
            <w:r>
              <w:rPr>
                <w:color w:val="000000"/>
                <w:sz w:val="19"/>
                <w:szCs w:val="19"/>
              </w:rPr>
              <w:t>countDocuments</w:t>
            </w:r>
            <w:proofErr w:type="spellEnd"/>
            <w:proofErr w:type="gramEnd"/>
            <w:r>
              <w:rPr>
                <w:color w:val="000000"/>
                <w:sz w:val="19"/>
                <w:szCs w:val="19"/>
              </w:rPr>
              <w:t xml:space="preserve"> sur </w:t>
            </w:r>
            <w:proofErr w:type="spellStart"/>
            <w:r>
              <w:rPr>
                <w:color w:val="000000"/>
                <w:sz w:val="19"/>
                <w:szCs w:val="19"/>
              </w:rPr>
              <w:t>valeur_fonciere</w:t>
            </w:r>
            <w:proofErr w:type="spellEnd"/>
            <w:r>
              <w:rPr>
                <w:color w:val="000000"/>
                <w:sz w:val="19"/>
                <w:szCs w:val="19"/>
              </w:rPr>
              <w:t xml:space="preserve"> &lt; seuils successifs</w:t>
            </w:r>
          </w:p>
        </w:tc>
        <w:tc>
          <w:tcPr>
            <w:tcW w:w="900" w:type="pct"/>
            <w:vAlign w:val="center"/>
          </w:tcPr>
          <w:p w14:paraId="1D0233AA" w14:textId="77777777" w:rsidR="00FD7633" w:rsidRDefault="008C0208">
            <w:r>
              <w:rPr>
                <w:color w:val="000000"/>
                <w:sz w:val="19"/>
                <w:szCs w:val="19"/>
              </w:rPr>
              <w:t>622 mutations (≈2,1 %) &lt; 1000 €, dont 235 à ≤1 €</w:t>
            </w:r>
          </w:p>
        </w:tc>
        <w:tc>
          <w:tcPr>
            <w:tcW w:w="1200" w:type="pct"/>
            <w:vAlign w:val="center"/>
          </w:tcPr>
          <w:p w14:paraId="7884C457" w14:textId="77777777" w:rsidR="00FD7633" w:rsidRDefault="008C0208">
            <w:r>
              <w:rPr>
                <w:color w:val="000000"/>
                <w:sz w:val="19"/>
                <w:szCs w:val="19"/>
              </w:rPr>
              <w:t xml:space="preserve">Exclusion des calculs de prix ($match </w:t>
            </w:r>
            <w:proofErr w:type="spellStart"/>
            <w:r>
              <w:rPr>
                <w:color w:val="000000"/>
                <w:sz w:val="19"/>
                <w:szCs w:val="19"/>
              </w:rPr>
              <w:t>valeur_fonciere</w:t>
            </w:r>
            <w:proofErr w:type="spellEnd"/>
            <w:r>
              <w:rPr>
                <w:color w:val="000000"/>
                <w:sz w:val="19"/>
                <w:szCs w:val="19"/>
              </w:rPr>
              <w:t xml:space="preserve"> ≥ 1000)</w:t>
            </w:r>
          </w:p>
        </w:tc>
        <w:tc>
          <w:tcPr>
            <w:tcW w:w="1300" w:type="pct"/>
            <w:vAlign w:val="center"/>
          </w:tcPr>
          <w:p w14:paraId="186D37AB" w14:textId="77777777" w:rsidR="00FD7633" w:rsidRDefault="008C0208">
            <w:r>
              <w:rPr>
                <w:color w:val="000000"/>
                <w:sz w:val="19"/>
                <w:szCs w:val="19"/>
              </w:rPr>
              <w:t>Donations, transmissions familiales ou régula</w:t>
            </w:r>
            <w:r>
              <w:rPr>
                <w:color w:val="000000"/>
                <w:sz w:val="19"/>
                <w:szCs w:val="19"/>
              </w:rPr>
              <w:t>risations administratives, pas des transactions de marché ; les inclure ferait chuter artificiellement le prix moyen</w:t>
            </w:r>
          </w:p>
        </w:tc>
      </w:tr>
      <w:tr w:rsidR="00FD7633" w14:paraId="445AC7B9" w14:textId="77777777">
        <w:tblPrEx>
          <w:tblCellMar>
            <w:top w:w="0" w:type="dxa"/>
            <w:bottom w:w="0" w:type="dxa"/>
          </w:tblCellMar>
        </w:tblPrEx>
        <w:tc>
          <w:tcPr>
            <w:tcW w:w="800" w:type="pct"/>
            <w:vAlign w:val="center"/>
          </w:tcPr>
          <w:p w14:paraId="0021DC3E" w14:textId="77777777" w:rsidR="00FD7633" w:rsidRDefault="008C0208">
            <w:r>
              <w:rPr>
                <w:color w:val="000000"/>
                <w:sz w:val="19"/>
                <w:szCs w:val="19"/>
              </w:rPr>
              <w:t>Mutations sans valeur foncière exploitable</w:t>
            </w:r>
          </w:p>
        </w:tc>
        <w:tc>
          <w:tcPr>
            <w:tcW w:w="800" w:type="pct"/>
            <w:vAlign w:val="center"/>
          </w:tcPr>
          <w:p w14:paraId="2E0AE1E9" w14:textId="77777777" w:rsidR="00FD7633" w:rsidRDefault="008C0208">
            <w:proofErr w:type="gramStart"/>
            <w:r>
              <w:rPr>
                <w:color w:val="000000"/>
                <w:sz w:val="19"/>
                <w:szCs w:val="19"/>
              </w:rPr>
              <w:t>distinct</w:t>
            </w:r>
            <w:proofErr w:type="gramEnd"/>
            <w:r>
              <w:rPr>
                <w:color w:val="000000"/>
                <w:sz w:val="19"/>
                <w:szCs w:val="19"/>
              </w:rPr>
              <w:t>(</w:t>
            </w:r>
            <w:proofErr w:type="spellStart"/>
            <w:r>
              <w:rPr>
                <w:color w:val="000000"/>
                <w:sz w:val="19"/>
                <w:szCs w:val="19"/>
              </w:rPr>
              <w:t>id_mutation</w:t>
            </w:r>
            <w:proofErr w:type="spellEnd"/>
            <w:r>
              <w:rPr>
                <w:color w:val="000000"/>
                <w:sz w:val="19"/>
                <w:szCs w:val="19"/>
              </w:rPr>
              <w:t xml:space="preserve">) filtré vs total, sur </w:t>
            </w:r>
            <w:proofErr w:type="spellStart"/>
            <w:r>
              <w:rPr>
                <w:color w:val="000000"/>
                <w:sz w:val="19"/>
                <w:szCs w:val="19"/>
              </w:rPr>
              <w:t>lots_bruts</w:t>
            </w:r>
            <w:proofErr w:type="spellEnd"/>
          </w:p>
        </w:tc>
        <w:tc>
          <w:tcPr>
            <w:tcW w:w="900" w:type="pct"/>
            <w:vAlign w:val="center"/>
          </w:tcPr>
          <w:p w14:paraId="728961A3" w14:textId="77777777" w:rsidR="00FD7633" w:rsidRDefault="008C0208">
            <w:r>
              <w:rPr>
                <w:color w:val="000000"/>
                <w:sz w:val="19"/>
                <w:szCs w:val="19"/>
              </w:rPr>
              <w:t>46 mutations (29 565 − 29 519)</w:t>
            </w:r>
          </w:p>
        </w:tc>
        <w:tc>
          <w:tcPr>
            <w:tcW w:w="1200" w:type="pct"/>
            <w:vAlign w:val="center"/>
          </w:tcPr>
          <w:p w14:paraId="1B73A912" w14:textId="77777777" w:rsidR="00FD7633" w:rsidRDefault="008C0208">
            <w:r>
              <w:rPr>
                <w:color w:val="000000"/>
                <w:sz w:val="19"/>
                <w:szCs w:val="19"/>
              </w:rPr>
              <w:t>Exclues du</w:t>
            </w:r>
            <w:r>
              <w:rPr>
                <w:color w:val="000000"/>
                <w:sz w:val="19"/>
                <w:szCs w:val="19"/>
              </w:rPr>
              <w:t xml:space="preserve"> regroupement final</w:t>
            </w:r>
          </w:p>
        </w:tc>
        <w:tc>
          <w:tcPr>
            <w:tcW w:w="1300" w:type="pct"/>
            <w:vAlign w:val="center"/>
          </w:tcPr>
          <w:p w14:paraId="3F29DEF2" w14:textId="77777777" w:rsidR="00FD7633" w:rsidRDefault="008C0208">
            <w:r>
              <w:rPr>
                <w:color w:val="000000"/>
                <w:sz w:val="19"/>
                <w:szCs w:val="19"/>
              </w:rPr>
              <w:t>Aucun prix calculable pour ces mutations ; les inclure produirait des valeurs nulles ou aberrantes dans les moyennes</w:t>
            </w:r>
          </w:p>
        </w:tc>
      </w:tr>
      <w:tr w:rsidR="00FD7633" w14:paraId="124DBE48" w14:textId="77777777">
        <w:tblPrEx>
          <w:tblCellMar>
            <w:top w:w="0" w:type="dxa"/>
            <w:bottom w:w="0" w:type="dxa"/>
          </w:tblCellMar>
        </w:tblPrEx>
        <w:tc>
          <w:tcPr>
            <w:tcW w:w="800" w:type="pct"/>
            <w:vAlign w:val="center"/>
          </w:tcPr>
          <w:p w14:paraId="69ACEDEE" w14:textId="77777777" w:rsidR="00FD7633" w:rsidRDefault="008C0208">
            <w:proofErr w:type="spellStart"/>
            <w:proofErr w:type="gramStart"/>
            <w:r>
              <w:rPr>
                <w:color w:val="000000"/>
                <w:sz w:val="19"/>
                <w:szCs w:val="19"/>
              </w:rPr>
              <w:t>code</w:t>
            </w:r>
            <w:proofErr w:type="gramEnd"/>
            <w:r>
              <w:rPr>
                <w:color w:val="000000"/>
                <w:sz w:val="19"/>
                <w:szCs w:val="19"/>
              </w:rPr>
              <w:t>_postal</w:t>
            </w:r>
            <w:proofErr w:type="spellEnd"/>
            <w:r>
              <w:rPr>
                <w:color w:val="000000"/>
                <w:sz w:val="19"/>
                <w:szCs w:val="19"/>
              </w:rPr>
              <w:t xml:space="preserve"> n'identifie pas une commune de façon unique</w:t>
            </w:r>
          </w:p>
        </w:tc>
        <w:tc>
          <w:tcPr>
            <w:tcW w:w="800" w:type="pct"/>
            <w:vAlign w:val="center"/>
          </w:tcPr>
          <w:p w14:paraId="2A30A89E" w14:textId="77777777" w:rsidR="00FD7633" w:rsidRDefault="008C0208">
            <w:proofErr w:type="gramStart"/>
            <w:r>
              <w:rPr>
                <w:color w:val="000000"/>
                <w:sz w:val="19"/>
                <w:szCs w:val="19"/>
              </w:rPr>
              <w:t>distinct</w:t>
            </w:r>
            <w:proofErr w:type="gramEnd"/>
            <w:r>
              <w:rPr>
                <w:color w:val="000000"/>
                <w:sz w:val="19"/>
                <w:szCs w:val="19"/>
              </w:rPr>
              <w:t>(</w:t>
            </w:r>
            <w:proofErr w:type="spellStart"/>
            <w:r>
              <w:rPr>
                <w:color w:val="000000"/>
                <w:sz w:val="19"/>
                <w:szCs w:val="19"/>
              </w:rPr>
              <w:t>code_postal</w:t>
            </w:r>
            <w:proofErr w:type="spellEnd"/>
            <w:r>
              <w:rPr>
                <w:color w:val="000000"/>
                <w:sz w:val="19"/>
                <w:szCs w:val="19"/>
              </w:rPr>
              <w:t>) comparé à distinct(</w:t>
            </w:r>
            <w:proofErr w:type="spellStart"/>
            <w:r>
              <w:rPr>
                <w:color w:val="000000"/>
                <w:sz w:val="19"/>
                <w:szCs w:val="19"/>
              </w:rPr>
              <w:t>code_commune</w:t>
            </w:r>
            <w:proofErr w:type="spellEnd"/>
            <w:r>
              <w:rPr>
                <w:color w:val="000000"/>
                <w:sz w:val="19"/>
                <w:szCs w:val="19"/>
              </w:rPr>
              <w:t>) sur les</w:t>
            </w:r>
            <w:r>
              <w:rPr>
                <w:color w:val="000000"/>
                <w:sz w:val="19"/>
                <w:szCs w:val="19"/>
              </w:rPr>
              <w:t xml:space="preserve"> données brutes</w:t>
            </w:r>
          </w:p>
        </w:tc>
        <w:tc>
          <w:tcPr>
            <w:tcW w:w="900" w:type="pct"/>
            <w:vAlign w:val="center"/>
          </w:tcPr>
          <w:p w14:paraId="27C1711E" w14:textId="77777777" w:rsidR="00FD7633" w:rsidRDefault="008C0208">
            <w:r>
              <w:rPr>
                <w:color w:val="000000"/>
                <w:sz w:val="19"/>
                <w:szCs w:val="19"/>
              </w:rPr>
              <w:t>81 codes postaux distincts contre 340 codes commune (INSEE) distincts</w:t>
            </w:r>
          </w:p>
        </w:tc>
        <w:tc>
          <w:tcPr>
            <w:tcW w:w="1200" w:type="pct"/>
            <w:vAlign w:val="center"/>
          </w:tcPr>
          <w:p w14:paraId="431D5CD2" w14:textId="77777777" w:rsidR="00FD7633" w:rsidRDefault="008C0208">
            <w:r>
              <w:rPr>
                <w:color w:val="000000"/>
                <w:sz w:val="19"/>
                <w:szCs w:val="19"/>
              </w:rPr>
              <w:t xml:space="preserve">Bascule de la clé de référence vers </w:t>
            </w:r>
            <w:proofErr w:type="spellStart"/>
            <w:r>
              <w:rPr>
                <w:color w:val="000000"/>
                <w:sz w:val="19"/>
                <w:szCs w:val="19"/>
              </w:rPr>
              <w:t>code_commune</w:t>
            </w:r>
            <w:proofErr w:type="spellEnd"/>
            <w:r>
              <w:rPr>
                <w:color w:val="000000"/>
                <w:sz w:val="19"/>
                <w:szCs w:val="19"/>
              </w:rPr>
              <w:t xml:space="preserve"> (identifiant administratif unique) ; </w:t>
            </w:r>
            <w:proofErr w:type="spellStart"/>
            <w:r>
              <w:rPr>
                <w:color w:val="000000"/>
                <w:sz w:val="19"/>
                <w:szCs w:val="19"/>
              </w:rPr>
              <w:t>code_postal</w:t>
            </w:r>
            <w:proofErr w:type="spellEnd"/>
            <w:r>
              <w:rPr>
                <w:color w:val="000000"/>
                <w:sz w:val="19"/>
                <w:szCs w:val="19"/>
              </w:rPr>
              <w:t xml:space="preserve"> conservé comme simple attribut d'affichage</w:t>
            </w:r>
          </w:p>
        </w:tc>
        <w:tc>
          <w:tcPr>
            <w:tcW w:w="1300" w:type="pct"/>
            <w:vAlign w:val="center"/>
          </w:tcPr>
          <w:p w14:paraId="587EC4B8" w14:textId="77777777" w:rsidR="00FD7633" w:rsidRDefault="008C0208">
            <w:r>
              <w:rPr>
                <w:color w:val="000000"/>
                <w:sz w:val="19"/>
                <w:szCs w:val="19"/>
              </w:rPr>
              <w:t>Un code postal est une zone d</w:t>
            </w:r>
            <w:r>
              <w:rPr>
                <w:color w:val="000000"/>
                <w:sz w:val="19"/>
                <w:szCs w:val="19"/>
              </w:rPr>
              <w:t>e distribution postale pouvant couvrir plusieurs communes ; l'utiliser comme clé de $</w:t>
            </w:r>
            <w:proofErr w:type="spellStart"/>
            <w:r>
              <w:rPr>
                <w:color w:val="000000"/>
                <w:sz w:val="19"/>
                <w:szCs w:val="19"/>
              </w:rPr>
              <w:t>lookup</w:t>
            </w:r>
            <w:proofErr w:type="spellEnd"/>
            <w:r>
              <w:rPr>
                <w:color w:val="000000"/>
                <w:sz w:val="19"/>
                <w:szCs w:val="19"/>
              </w:rPr>
              <w:t xml:space="preserve"> aurait mélangé les statistiques de communes différentes</w:t>
            </w:r>
          </w:p>
        </w:tc>
      </w:tr>
      <w:tr w:rsidR="00FD7633" w14:paraId="4E2BD03C" w14:textId="77777777">
        <w:tblPrEx>
          <w:tblCellMar>
            <w:top w:w="0" w:type="dxa"/>
            <w:bottom w:w="0" w:type="dxa"/>
          </w:tblCellMar>
        </w:tblPrEx>
        <w:tc>
          <w:tcPr>
            <w:tcW w:w="800" w:type="pct"/>
            <w:vAlign w:val="center"/>
          </w:tcPr>
          <w:p w14:paraId="4B899829" w14:textId="77777777" w:rsidR="00FD7633" w:rsidRDefault="008C0208">
            <w:proofErr w:type="spellStart"/>
            <w:proofErr w:type="gramStart"/>
            <w:r>
              <w:rPr>
                <w:color w:val="000000"/>
                <w:sz w:val="19"/>
                <w:szCs w:val="19"/>
              </w:rPr>
              <w:t>type</w:t>
            </w:r>
            <w:proofErr w:type="gramEnd"/>
            <w:r>
              <w:rPr>
                <w:color w:val="000000"/>
                <w:sz w:val="19"/>
                <w:szCs w:val="19"/>
              </w:rPr>
              <w:t>_local</w:t>
            </w:r>
            <w:proofErr w:type="spellEnd"/>
            <w:r>
              <w:rPr>
                <w:color w:val="000000"/>
                <w:sz w:val="19"/>
                <w:szCs w:val="19"/>
              </w:rPr>
              <w:t xml:space="preserve"> vide sur de nombreux lots (terrains non bâtis)</w:t>
            </w:r>
          </w:p>
        </w:tc>
        <w:tc>
          <w:tcPr>
            <w:tcW w:w="800" w:type="pct"/>
            <w:vAlign w:val="center"/>
          </w:tcPr>
          <w:p w14:paraId="789F4C16" w14:textId="77777777" w:rsidR="00FD7633" w:rsidRDefault="008C0208">
            <w:proofErr w:type="spellStart"/>
            <w:proofErr w:type="gramStart"/>
            <w:r>
              <w:rPr>
                <w:color w:val="000000"/>
                <w:sz w:val="19"/>
                <w:szCs w:val="19"/>
              </w:rPr>
              <w:t>countDocuments</w:t>
            </w:r>
            <w:proofErr w:type="spellEnd"/>
            <w:proofErr w:type="gramEnd"/>
            <w:r>
              <w:rPr>
                <w:color w:val="000000"/>
                <w:sz w:val="19"/>
                <w:szCs w:val="19"/>
              </w:rPr>
              <w:t xml:space="preserve"> sur </w:t>
            </w:r>
            <w:proofErr w:type="spellStart"/>
            <w:r>
              <w:rPr>
                <w:color w:val="000000"/>
                <w:sz w:val="19"/>
                <w:szCs w:val="19"/>
              </w:rPr>
              <w:t>type_local</w:t>
            </w:r>
            <w:proofErr w:type="spellEnd"/>
            <w:r>
              <w:rPr>
                <w:color w:val="000000"/>
                <w:sz w:val="19"/>
                <w:szCs w:val="19"/>
              </w:rPr>
              <w:t xml:space="preserve"> vide ou absent</w:t>
            </w:r>
          </w:p>
        </w:tc>
        <w:tc>
          <w:tcPr>
            <w:tcW w:w="900" w:type="pct"/>
            <w:vAlign w:val="center"/>
          </w:tcPr>
          <w:p w14:paraId="1236D71D" w14:textId="77777777" w:rsidR="00FD7633" w:rsidRDefault="008C0208">
            <w:r>
              <w:rPr>
                <w:color w:val="000000"/>
                <w:sz w:val="19"/>
                <w:szCs w:val="19"/>
              </w:rPr>
              <w:t>7 379 mutations sans aucun type de local renseigné sur leurs lots</w:t>
            </w:r>
          </w:p>
        </w:tc>
        <w:tc>
          <w:tcPr>
            <w:tcW w:w="1200" w:type="pct"/>
            <w:vAlign w:val="center"/>
          </w:tcPr>
          <w:p w14:paraId="5CE73565" w14:textId="77777777" w:rsidR="00FD7633" w:rsidRDefault="008C0208">
            <w:r>
              <w:rPr>
                <w:color w:val="000000"/>
                <w:sz w:val="19"/>
                <w:szCs w:val="19"/>
              </w:rPr>
              <w:t xml:space="preserve">Règle de priorité : Maison &gt; Appartement &gt; premier type </w:t>
            </w:r>
            <w:proofErr w:type="gramStart"/>
            <w:r>
              <w:rPr>
                <w:color w:val="000000"/>
                <w:sz w:val="19"/>
                <w:szCs w:val="19"/>
              </w:rPr>
              <w:t>non vide</w:t>
            </w:r>
            <w:proofErr w:type="gramEnd"/>
            <w:r>
              <w:rPr>
                <w:color w:val="000000"/>
                <w:sz w:val="19"/>
                <w:szCs w:val="19"/>
              </w:rPr>
              <w:t xml:space="preserve"> &gt; "Terrain / non bâti"</w:t>
            </w:r>
          </w:p>
        </w:tc>
        <w:tc>
          <w:tcPr>
            <w:tcW w:w="1300" w:type="pct"/>
            <w:vAlign w:val="center"/>
          </w:tcPr>
          <w:p w14:paraId="2CF856EF" w14:textId="77777777" w:rsidR="00FD7633" w:rsidRDefault="008C0208">
            <w:r>
              <w:rPr>
                <w:color w:val="000000"/>
                <w:sz w:val="19"/>
                <w:szCs w:val="19"/>
              </w:rPr>
              <w:t>L'absence de type ne signifie pas une donnée manquante par erreur, mais très souvent une parcelle de terrain nu (sans bâtiment) : un cas métier réel, pas un défaut à corriger arbitrairement</w:t>
            </w:r>
          </w:p>
        </w:tc>
      </w:tr>
    </w:tbl>
    <w:p w14:paraId="01E07D98" w14:textId="77777777" w:rsidR="00FD7633" w:rsidRDefault="00FD7633">
      <w:pPr>
        <w:spacing w:after="200"/>
      </w:pPr>
    </w:p>
    <w:p w14:paraId="1C3EE3FF" w14:textId="77777777" w:rsidR="00FD7633" w:rsidRDefault="008C0208">
      <w:pPr>
        <w:pStyle w:val="Titre2"/>
        <w:spacing w:before="240" w:after="140"/>
      </w:pPr>
      <w:r>
        <w:t>Intégrité référentielle : MongoDB n'impose aucune clé étrangère</w:t>
      </w:r>
    </w:p>
    <w:p w14:paraId="33BD74D2" w14:textId="77777777" w:rsidR="00FD7633" w:rsidRDefault="008C0208">
      <w:pPr>
        <w:spacing w:after="160"/>
      </w:pPr>
      <w:proofErr w:type="gramStart"/>
      <w:r>
        <w:t>Le référentiel communes</w:t>
      </w:r>
      <w:proofErr w:type="gramEnd"/>
      <w:r>
        <w:t xml:space="preserve"> ne contient que les communes ayant au moins une mutation exploitable (</w:t>
      </w:r>
      <w:proofErr w:type="spellStart"/>
      <w:r>
        <w:t>valeur_fonciere</w:t>
      </w:r>
      <w:proofErr w:type="spellEnd"/>
      <w:r>
        <w:t xml:space="preserve"> ≥ 1000 € et </w:t>
      </w:r>
      <w:proofErr w:type="spellStart"/>
      <w:r>
        <w:t>surface_totale</w:t>
      </w:r>
      <w:proofErr w:type="spellEnd"/>
      <w:r>
        <w:t xml:space="preserve"> &gt; 0) : 331 communes, contre 340 codes commune distincts dans les données brutes. Neuf communes existent donc dans muta</w:t>
      </w:r>
      <w:r>
        <w:t>tions sans entrée correspondante dans communes — un $</w:t>
      </w:r>
      <w:proofErr w:type="spellStart"/>
      <w:r>
        <w:t>lookup</w:t>
      </w:r>
      <w:proofErr w:type="spellEnd"/>
      <w:r>
        <w:t xml:space="preserve"> sur ces mutations renvoie un tableau vide, ce que confirme un $match sur le résultat vide du $</w:t>
      </w:r>
      <w:proofErr w:type="spellStart"/>
      <w:r>
        <w:t>lookup</w:t>
      </w:r>
      <w:proofErr w:type="spellEnd"/>
      <w:r>
        <w:t>. La route de détail (/mutations/{id}) gère explicitement ce cas (</w:t>
      </w:r>
      <w:proofErr w:type="spellStart"/>
      <w:r>
        <w:t>preserveNullAndEmptyArrays</w:t>
      </w:r>
      <w:proofErr w:type="spellEnd"/>
      <w:r>
        <w:t>) pl</w:t>
      </w:r>
      <w:r>
        <w:t>utôt que de le laisser produire une erreur silencieuse.</w:t>
      </w:r>
    </w:p>
    <w:p w14:paraId="06377C33" w14:textId="77777777" w:rsidR="00FD7633" w:rsidRDefault="008C0208">
      <w:pPr>
        <w:pStyle w:val="Titre2"/>
        <w:spacing w:before="240" w:after="140"/>
      </w:pPr>
      <w:r>
        <w:t>Ce que ces anomalies changent pour l'interprétation des résultats</w:t>
      </w:r>
    </w:p>
    <w:p w14:paraId="19A47730" w14:textId="77777777" w:rsidR="00FD7633" w:rsidRDefault="008C0208">
      <w:pPr>
        <w:spacing w:after="160"/>
      </w:pPr>
      <w:r>
        <w:t>Les prix au m² présentés au chapitre iv excluent systématiquement les 622 mutations à valeur symbolique : ils reflètent des prix de ma</w:t>
      </w:r>
      <w:r>
        <w:t xml:space="preserve">rché, pas la totalité brute des actes enregistrés. La bascule vers </w:t>
      </w:r>
      <w:proofErr w:type="spellStart"/>
      <w:r>
        <w:t>code_commune</w:t>
      </w:r>
      <w:proofErr w:type="spellEnd"/>
      <w:r>
        <w:t xml:space="preserve"> signifie que les statistiques par « commune » ne sont plus artificiellement </w:t>
      </w:r>
      <w:r>
        <w:lastRenderedPageBreak/>
        <w:t>fusionnées entre communes limitrophes partageant un code postal — un changement de méthode qui modif</w:t>
      </w:r>
      <w:r>
        <w:t xml:space="preserve">ie mécaniquement le classement du chapitre iv par rapport à une première version fondée sur </w:t>
      </w:r>
      <w:proofErr w:type="spellStart"/>
      <w:r>
        <w:t>code_postal</w:t>
      </w:r>
      <w:proofErr w:type="spellEnd"/>
      <w:r>
        <w:t xml:space="preserve"> (erreur détectée et corrigée en cours de projet, cf. chapitre iii).</w:t>
      </w:r>
    </w:p>
    <w:p w14:paraId="557D2AED" w14:textId="77777777" w:rsidR="00FD7633" w:rsidRDefault="008C0208">
      <w:r>
        <w:br w:type="page"/>
      </w:r>
    </w:p>
    <w:p w14:paraId="3DE4B2AB" w14:textId="77777777" w:rsidR="00FD7633" w:rsidRDefault="008C0208">
      <w:pPr>
        <w:pStyle w:val="Titre1"/>
        <w:spacing w:before="300" w:after="200"/>
      </w:pPr>
      <w:r>
        <w:lastRenderedPageBreak/>
        <w:t>iii) Démarche</w:t>
      </w:r>
    </w:p>
    <w:p w14:paraId="09A72B88" w14:textId="77777777" w:rsidR="00FD7633" w:rsidRDefault="008C0208">
      <w:pPr>
        <w:pStyle w:val="Titre2"/>
        <w:spacing w:before="240" w:after="140"/>
      </w:pPr>
      <w:r>
        <w:t>Modélisation</w:t>
      </w:r>
    </w:p>
    <w:p w14:paraId="6D3DB8FA" w14:textId="77777777" w:rsidR="00FD7633" w:rsidRDefault="008C0208">
      <w:pPr>
        <w:spacing w:after="160"/>
      </w:pPr>
      <w:r>
        <w:t>Deux collections liées : mutations (collection principale) et communes (référentiel léger, ~340 documents).</w:t>
      </w:r>
    </w:p>
    <w:p w14:paraId="73EE2DFA" w14:textId="77777777" w:rsidR="00FD7633" w:rsidRDefault="008C0208">
      <w:pPr>
        <w:spacing w:before="120" w:after="240"/>
        <w:jc w:val="center"/>
      </w:pPr>
      <w:r>
        <w:rPr>
          <w:noProof/>
        </w:rPr>
        <w:drawing>
          <wp:inline distT="0" distB="0" distL="0" distR="0" wp14:anchorId="7EB15FF6" wp14:editId="75BB66B6">
            <wp:extent cx="5334000" cy="32385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23850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1262"/>
        <w:gridCol w:w="2164"/>
        <w:gridCol w:w="1984"/>
        <w:gridCol w:w="1803"/>
      </w:tblGrid>
      <w:tr w:rsidR="00FD7633" w14:paraId="0519F8E7" w14:textId="77777777">
        <w:tblPrEx>
          <w:tblCellMar>
            <w:top w:w="0" w:type="dxa"/>
            <w:bottom w:w="0" w:type="dxa"/>
          </w:tblCellMar>
        </w:tblPrEx>
        <w:trPr>
          <w:tblHeader/>
        </w:trPr>
        <w:tc>
          <w:tcPr>
            <w:tcW w:w="1000" w:type="pct"/>
            <w:shd w:val="clear" w:color="auto" w:fill="2C3E50"/>
            <w:vAlign w:val="center"/>
          </w:tcPr>
          <w:p w14:paraId="1366C40A" w14:textId="77777777" w:rsidR="00FD7633" w:rsidRDefault="008C0208">
            <w:r>
              <w:rPr>
                <w:b/>
                <w:bCs/>
                <w:color w:val="FFFFFF"/>
                <w:sz w:val="19"/>
                <w:szCs w:val="19"/>
              </w:rPr>
              <w:t>Relation</w:t>
            </w:r>
          </w:p>
        </w:tc>
        <w:tc>
          <w:tcPr>
            <w:tcW w:w="700" w:type="pct"/>
            <w:shd w:val="clear" w:color="auto" w:fill="2C3E50"/>
            <w:vAlign w:val="center"/>
          </w:tcPr>
          <w:p w14:paraId="687B5C9E" w14:textId="77777777" w:rsidR="00FD7633" w:rsidRDefault="008C0208">
            <w:r>
              <w:rPr>
                <w:b/>
                <w:bCs/>
                <w:color w:val="FFFFFF"/>
                <w:sz w:val="19"/>
                <w:szCs w:val="19"/>
              </w:rPr>
              <w:t>Choix</w:t>
            </w:r>
          </w:p>
        </w:tc>
        <w:tc>
          <w:tcPr>
            <w:tcW w:w="1200" w:type="pct"/>
            <w:shd w:val="clear" w:color="auto" w:fill="2C3E50"/>
            <w:vAlign w:val="center"/>
          </w:tcPr>
          <w:p w14:paraId="5F9D00F3" w14:textId="77777777" w:rsidR="00FD7633" w:rsidRDefault="008C0208">
            <w:r>
              <w:rPr>
                <w:b/>
                <w:bCs/>
                <w:color w:val="FFFFFF"/>
                <w:sz w:val="19"/>
                <w:szCs w:val="19"/>
              </w:rPr>
              <w:t>Cardinalité</w:t>
            </w:r>
          </w:p>
        </w:tc>
        <w:tc>
          <w:tcPr>
            <w:tcW w:w="1100" w:type="pct"/>
            <w:shd w:val="clear" w:color="auto" w:fill="2C3E50"/>
            <w:vAlign w:val="center"/>
          </w:tcPr>
          <w:p w14:paraId="253A452B" w14:textId="77777777" w:rsidR="00FD7633" w:rsidRDefault="008C0208">
            <w:r>
              <w:rPr>
                <w:b/>
                <w:bCs/>
                <w:color w:val="FFFFFF"/>
                <w:sz w:val="19"/>
                <w:szCs w:val="19"/>
              </w:rPr>
              <w:t>Taille bornée ?</w:t>
            </w:r>
          </w:p>
        </w:tc>
        <w:tc>
          <w:tcPr>
            <w:tcW w:w="1000" w:type="pct"/>
            <w:shd w:val="clear" w:color="auto" w:fill="2C3E50"/>
            <w:vAlign w:val="center"/>
          </w:tcPr>
          <w:p w14:paraId="477C42C2" w14:textId="77777777" w:rsidR="00FD7633" w:rsidRDefault="008C0208">
            <w:r>
              <w:rPr>
                <w:b/>
                <w:bCs/>
                <w:color w:val="FFFFFF"/>
                <w:sz w:val="19"/>
                <w:szCs w:val="19"/>
              </w:rPr>
              <w:t>Cycle de vie</w:t>
            </w:r>
          </w:p>
        </w:tc>
      </w:tr>
      <w:tr w:rsidR="00FD7633" w14:paraId="26AE5C55" w14:textId="77777777">
        <w:tblPrEx>
          <w:tblCellMar>
            <w:top w:w="0" w:type="dxa"/>
            <w:bottom w:w="0" w:type="dxa"/>
          </w:tblCellMar>
        </w:tblPrEx>
        <w:tc>
          <w:tcPr>
            <w:tcW w:w="1000" w:type="pct"/>
            <w:vAlign w:val="center"/>
          </w:tcPr>
          <w:p w14:paraId="506E6306" w14:textId="77777777" w:rsidR="00FD7633" w:rsidRDefault="008C0208">
            <w:r>
              <w:rPr>
                <w:color w:val="000000"/>
                <w:sz w:val="19"/>
                <w:szCs w:val="19"/>
              </w:rPr>
              <w:t>Mutation → Lots</w:t>
            </w:r>
          </w:p>
        </w:tc>
        <w:tc>
          <w:tcPr>
            <w:tcW w:w="700" w:type="pct"/>
            <w:vAlign w:val="center"/>
          </w:tcPr>
          <w:p w14:paraId="35D9C45B" w14:textId="77777777" w:rsidR="00FD7633" w:rsidRDefault="008C0208">
            <w:proofErr w:type="spellStart"/>
            <w:r>
              <w:rPr>
                <w:color w:val="000000"/>
                <w:sz w:val="19"/>
                <w:szCs w:val="19"/>
              </w:rPr>
              <w:t>Embed</w:t>
            </w:r>
            <w:proofErr w:type="spellEnd"/>
          </w:p>
        </w:tc>
        <w:tc>
          <w:tcPr>
            <w:tcW w:w="1200" w:type="pct"/>
            <w:vAlign w:val="center"/>
          </w:tcPr>
          <w:p w14:paraId="7E4EB577" w14:textId="77777777" w:rsidR="00FD7633" w:rsidRDefault="008C0208">
            <w:proofErr w:type="gramStart"/>
            <w:r>
              <w:rPr>
                <w:color w:val="000000"/>
                <w:sz w:val="19"/>
                <w:szCs w:val="19"/>
              </w:rPr>
              <w:t>1:peu</w:t>
            </w:r>
            <w:proofErr w:type="gramEnd"/>
            <w:r>
              <w:rPr>
                <w:color w:val="000000"/>
                <w:sz w:val="19"/>
                <w:szCs w:val="19"/>
              </w:rPr>
              <w:t xml:space="preserve"> (1 à 5 lots par mutation observés)</w:t>
            </w:r>
          </w:p>
        </w:tc>
        <w:tc>
          <w:tcPr>
            <w:tcW w:w="1100" w:type="pct"/>
            <w:vAlign w:val="center"/>
          </w:tcPr>
          <w:p w14:paraId="2C949157" w14:textId="77777777" w:rsidR="00FD7633" w:rsidRDefault="008C0208">
            <w:r>
              <w:rPr>
                <w:color w:val="000000"/>
                <w:sz w:val="19"/>
                <w:szCs w:val="19"/>
              </w:rPr>
              <w:t>Oui, bornée par constructi</w:t>
            </w:r>
            <w:r>
              <w:rPr>
                <w:color w:val="000000"/>
                <w:sz w:val="19"/>
                <w:szCs w:val="19"/>
              </w:rPr>
              <w:t>on (nombre de lots d'une vente)</w:t>
            </w:r>
          </w:p>
        </w:tc>
        <w:tc>
          <w:tcPr>
            <w:tcW w:w="1000" w:type="pct"/>
            <w:vAlign w:val="center"/>
          </w:tcPr>
          <w:p w14:paraId="5A987ADD" w14:textId="77777777" w:rsidR="00FD7633" w:rsidRDefault="008C0208">
            <w:r>
              <w:rPr>
                <w:color w:val="000000"/>
                <w:sz w:val="19"/>
                <w:szCs w:val="19"/>
              </w:rPr>
              <w:t>Un lot n'existe jamais indépendamment de sa mutation</w:t>
            </w:r>
          </w:p>
        </w:tc>
      </w:tr>
      <w:tr w:rsidR="00FD7633" w14:paraId="54ADF4BD" w14:textId="77777777">
        <w:tblPrEx>
          <w:tblCellMar>
            <w:top w:w="0" w:type="dxa"/>
            <w:bottom w:w="0" w:type="dxa"/>
          </w:tblCellMar>
        </w:tblPrEx>
        <w:tc>
          <w:tcPr>
            <w:tcW w:w="1000" w:type="pct"/>
            <w:vAlign w:val="center"/>
          </w:tcPr>
          <w:p w14:paraId="0A18FFE0" w14:textId="77777777" w:rsidR="00FD7633" w:rsidRDefault="008C0208">
            <w:r>
              <w:rPr>
                <w:color w:val="000000"/>
                <w:sz w:val="19"/>
                <w:szCs w:val="19"/>
              </w:rPr>
              <w:t>Mutation → Commune</w:t>
            </w:r>
          </w:p>
        </w:tc>
        <w:tc>
          <w:tcPr>
            <w:tcW w:w="700" w:type="pct"/>
            <w:vAlign w:val="center"/>
          </w:tcPr>
          <w:p w14:paraId="7C1CE36D" w14:textId="77777777" w:rsidR="00FD7633" w:rsidRDefault="008C0208">
            <w:r>
              <w:rPr>
                <w:color w:val="000000"/>
                <w:sz w:val="19"/>
                <w:szCs w:val="19"/>
              </w:rPr>
              <w:t>Reference</w:t>
            </w:r>
          </w:p>
        </w:tc>
        <w:tc>
          <w:tcPr>
            <w:tcW w:w="1200" w:type="pct"/>
            <w:vAlign w:val="center"/>
          </w:tcPr>
          <w:p w14:paraId="7B4DCF7E" w14:textId="77777777" w:rsidR="00FD7633" w:rsidRDefault="008C0208">
            <w:proofErr w:type="gramStart"/>
            <w:r>
              <w:rPr>
                <w:color w:val="000000"/>
                <w:sz w:val="19"/>
                <w:szCs w:val="19"/>
              </w:rPr>
              <w:t>N:</w:t>
            </w:r>
            <w:proofErr w:type="gramEnd"/>
            <w:r>
              <w:rPr>
                <w:color w:val="000000"/>
                <w:sz w:val="19"/>
                <w:szCs w:val="19"/>
              </w:rPr>
              <w:t>1 (des milliers de mutations par commune)</w:t>
            </w:r>
          </w:p>
        </w:tc>
        <w:tc>
          <w:tcPr>
            <w:tcW w:w="1100" w:type="pct"/>
            <w:vAlign w:val="center"/>
          </w:tcPr>
          <w:p w14:paraId="731E2190" w14:textId="77777777" w:rsidR="00FD7633" w:rsidRDefault="008C0208">
            <w:r>
              <w:rPr>
                <w:color w:val="000000"/>
                <w:sz w:val="19"/>
                <w:szCs w:val="19"/>
              </w:rPr>
              <w:t>Non pertinent : la commune existe indépendamment du nombre de mutations</w:t>
            </w:r>
          </w:p>
        </w:tc>
        <w:tc>
          <w:tcPr>
            <w:tcW w:w="1000" w:type="pct"/>
            <w:vAlign w:val="center"/>
          </w:tcPr>
          <w:p w14:paraId="65FA76D7" w14:textId="77777777" w:rsidR="00FD7633" w:rsidRDefault="008C0208">
            <w:r>
              <w:rPr>
                <w:color w:val="000000"/>
                <w:sz w:val="19"/>
                <w:szCs w:val="19"/>
              </w:rPr>
              <w:t xml:space="preserve">La commune préexiste et survit à chaque mutation individuelle ; ses statistiques sont recalculées périodiquement (pattern </w:t>
            </w:r>
            <w:proofErr w:type="spellStart"/>
            <w:r>
              <w:rPr>
                <w:color w:val="000000"/>
                <w:sz w:val="19"/>
                <w:szCs w:val="19"/>
              </w:rPr>
              <w:t>Computed</w:t>
            </w:r>
            <w:proofErr w:type="spellEnd"/>
            <w:r>
              <w:rPr>
                <w:color w:val="000000"/>
                <w:sz w:val="19"/>
                <w:szCs w:val="19"/>
              </w:rPr>
              <w:t>)</w:t>
            </w:r>
          </w:p>
        </w:tc>
      </w:tr>
    </w:tbl>
    <w:p w14:paraId="3092E04F" w14:textId="77777777" w:rsidR="00FD7633" w:rsidRDefault="00FD7633">
      <w:pPr>
        <w:spacing w:after="160"/>
      </w:pPr>
    </w:p>
    <w:p w14:paraId="0DB414E3" w14:textId="77777777" w:rsidR="00FD7633" w:rsidRDefault="008C0208">
      <w:pPr>
        <w:spacing w:after="160"/>
      </w:pPr>
      <w:r>
        <w:t>Ce qui nous ferait changer d'avis : nous avons ini</w:t>
      </w:r>
      <w:r>
        <w:t xml:space="preserve">tialement référencé les communes par </w:t>
      </w:r>
      <w:proofErr w:type="spellStart"/>
      <w:r>
        <w:t>code_postal</w:t>
      </w:r>
      <w:proofErr w:type="spellEnd"/>
      <w:r>
        <w:t xml:space="preserve">, avant de découvrir par la mesure (chapitre ii) que ce champ ne les identifie pas de façon unique. Si un futur besoin métier nécessitait d'analyser par zone postale plutôt que par commune administrative, </w:t>
      </w:r>
      <w:proofErr w:type="spellStart"/>
      <w:r>
        <w:t>cod</w:t>
      </w:r>
      <w:r>
        <w:t>e_postal</w:t>
      </w:r>
      <w:proofErr w:type="spellEnd"/>
      <w:r>
        <w:t xml:space="preserve"> redeviendrait pertinent — mais comme dimension d'analyse, jamais comme clé de jointure.</w:t>
      </w:r>
    </w:p>
    <w:p w14:paraId="5092084E" w14:textId="77777777" w:rsidR="00FD7633" w:rsidRDefault="008C0208">
      <w:pPr>
        <w:pStyle w:val="Titre2"/>
        <w:spacing w:before="240" w:after="140"/>
      </w:pPr>
      <w:r>
        <w:t>Import</w:t>
      </w:r>
    </w:p>
    <w:p w14:paraId="0D5568E3" w14:textId="77777777" w:rsidR="00FD7633" w:rsidRDefault="008C0208">
      <w:pPr>
        <w:pBdr>
          <w:top w:val="single" w:sz="4" w:space="0" w:color="CCCCCC"/>
          <w:left w:val="single" w:sz="4" w:space="0" w:color="CCCCCC"/>
          <w:bottom w:val="single" w:sz="4" w:space="0" w:color="CCCCCC"/>
          <w:right w:val="single" w:sz="4" w:space="0" w:color="CCCCCC"/>
        </w:pBdr>
        <w:shd w:val="clear" w:color="auto" w:fill="F4F6F7"/>
        <w:spacing w:before="120" w:after="200"/>
      </w:pPr>
      <w:proofErr w:type="spellStart"/>
      <w:proofErr w:type="gramStart"/>
      <w:r>
        <w:rPr>
          <w:rFonts w:ascii="Consolas" w:eastAsia="Consolas" w:hAnsi="Consolas" w:cs="Consolas"/>
          <w:sz w:val="18"/>
          <w:szCs w:val="18"/>
        </w:rPr>
        <w:t>mongoimport</w:t>
      </w:r>
      <w:proofErr w:type="spellEnd"/>
      <w:proofErr w:type="gramEnd"/>
      <w:r>
        <w:rPr>
          <w:rFonts w:ascii="Consolas" w:eastAsia="Consolas" w:hAnsi="Consolas" w:cs="Consolas"/>
          <w:sz w:val="18"/>
          <w:szCs w:val="18"/>
        </w:rPr>
        <w:t xml:space="preserve"> -u admin -p "$MONGO_ROOT_PASSWORD" --</w:t>
      </w:r>
      <w:proofErr w:type="spellStart"/>
      <w:r>
        <w:rPr>
          <w:rFonts w:ascii="Consolas" w:eastAsia="Consolas" w:hAnsi="Consolas" w:cs="Consolas"/>
          <w:sz w:val="18"/>
          <w:szCs w:val="18"/>
        </w:rPr>
        <w:t>authenticationDatabase</w:t>
      </w:r>
      <w:proofErr w:type="spellEnd"/>
      <w:r>
        <w:rPr>
          <w:rFonts w:ascii="Consolas" w:eastAsia="Consolas" w:hAnsi="Consolas" w:cs="Consolas"/>
          <w:sz w:val="18"/>
          <w:szCs w:val="18"/>
        </w:rPr>
        <w:t xml:space="preserve"> admin \</w:t>
      </w:r>
      <w:r>
        <w:rPr>
          <w:rFonts w:ascii="Consolas" w:eastAsia="Consolas" w:hAnsi="Consolas" w:cs="Consolas"/>
          <w:sz w:val="18"/>
          <w:szCs w:val="18"/>
        </w:rPr>
        <w:b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immo</w:t>
      </w:r>
      <w:proofErr w:type="spellEnd"/>
      <w:r>
        <w:rPr>
          <w:rFonts w:ascii="Consolas" w:eastAsia="Consolas" w:hAnsi="Consolas" w:cs="Consolas"/>
          <w:sz w:val="18"/>
          <w:szCs w:val="18"/>
        </w:rPr>
        <w:t xml:space="preserve"> --collection </w:t>
      </w:r>
      <w:proofErr w:type="spellStart"/>
      <w:r>
        <w:rPr>
          <w:rFonts w:ascii="Consolas" w:eastAsia="Consolas" w:hAnsi="Consolas" w:cs="Consolas"/>
          <w:sz w:val="18"/>
          <w:szCs w:val="18"/>
        </w:rPr>
        <w:t>lots_bruts</w:t>
      </w:r>
      <w:proofErr w:type="spellEnd"/>
      <w:r>
        <w:rPr>
          <w:rFonts w:ascii="Consolas" w:eastAsia="Consolas" w:hAnsi="Consolas" w:cs="Consolas"/>
          <w:sz w:val="18"/>
          <w:szCs w:val="18"/>
        </w:rPr>
        <w:t xml:space="preserve"> --type csv --</w:t>
      </w:r>
      <w:proofErr w:type="spellStart"/>
      <w:r>
        <w:rPr>
          <w:rFonts w:ascii="Consolas" w:eastAsia="Consolas" w:hAnsi="Consolas" w:cs="Consolas"/>
          <w:sz w:val="18"/>
          <w:szCs w:val="18"/>
        </w:rPr>
        <w:t>headerline</w:t>
      </w:r>
      <w:proofErr w:type="spellEnd"/>
      <w:r>
        <w:rPr>
          <w:rFonts w:ascii="Consolas" w:eastAsia="Consolas" w:hAnsi="Consolas" w:cs="Consolas"/>
          <w:sz w:val="18"/>
          <w:szCs w:val="18"/>
        </w:rPr>
        <w:t xml:space="preserve"> --drop \</w:t>
      </w:r>
      <w:r>
        <w:rPr>
          <w:rFonts w:ascii="Consolas" w:eastAsia="Consolas" w:hAnsi="Consolas" w:cs="Consolas"/>
          <w:sz w:val="18"/>
          <w:szCs w:val="18"/>
        </w:rPr>
        <w:br/>
        <w:t xml:space="preserve">  -</w:t>
      </w:r>
      <w:r>
        <w:rPr>
          <w:rFonts w:ascii="Consolas" w:eastAsia="Consolas" w:hAnsi="Consolas" w:cs="Consolas"/>
          <w:sz w:val="18"/>
          <w:szCs w:val="18"/>
        </w:rPr>
        <w:t>-file /</w:t>
      </w:r>
      <w:proofErr w:type="spellStart"/>
      <w:r>
        <w:rPr>
          <w:rFonts w:ascii="Consolas" w:eastAsia="Consolas" w:hAnsi="Consolas" w:cs="Consolas"/>
          <w:sz w:val="18"/>
          <w:szCs w:val="18"/>
        </w:rPr>
        <w:t>tmp</w:t>
      </w:r>
      <w:proofErr w:type="spellEnd"/>
      <w:r>
        <w:rPr>
          <w:rFonts w:ascii="Consolas" w:eastAsia="Consolas" w:hAnsi="Consolas" w:cs="Consolas"/>
          <w:sz w:val="18"/>
          <w:szCs w:val="18"/>
        </w:rPr>
        <w:t>/dvf34.csv</w:t>
      </w:r>
      <w:r>
        <w:rPr>
          <w:rFonts w:ascii="Consolas" w:eastAsia="Consolas" w:hAnsi="Consolas" w:cs="Consolas"/>
          <w:sz w:val="18"/>
          <w:szCs w:val="18"/>
        </w:rPr>
        <w:br/>
        <w:t xml:space="preserve"># 69 651 document(s) </w:t>
      </w:r>
      <w:proofErr w:type="spellStart"/>
      <w:r>
        <w:rPr>
          <w:rFonts w:ascii="Consolas" w:eastAsia="Consolas" w:hAnsi="Consolas" w:cs="Consolas"/>
          <w:sz w:val="18"/>
          <w:szCs w:val="18"/>
        </w:rPr>
        <w:t>imported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successfully</w:t>
      </w:r>
      <w:proofErr w:type="spellEnd"/>
      <w:r>
        <w:rPr>
          <w:rFonts w:ascii="Consolas" w:eastAsia="Consolas" w:hAnsi="Consolas" w:cs="Consolas"/>
          <w:sz w:val="18"/>
          <w:szCs w:val="18"/>
        </w:rPr>
        <w:t xml:space="preserve">. 0 document(s) </w:t>
      </w:r>
      <w:proofErr w:type="spellStart"/>
      <w:r>
        <w:rPr>
          <w:rFonts w:ascii="Consolas" w:eastAsia="Consolas" w:hAnsi="Consolas" w:cs="Consolas"/>
          <w:sz w:val="18"/>
          <w:szCs w:val="18"/>
        </w:rPr>
        <w:t>failed</w:t>
      </w:r>
      <w:proofErr w:type="spellEnd"/>
      <w:r>
        <w:rPr>
          <w:rFonts w:ascii="Consolas" w:eastAsia="Consolas" w:hAnsi="Consolas" w:cs="Consolas"/>
          <w:sz w:val="18"/>
          <w:szCs w:val="18"/>
        </w:rPr>
        <w:t xml:space="preserve"> to import.</w:t>
      </w:r>
    </w:p>
    <w:p w14:paraId="20A58A0F" w14:textId="77777777" w:rsidR="00FD7633" w:rsidRDefault="008C0208">
      <w:pPr>
        <w:spacing w:after="160"/>
      </w:pPr>
      <w:r>
        <w:t xml:space="preserve">Transformations appliquées ensuite par le script </w:t>
      </w:r>
      <w:proofErr w:type="spellStart"/>
      <w:r>
        <w:t>db</w:t>
      </w:r>
      <w:proofErr w:type="spellEnd"/>
      <w:r>
        <w:t>/build_collections.js (</w:t>
      </w:r>
      <w:proofErr w:type="spellStart"/>
      <w:r>
        <w:t>aggregation</w:t>
      </w:r>
      <w:proofErr w:type="spellEnd"/>
      <w:r>
        <w:t xml:space="preserve"> pipeline, $merge) : conversion de types (chaînes CSV → double, </w:t>
      </w:r>
      <w:proofErr w:type="spellStart"/>
      <w:r>
        <w:t>int</w:t>
      </w:r>
      <w:proofErr w:type="spellEnd"/>
      <w:r>
        <w:t xml:space="preserve">, date, string), regroupement par </w:t>
      </w:r>
      <w:proofErr w:type="spellStart"/>
      <w:r>
        <w:lastRenderedPageBreak/>
        <w:t>id_mutation</w:t>
      </w:r>
      <w:proofErr w:type="spellEnd"/>
      <w:r>
        <w:t xml:space="preserve"> avec lots imbriqués, calcul et stockage de </w:t>
      </w:r>
      <w:proofErr w:type="spellStart"/>
      <w:r>
        <w:t>surface_totale</w:t>
      </w:r>
      <w:proofErr w:type="spellEnd"/>
      <w:r>
        <w:t xml:space="preserve"> </w:t>
      </w:r>
      <w:r>
        <w:t xml:space="preserve">(pattern </w:t>
      </w:r>
      <w:proofErr w:type="spellStart"/>
      <w:r>
        <w:t>Computed</w:t>
      </w:r>
      <w:proofErr w:type="spellEnd"/>
      <w:r>
        <w:t xml:space="preserve">), détermination de </w:t>
      </w:r>
      <w:proofErr w:type="spellStart"/>
      <w:r>
        <w:t>type_local_dominant</w:t>
      </w:r>
      <w:proofErr w:type="spellEnd"/>
      <w:r>
        <w:t xml:space="preserve"> par règle de priorité, construction </w:t>
      </w:r>
      <w:proofErr w:type="spellStart"/>
      <w:r>
        <w:t>GeoJSON</w:t>
      </w:r>
      <w:proofErr w:type="spellEnd"/>
      <w:r>
        <w:t>, puis construction du référentiel communes par agrégation sur les mutations valides.</w:t>
      </w:r>
    </w:p>
    <w:p w14:paraId="09AE20C4" w14:textId="77777777" w:rsidR="00FD7633" w:rsidRDefault="008C0208">
      <w:pPr>
        <w:pStyle w:val="Titre2"/>
        <w:spacing w:before="240" w:after="140"/>
      </w:pPr>
      <w:r>
        <w:t>Indexation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3"/>
        <w:gridCol w:w="2705"/>
        <w:gridCol w:w="1984"/>
        <w:gridCol w:w="1984"/>
      </w:tblGrid>
      <w:tr w:rsidR="00FD7633" w14:paraId="2E5D15AD" w14:textId="77777777">
        <w:tblPrEx>
          <w:tblCellMar>
            <w:top w:w="0" w:type="dxa"/>
            <w:bottom w:w="0" w:type="dxa"/>
          </w:tblCellMar>
        </w:tblPrEx>
        <w:trPr>
          <w:tblHeader/>
        </w:trPr>
        <w:tc>
          <w:tcPr>
            <w:tcW w:w="1300" w:type="pct"/>
            <w:shd w:val="clear" w:color="auto" w:fill="2C3E50"/>
            <w:vAlign w:val="center"/>
          </w:tcPr>
          <w:p w14:paraId="782BC555" w14:textId="77777777" w:rsidR="00FD7633" w:rsidRDefault="008C0208">
            <w:r>
              <w:rPr>
                <w:b/>
                <w:bCs/>
                <w:color w:val="FFFFFF"/>
                <w:sz w:val="19"/>
                <w:szCs w:val="19"/>
              </w:rPr>
              <w:t>Index</w:t>
            </w:r>
          </w:p>
        </w:tc>
        <w:tc>
          <w:tcPr>
            <w:tcW w:w="1500" w:type="pct"/>
            <w:shd w:val="clear" w:color="auto" w:fill="2C3E50"/>
            <w:vAlign w:val="center"/>
          </w:tcPr>
          <w:p w14:paraId="423E4EAE" w14:textId="77777777" w:rsidR="00FD7633" w:rsidRDefault="008C0208">
            <w:r>
              <w:rPr>
                <w:b/>
                <w:bCs/>
                <w:color w:val="FFFFFF"/>
                <w:sz w:val="19"/>
                <w:szCs w:val="19"/>
              </w:rPr>
              <w:t>Requête servie</w:t>
            </w:r>
          </w:p>
        </w:tc>
        <w:tc>
          <w:tcPr>
            <w:tcW w:w="1100" w:type="pct"/>
            <w:shd w:val="clear" w:color="auto" w:fill="2C3E50"/>
            <w:vAlign w:val="center"/>
          </w:tcPr>
          <w:p w14:paraId="6B5D4C57" w14:textId="77777777" w:rsidR="00FD7633" w:rsidRDefault="008C0208">
            <w:r>
              <w:rPr>
                <w:b/>
                <w:bCs/>
                <w:color w:val="FFFFFF"/>
                <w:sz w:val="19"/>
                <w:szCs w:val="19"/>
              </w:rPr>
              <w:t>Stage avant → après</w:t>
            </w:r>
          </w:p>
        </w:tc>
        <w:tc>
          <w:tcPr>
            <w:tcW w:w="1100" w:type="pct"/>
            <w:shd w:val="clear" w:color="auto" w:fill="2C3E50"/>
            <w:vAlign w:val="center"/>
          </w:tcPr>
          <w:p w14:paraId="75468B5B" w14:textId="77777777" w:rsidR="00FD7633" w:rsidRDefault="008C0208">
            <w:proofErr w:type="spellStart"/>
            <w:proofErr w:type="gramStart"/>
            <w:r>
              <w:rPr>
                <w:b/>
                <w:bCs/>
                <w:color w:val="FFFFFF"/>
                <w:sz w:val="19"/>
                <w:szCs w:val="19"/>
              </w:rPr>
              <w:t>totalDocsExamined</w:t>
            </w:r>
            <w:proofErr w:type="spellEnd"/>
            <w:proofErr w:type="gramEnd"/>
            <w:r>
              <w:rPr>
                <w:b/>
                <w:bCs/>
                <w:color w:val="FFFFFF"/>
                <w:sz w:val="19"/>
                <w:szCs w:val="19"/>
              </w:rPr>
              <w:t xml:space="preserve"> </w:t>
            </w:r>
            <w:r>
              <w:rPr>
                <w:b/>
                <w:bCs/>
                <w:color w:val="FFFFFF"/>
                <w:sz w:val="19"/>
                <w:szCs w:val="19"/>
              </w:rPr>
              <w:t>avant → après</w:t>
            </w:r>
          </w:p>
        </w:tc>
      </w:tr>
      <w:tr w:rsidR="00FD7633" w14:paraId="7ECCDDC1" w14:textId="77777777">
        <w:tblPrEx>
          <w:tblCellMar>
            <w:top w:w="0" w:type="dxa"/>
            <w:bottom w:w="0" w:type="dxa"/>
          </w:tblCellMar>
        </w:tblPrEx>
        <w:tc>
          <w:tcPr>
            <w:tcW w:w="1300" w:type="pct"/>
            <w:vAlign w:val="center"/>
          </w:tcPr>
          <w:p w14:paraId="44154BD0" w14:textId="77777777" w:rsidR="00FD7633" w:rsidRDefault="008C0208">
            <w:proofErr w:type="gramStart"/>
            <w:r>
              <w:rPr>
                <w:color w:val="000000"/>
                <w:sz w:val="19"/>
                <w:szCs w:val="19"/>
              </w:rPr>
              <w:t xml:space="preserve">{ </w:t>
            </w:r>
            <w:proofErr w:type="spellStart"/>
            <w:r>
              <w:rPr>
                <w:color w:val="000000"/>
                <w:sz w:val="19"/>
                <w:szCs w:val="19"/>
              </w:rPr>
              <w:t>code</w:t>
            </w:r>
            <w:proofErr w:type="gramEnd"/>
            <w:r>
              <w:rPr>
                <w:color w:val="000000"/>
                <w:sz w:val="19"/>
                <w:szCs w:val="19"/>
              </w:rPr>
              <w:t>_commune</w:t>
            </w:r>
            <w:proofErr w:type="spellEnd"/>
            <w:r>
              <w:rPr>
                <w:color w:val="000000"/>
                <w:sz w:val="19"/>
                <w:szCs w:val="19"/>
              </w:rPr>
              <w:t xml:space="preserve">: 1, </w:t>
            </w:r>
            <w:proofErr w:type="spellStart"/>
            <w:r>
              <w:rPr>
                <w:color w:val="000000"/>
                <w:sz w:val="19"/>
                <w:szCs w:val="19"/>
              </w:rPr>
              <w:t>date_mutation</w:t>
            </w:r>
            <w:proofErr w:type="spellEnd"/>
            <w:r>
              <w:rPr>
                <w:color w:val="000000"/>
                <w:sz w:val="19"/>
                <w:szCs w:val="19"/>
              </w:rPr>
              <w:t>: -1 }</w:t>
            </w:r>
          </w:p>
        </w:tc>
        <w:tc>
          <w:tcPr>
            <w:tcW w:w="1500" w:type="pct"/>
            <w:vAlign w:val="center"/>
          </w:tcPr>
          <w:p w14:paraId="000A4CB9" w14:textId="77777777" w:rsidR="00FD7633" w:rsidRDefault="008C0208">
            <w:r>
              <w:rPr>
                <w:color w:val="000000"/>
                <w:sz w:val="19"/>
                <w:szCs w:val="19"/>
              </w:rPr>
              <w:t>GET /</w:t>
            </w:r>
            <w:proofErr w:type="spellStart"/>
            <w:r>
              <w:rPr>
                <w:color w:val="000000"/>
                <w:sz w:val="19"/>
                <w:szCs w:val="19"/>
              </w:rPr>
              <w:t>agg</w:t>
            </w:r>
            <w:proofErr w:type="spellEnd"/>
            <w:r>
              <w:rPr>
                <w:color w:val="000000"/>
                <w:sz w:val="19"/>
                <w:szCs w:val="19"/>
              </w:rPr>
              <w:t>/prix-m2-evolution/{</w:t>
            </w:r>
            <w:proofErr w:type="spellStart"/>
            <w:r>
              <w:rPr>
                <w:color w:val="000000"/>
                <w:sz w:val="19"/>
                <w:szCs w:val="19"/>
              </w:rPr>
              <w:t>code_commune</w:t>
            </w:r>
            <w:proofErr w:type="spellEnd"/>
            <w:r>
              <w:rPr>
                <w:color w:val="000000"/>
                <w:sz w:val="19"/>
                <w:szCs w:val="19"/>
              </w:rPr>
              <w:t>}, GET /</w:t>
            </w:r>
            <w:proofErr w:type="spellStart"/>
            <w:proofErr w:type="gramStart"/>
            <w:r>
              <w:rPr>
                <w:color w:val="000000"/>
                <w:sz w:val="19"/>
                <w:szCs w:val="19"/>
              </w:rPr>
              <w:t>mutations?</w:t>
            </w:r>
            <w:proofErr w:type="gramEnd"/>
            <w:r>
              <w:rPr>
                <w:color w:val="000000"/>
                <w:sz w:val="19"/>
                <w:szCs w:val="19"/>
              </w:rPr>
              <w:t>code_commune</w:t>
            </w:r>
            <w:proofErr w:type="spellEnd"/>
            <w:r>
              <w:rPr>
                <w:color w:val="000000"/>
                <w:sz w:val="19"/>
                <w:szCs w:val="19"/>
              </w:rPr>
              <w:t>=..., GET /</w:t>
            </w:r>
            <w:proofErr w:type="spellStart"/>
            <w:r>
              <w:rPr>
                <w:color w:val="000000"/>
                <w:sz w:val="19"/>
                <w:szCs w:val="19"/>
              </w:rPr>
              <w:t>agg</w:t>
            </w:r>
            <w:proofErr w:type="spellEnd"/>
            <w:r>
              <w:rPr>
                <w:color w:val="000000"/>
                <w:sz w:val="19"/>
                <w:szCs w:val="19"/>
              </w:rPr>
              <w:t>/</w:t>
            </w:r>
            <w:proofErr w:type="spellStart"/>
            <w:r>
              <w:rPr>
                <w:color w:val="000000"/>
                <w:sz w:val="19"/>
                <w:szCs w:val="19"/>
              </w:rPr>
              <w:t>explain</w:t>
            </w:r>
            <w:proofErr w:type="spellEnd"/>
          </w:p>
        </w:tc>
        <w:tc>
          <w:tcPr>
            <w:tcW w:w="1100" w:type="pct"/>
            <w:vAlign w:val="center"/>
          </w:tcPr>
          <w:p w14:paraId="262E06BD" w14:textId="77777777" w:rsidR="00FD7633" w:rsidRDefault="008C0208">
            <w:r>
              <w:rPr>
                <w:color w:val="000000"/>
                <w:sz w:val="19"/>
                <w:szCs w:val="19"/>
              </w:rPr>
              <w:t>COLLSCAN → FETCH + IXSCAN</w:t>
            </w:r>
          </w:p>
        </w:tc>
        <w:tc>
          <w:tcPr>
            <w:tcW w:w="1100" w:type="pct"/>
            <w:vAlign w:val="center"/>
          </w:tcPr>
          <w:p w14:paraId="4EC5369C" w14:textId="77777777" w:rsidR="00FD7633" w:rsidRDefault="008C0208">
            <w:r>
              <w:rPr>
                <w:color w:val="000000"/>
                <w:sz w:val="19"/>
                <w:szCs w:val="19"/>
              </w:rPr>
              <w:t xml:space="preserve">29 519 → 5 585 (exemple : Montpellier, </w:t>
            </w:r>
            <w:proofErr w:type="spellStart"/>
            <w:r>
              <w:rPr>
                <w:color w:val="000000"/>
                <w:sz w:val="19"/>
                <w:szCs w:val="19"/>
              </w:rPr>
              <w:t>code_commune</w:t>
            </w:r>
            <w:proofErr w:type="spellEnd"/>
            <w:r>
              <w:rPr>
                <w:color w:val="000000"/>
                <w:sz w:val="19"/>
                <w:szCs w:val="19"/>
              </w:rPr>
              <w:t xml:space="preserve"> 34172)</w:t>
            </w:r>
          </w:p>
        </w:tc>
      </w:tr>
      <w:tr w:rsidR="00FD7633" w14:paraId="6800E5BB" w14:textId="77777777">
        <w:tblPrEx>
          <w:tblCellMar>
            <w:top w:w="0" w:type="dxa"/>
            <w:bottom w:w="0" w:type="dxa"/>
          </w:tblCellMar>
        </w:tblPrEx>
        <w:tc>
          <w:tcPr>
            <w:tcW w:w="1300" w:type="pct"/>
            <w:vAlign w:val="center"/>
          </w:tcPr>
          <w:p w14:paraId="14642236" w14:textId="77777777" w:rsidR="00FD7633" w:rsidRDefault="008C0208">
            <w:proofErr w:type="gramStart"/>
            <w:r>
              <w:rPr>
                <w:color w:val="000000"/>
                <w:sz w:val="19"/>
                <w:szCs w:val="19"/>
              </w:rPr>
              <w:t xml:space="preserve">{ </w:t>
            </w:r>
            <w:proofErr w:type="spellStart"/>
            <w:r>
              <w:rPr>
                <w:color w:val="000000"/>
                <w:sz w:val="19"/>
                <w:szCs w:val="19"/>
              </w:rPr>
              <w:t>id</w:t>
            </w:r>
            <w:proofErr w:type="gramEnd"/>
            <w:r>
              <w:rPr>
                <w:color w:val="000000"/>
                <w:sz w:val="19"/>
                <w:szCs w:val="19"/>
              </w:rPr>
              <w:t>_mutation</w:t>
            </w:r>
            <w:proofErr w:type="spellEnd"/>
            <w:r>
              <w:rPr>
                <w:color w:val="000000"/>
                <w:sz w:val="19"/>
                <w:szCs w:val="19"/>
              </w:rPr>
              <w:t>: 1 } (unique)</w:t>
            </w:r>
          </w:p>
        </w:tc>
        <w:tc>
          <w:tcPr>
            <w:tcW w:w="1500" w:type="pct"/>
            <w:vAlign w:val="center"/>
          </w:tcPr>
          <w:p w14:paraId="60813713" w14:textId="77777777" w:rsidR="00FD7633" w:rsidRDefault="008C0208">
            <w:r>
              <w:rPr>
                <w:color w:val="000000"/>
                <w:sz w:val="19"/>
                <w:szCs w:val="19"/>
              </w:rPr>
              <w:t>Contrainte d'unicité (empêche la réimportation en double d'une mutation), pas une requête de lecture</w:t>
            </w:r>
          </w:p>
        </w:tc>
        <w:tc>
          <w:tcPr>
            <w:tcW w:w="1100" w:type="pct"/>
            <w:vAlign w:val="center"/>
          </w:tcPr>
          <w:p w14:paraId="582ABC5A" w14:textId="77777777" w:rsidR="00FD7633" w:rsidRDefault="008C0208">
            <w:r>
              <w:rPr>
                <w:color w:val="000000"/>
                <w:sz w:val="19"/>
                <w:szCs w:val="19"/>
              </w:rPr>
              <w:t>—</w:t>
            </w:r>
          </w:p>
        </w:tc>
        <w:tc>
          <w:tcPr>
            <w:tcW w:w="1100" w:type="pct"/>
            <w:vAlign w:val="center"/>
          </w:tcPr>
          <w:p w14:paraId="7A88AA79" w14:textId="77777777" w:rsidR="00FD7633" w:rsidRDefault="008C0208">
            <w:r>
              <w:rPr>
                <w:color w:val="000000"/>
                <w:sz w:val="19"/>
                <w:szCs w:val="19"/>
              </w:rPr>
              <w:t xml:space="preserve">Non mesurable par un </w:t>
            </w:r>
            <w:proofErr w:type="spellStart"/>
            <w:r>
              <w:rPr>
                <w:color w:val="000000"/>
                <w:sz w:val="19"/>
                <w:szCs w:val="19"/>
              </w:rPr>
              <w:t>explain</w:t>
            </w:r>
            <w:proofErr w:type="spellEnd"/>
            <w:r>
              <w:rPr>
                <w:color w:val="000000"/>
                <w:sz w:val="19"/>
                <w:szCs w:val="19"/>
              </w:rPr>
              <w:t xml:space="preserve"> de lecture : son rôle est de rejeter les doublons à l'écriture (</w:t>
            </w:r>
            <w:proofErr w:type="spellStart"/>
            <w:r>
              <w:rPr>
                <w:color w:val="000000"/>
                <w:sz w:val="19"/>
                <w:szCs w:val="19"/>
              </w:rPr>
              <w:t>DuplicateKeyError</w:t>
            </w:r>
            <w:proofErr w:type="spellEnd"/>
            <w:r>
              <w:rPr>
                <w:color w:val="000000"/>
                <w:sz w:val="19"/>
                <w:szCs w:val="19"/>
              </w:rPr>
              <w:t xml:space="preserve">, géré en 409 </w:t>
            </w:r>
            <w:proofErr w:type="gramStart"/>
            <w:r>
              <w:rPr>
                <w:color w:val="000000"/>
                <w:sz w:val="19"/>
                <w:szCs w:val="19"/>
              </w:rPr>
              <w:t>c</w:t>
            </w:r>
            <w:r>
              <w:rPr>
                <w:color w:val="000000"/>
                <w:sz w:val="19"/>
                <w:szCs w:val="19"/>
              </w:rPr>
              <w:t>ôté</w:t>
            </w:r>
            <w:proofErr w:type="gramEnd"/>
            <w:r>
              <w:rPr>
                <w:color w:val="000000"/>
                <w:sz w:val="19"/>
                <w:szCs w:val="19"/>
              </w:rPr>
              <w:t xml:space="preserve"> API)</w:t>
            </w:r>
          </w:p>
        </w:tc>
      </w:tr>
      <w:tr w:rsidR="00FD7633" w14:paraId="3AFEC7FF" w14:textId="77777777">
        <w:tblPrEx>
          <w:tblCellMar>
            <w:top w:w="0" w:type="dxa"/>
            <w:bottom w:w="0" w:type="dxa"/>
          </w:tblCellMar>
        </w:tblPrEx>
        <w:tc>
          <w:tcPr>
            <w:tcW w:w="1300" w:type="pct"/>
            <w:vAlign w:val="center"/>
          </w:tcPr>
          <w:p w14:paraId="057A27DB" w14:textId="77777777" w:rsidR="00FD7633" w:rsidRDefault="008C0208">
            <w:proofErr w:type="gramStart"/>
            <w:r>
              <w:rPr>
                <w:color w:val="000000"/>
                <w:sz w:val="19"/>
                <w:szCs w:val="19"/>
              </w:rPr>
              <w:t>{ position</w:t>
            </w:r>
            <w:proofErr w:type="gramEnd"/>
            <w:r>
              <w:rPr>
                <w:color w:val="000000"/>
                <w:sz w:val="19"/>
                <w:szCs w:val="19"/>
              </w:rPr>
              <w:t>: "2dsphere" }</w:t>
            </w:r>
          </w:p>
        </w:tc>
        <w:tc>
          <w:tcPr>
            <w:tcW w:w="1500" w:type="pct"/>
            <w:vAlign w:val="center"/>
          </w:tcPr>
          <w:p w14:paraId="3A57A5C5" w14:textId="77777777" w:rsidR="00FD7633" w:rsidRDefault="008C0208">
            <w:r>
              <w:rPr>
                <w:color w:val="000000"/>
                <w:sz w:val="19"/>
                <w:szCs w:val="19"/>
              </w:rPr>
              <w:t>GET /</w:t>
            </w:r>
            <w:proofErr w:type="spellStart"/>
            <w:r>
              <w:rPr>
                <w:color w:val="000000"/>
                <w:sz w:val="19"/>
                <w:szCs w:val="19"/>
              </w:rPr>
              <w:t>agg</w:t>
            </w:r>
            <w:proofErr w:type="spellEnd"/>
            <w:r>
              <w:rPr>
                <w:color w:val="000000"/>
                <w:sz w:val="19"/>
                <w:szCs w:val="19"/>
              </w:rPr>
              <w:t>/</w:t>
            </w:r>
            <w:proofErr w:type="spellStart"/>
            <w:r>
              <w:rPr>
                <w:color w:val="000000"/>
                <w:sz w:val="19"/>
                <w:szCs w:val="19"/>
              </w:rPr>
              <w:t>proximite</w:t>
            </w:r>
            <w:proofErr w:type="spellEnd"/>
            <w:r>
              <w:rPr>
                <w:color w:val="000000"/>
                <w:sz w:val="19"/>
                <w:szCs w:val="19"/>
              </w:rPr>
              <w:t xml:space="preserve"> ($</w:t>
            </w:r>
            <w:proofErr w:type="spellStart"/>
            <w:r>
              <w:rPr>
                <w:color w:val="000000"/>
                <w:sz w:val="19"/>
                <w:szCs w:val="19"/>
              </w:rPr>
              <w:t>geoNear</w:t>
            </w:r>
            <w:proofErr w:type="spellEnd"/>
            <w:r>
              <w:rPr>
                <w:color w:val="000000"/>
                <w:sz w:val="19"/>
                <w:szCs w:val="19"/>
              </w:rPr>
              <w:t>)</w:t>
            </w:r>
          </w:p>
        </w:tc>
        <w:tc>
          <w:tcPr>
            <w:tcW w:w="1100" w:type="pct"/>
            <w:vAlign w:val="center"/>
          </w:tcPr>
          <w:p w14:paraId="4F7F4CA9" w14:textId="77777777" w:rsidR="00FD7633" w:rsidRDefault="008C0208">
            <w:r>
              <w:rPr>
                <w:color w:val="000000"/>
                <w:sz w:val="19"/>
                <w:szCs w:val="19"/>
              </w:rPr>
              <w:t xml:space="preserve">Sans index : erreur bloquante </w:t>
            </w:r>
            <w:proofErr w:type="spellStart"/>
            <w:r>
              <w:rPr>
                <w:color w:val="000000"/>
                <w:sz w:val="19"/>
                <w:szCs w:val="19"/>
              </w:rPr>
              <w:t>NoQueryExecutionPlans</w:t>
            </w:r>
            <w:proofErr w:type="spellEnd"/>
            <w:r>
              <w:rPr>
                <w:color w:val="000000"/>
                <w:sz w:val="19"/>
                <w:szCs w:val="19"/>
              </w:rPr>
              <w:t xml:space="preserve"> (aucun plan d'exécution possible) → avec index : exécution normale</w:t>
            </w:r>
          </w:p>
        </w:tc>
        <w:tc>
          <w:tcPr>
            <w:tcW w:w="1100" w:type="pct"/>
            <w:vAlign w:val="center"/>
          </w:tcPr>
          <w:p w14:paraId="61ACBDEB" w14:textId="77777777" w:rsidR="00FD7633" w:rsidRDefault="008C0208">
            <w:r>
              <w:rPr>
                <w:color w:val="000000"/>
                <w:sz w:val="19"/>
                <w:szCs w:val="19"/>
              </w:rPr>
              <w:t>N/A → requête exécutée avec succès (la preuve de nécessité est ici l'échec total sans l'index, plus radicale qu'un simple ratio)</w:t>
            </w:r>
          </w:p>
        </w:tc>
      </w:tr>
    </w:tbl>
    <w:p w14:paraId="5B4B637E" w14:textId="77777777" w:rsidR="00FD7633" w:rsidRDefault="00FD7633">
      <w:pPr>
        <w:spacing w:after="160"/>
      </w:pPr>
    </w:p>
    <w:p w14:paraId="7634BB27" w14:textId="77777777" w:rsidR="00FD7633" w:rsidRDefault="008C0208">
      <w:pPr>
        <w:spacing w:after="160"/>
      </w:pPr>
      <w:r>
        <w:t>Détail</w:t>
      </w:r>
      <w:r>
        <w:t xml:space="preserve"> de la mesure sur le premier index (capture </w:t>
      </w:r>
      <w:proofErr w:type="spellStart"/>
      <w:proofErr w:type="gramStart"/>
      <w:r>
        <w:t>explain</w:t>
      </w:r>
      <w:proofErr w:type="spellEnd"/>
      <w:r>
        <w:t>(</w:t>
      </w:r>
      <w:proofErr w:type="gramEnd"/>
      <w:r>
        <w:t xml:space="preserve">) complète, chapitre iv) : ratio </w:t>
      </w:r>
      <w:proofErr w:type="spellStart"/>
      <w:r>
        <w:t>totalDocsExamined</w:t>
      </w:r>
      <w:proofErr w:type="spellEnd"/>
      <w:r>
        <w:t xml:space="preserve"> / </w:t>
      </w:r>
      <w:proofErr w:type="spellStart"/>
      <w:r>
        <w:t>nReturned</w:t>
      </w:r>
      <w:proofErr w:type="spellEnd"/>
      <w:r>
        <w:t xml:space="preserve"> de 5,3 avant l'index, ramené à 1,0 après — chaque document examiné correspond alors exactement à un document retourné.</w:t>
      </w:r>
    </w:p>
    <w:p w14:paraId="5FFCB3F6" w14:textId="77777777" w:rsidR="00FD7633" w:rsidRDefault="008C0208">
      <w:pPr>
        <w:pStyle w:val="Titre2"/>
        <w:spacing w:before="240" w:after="140"/>
      </w:pPr>
      <w:r>
        <w:t>Architecture applicati</w:t>
      </w:r>
      <w:r>
        <w:t>ve</w:t>
      </w:r>
    </w:p>
    <w:p w14:paraId="7C90DAAD" w14:textId="77777777" w:rsidR="00FD7633" w:rsidRDefault="008C0208">
      <w:pPr>
        <w:spacing w:after="160"/>
      </w:pPr>
      <w:r>
        <w:t>Quatre tiers, conformes au schéma cible du starter fourni :</w:t>
      </w:r>
    </w:p>
    <w:p w14:paraId="5C2217C8" w14:textId="77777777" w:rsidR="00FD7633" w:rsidRDefault="008C0208">
      <w:pPr>
        <w:pBdr>
          <w:top w:val="single" w:sz="4" w:space="0" w:color="CCCCCC"/>
          <w:left w:val="single" w:sz="4" w:space="0" w:color="CCCCCC"/>
          <w:bottom w:val="single" w:sz="4" w:space="0" w:color="CCCCCC"/>
          <w:right w:val="single" w:sz="4" w:space="0" w:color="CCCCCC"/>
        </w:pBdr>
        <w:shd w:val="clear" w:color="auto" w:fill="F4F6F7"/>
        <w:spacing w:before="120" w:after="200"/>
      </w:pPr>
      <w:r>
        <w:rPr>
          <w:rFonts w:ascii="Consolas" w:eastAsia="Consolas" w:hAnsi="Consolas" w:cs="Consolas"/>
          <w:sz w:val="18"/>
          <w:szCs w:val="18"/>
        </w:rPr>
        <w:t>Front (HTML/</w:t>
      </w:r>
      <w:proofErr w:type="gramStart"/>
      <w:r>
        <w:rPr>
          <w:rFonts w:ascii="Consolas" w:eastAsia="Consolas" w:hAnsi="Consolas" w:cs="Consolas"/>
          <w:sz w:val="18"/>
          <w:szCs w:val="18"/>
        </w:rPr>
        <w:t>JS)  →</w:t>
      </w:r>
      <w:proofErr w:type="gramEnd"/>
      <w:r>
        <w:rPr>
          <w:rFonts w:ascii="Consolas" w:eastAsia="Consolas" w:hAnsi="Consolas" w:cs="Consolas"/>
          <w:sz w:val="18"/>
          <w:szCs w:val="18"/>
        </w:rPr>
        <w:t xml:space="preserve">  API REST (</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t>)  →  Driver (</w:t>
      </w:r>
      <w:proofErr w:type="spellStart"/>
      <w:r>
        <w:rPr>
          <w:rFonts w:ascii="Consolas" w:eastAsia="Consolas" w:hAnsi="Consolas" w:cs="Consolas"/>
          <w:sz w:val="18"/>
          <w:szCs w:val="18"/>
        </w:rPr>
        <w:t>PyMongo</w:t>
      </w:r>
      <w:proofErr w:type="spellEnd"/>
      <w:r>
        <w:rPr>
          <w:rFonts w:ascii="Consolas" w:eastAsia="Consolas" w:hAnsi="Consolas" w:cs="Consolas"/>
          <w:sz w:val="18"/>
          <w:szCs w:val="18"/>
        </w:rPr>
        <w:t>)  →  MongoDB</w:t>
      </w:r>
      <w:r>
        <w:rPr>
          <w:rFonts w:ascii="Consolas" w:eastAsia="Consolas" w:hAnsi="Consolas" w:cs="Consolas"/>
          <w:sz w:val="18"/>
          <w:szCs w:val="18"/>
        </w:rPr>
        <w:br/>
      </w:r>
      <w:r>
        <w:rPr>
          <w:rFonts w:ascii="Consolas" w:eastAsia="Consolas" w:hAnsi="Consolas" w:cs="Consolas"/>
          <w:sz w:val="18"/>
          <w:szCs w:val="18"/>
        </w:rPr>
        <w:t xml:space="preserve">   tableau              CRUD + /</w:t>
      </w:r>
      <w:proofErr w:type="spellStart"/>
      <w:r>
        <w:rPr>
          <w:rFonts w:ascii="Consolas" w:eastAsia="Consolas" w:hAnsi="Consolas" w:cs="Consolas"/>
          <w:sz w:val="18"/>
          <w:szCs w:val="18"/>
        </w:rPr>
        <w:t>agg</w:t>
      </w:r>
      <w:proofErr w:type="spellEnd"/>
      <w:r>
        <w:rPr>
          <w:rFonts w:ascii="Consolas" w:eastAsia="Consolas" w:hAnsi="Consolas" w:cs="Consolas"/>
          <w:sz w:val="18"/>
          <w:szCs w:val="18"/>
        </w:rPr>
        <w:t>/*         pool de connexions      collections + index</w:t>
      </w:r>
      <w:r>
        <w:rPr>
          <w:rFonts w:ascii="Consolas" w:eastAsia="Consolas" w:hAnsi="Consolas" w:cs="Consolas"/>
          <w:sz w:val="18"/>
          <w:szCs w:val="18"/>
        </w:rPr>
        <w:br/>
        <w:t xml:space="preserve">                        validation </w:t>
      </w:r>
      <w:proofErr w:type="spellStart"/>
      <w:r>
        <w:rPr>
          <w:rFonts w:ascii="Consolas" w:eastAsia="Consolas" w:hAnsi="Consolas" w:cs="Consolas"/>
          <w:sz w:val="18"/>
          <w:szCs w:val="18"/>
        </w:rPr>
        <w:t>Pydantic</w:t>
      </w:r>
      <w:proofErr w:type="spellEnd"/>
      <w:r>
        <w:rPr>
          <w:rFonts w:ascii="Consolas" w:eastAsia="Consolas" w:hAnsi="Consolas" w:cs="Consolas"/>
          <w:sz w:val="18"/>
          <w:szCs w:val="18"/>
        </w:rPr>
        <w:t xml:space="preserve">    utilisateur applicatif</w:t>
      </w:r>
    </w:p>
    <w:p w14:paraId="22F73417" w14:textId="77777777" w:rsidR="00FD7633" w:rsidRDefault="008C0208">
      <w:pPr>
        <w:spacing w:after="160"/>
      </w:pPr>
      <w:r>
        <w:t xml:space="preserve">Le front est une page HTML/JS statique servie par </w:t>
      </w:r>
      <w:proofErr w:type="spellStart"/>
      <w:r>
        <w:t>nginx</w:t>
      </w:r>
      <w:proofErr w:type="spellEnd"/>
      <w:r>
        <w:t xml:space="preserve">, sans </w:t>
      </w:r>
      <w:proofErr w:type="spellStart"/>
      <w:r>
        <w:t>framework</w:t>
      </w:r>
      <w:proofErr w:type="spellEnd"/>
      <w:r>
        <w:t xml:space="preserve">, appelant l'API en </w:t>
      </w:r>
      <w:proofErr w:type="spellStart"/>
      <w:proofErr w:type="gramStart"/>
      <w:r>
        <w:t>fetch</w:t>
      </w:r>
      <w:proofErr w:type="spellEnd"/>
      <w:r>
        <w:t>(</w:t>
      </w:r>
      <w:proofErr w:type="gramEnd"/>
      <w:r>
        <w:t xml:space="preserve">). L'API est développée avec </w:t>
      </w:r>
      <w:proofErr w:type="spellStart"/>
      <w:r>
        <w:t>FastAPI</w:t>
      </w:r>
      <w:proofErr w:type="spellEnd"/>
      <w:r>
        <w:t xml:space="preserve"> et le driver </w:t>
      </w:r>
      <w:proofErr w:type="spellStart"/>
      <w:r>
        <w:t>PyMongo</w:t>
      </w:r>
      <w:proofErr w:type="spellEnd"/>
      <w:r>
        <w:t xml:space="preserve"> (un seul </w:t>
      </w:r>
      <w:proofErr w:type="spellStart"/>
      <w:r>
        <w:t>MongoClient</w:t>
      </w:r>
      <w:proofErr w:type="spellEnd"/>
      <w:r>
        <w:t xml:space="preserve"> partagé pour tout le processus). Le conteneur MongoDB, l'API et le front sont orchestrés par un unique docker-</w:t>
      </w:r>
      <w:proofErr w:type="spellStart"/>
      <w:r>
        <w:t>compose.yml</w:t>
      </w:r>
      <w:proofErr w:type="spellEnd"/>
      <w:r>
        <w:t>.</w:t>
      </w:r>
    </w:p>
    <w:p w14:paraId="0096276F" w14:textId="77777777" w:rsidR="00FD7633" w:rsidRDefault="008C0208">
      <w:pPr>
        <w:pStyle w:val="Titre2"/>
        <w:spacing w:before="240" w:after="140"/>
      </w:pPr>
      <w:r>
        <w:t>Routes exposées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3"/>
        <w:gridCol w:w="3065"/>
        <w:gridCol w:w="4328"/>
      </w:tblGrid>
      <w:tr w:rsidR="00FD7633" w14:paraId="51CC9388" w14:textId="77777777">
        <w:tblPrEx>
          <w:tblCellMar>
            <w:top w:w="0" w:type="dxa"/>
            <w:bottom w:w="0" w:type="dxa"/>
          </w:tblCellMar>
        </w:tblPrEx>
        <w:trPr>
          <w:tblHeader/>
        </w:trPr>
        <w:tc>
          <w:tcPr>
            <w:tcW w:w="900" w:type="pct"/>
            <w:shd w:val="clear" w:color="auto" w:fill="2C3E50"/>
            <w:vAlign w:val="center"/>
          </w:tcPr>
          <w:p w14:paraId="1B736EF8" w14:textId="77777777" w:rsidR="00FD7633" w:rsidRDefault="008C0208">
            <w:r>
              <w:rPr>
                <w:b/>
                <w:bCs/>
                <w:color w:val="FFFFFF"/>
                <w:sz w:val="19"/>
                <w:szCs w:val="19"/>
              </w:rPr>
              <w:t>Méthode</w:t>
            </w:r>
          </w:p>
        </w:tc>
        <w:tc>
          <w:tcPr>
            <w:tcW w:w="1700" w:type="pct"/>
            <w:shd w:val="clear" w:color="auto" w:fill="2C3E50"/>
            <w:vAlign w:val="center"/>
          </w:tcPr>
          <w:p w14:paraId="3674E8ED" w14:textId="77777777" w:rsidR="00FD7633" w:rsidRDefault="008C0208">
            <w:r>
              <w:rPr>
                <w:b/>
                <w:bCs/>
                <w:color w:val="FFFFFF"/>
                <w:sz w:val="19"/>
                <w:szCs w:val="19"/>
              </w:rPr>
              <w:t>Route</w:t>
            </w:r>
          </w:p>
        </w:tc>
        <w:tc>
          <w:tcPr>
            <w:tcW w:w="2400" w:type="pct"/>
            <w:shd w:val="clear" w:color="auto" w:fill="2C3E50"/>
            <w:vAlign w:val="center"/>
          </w:tcPr>
          <w:p w14:paraId="3E18A05B" w14:textId="77777777" w:rsidR="00FD7633" w:rsidRDefault="008C0208">
            <w:r>
              <w:rPr>
                <w:b/>
                <w:bCs/>
                <w:color w:val="FFFFFF"/>
                <w:sz w:val="19"/>
                <w:szCs w:val="19"/>
              </w:rPr>
              <w:t>Rôle</w:t>
            </w:r>
          </w:p>
        </w:tc>
      </w:tr>
      <w:tr w:rsidR="00FD7633" w14:paraId="1EB7C759" w14:textId="77777777">
        <w:tblPrEx>
          <w:tblCellMar>
            <w:top w:w="0" w:type="dxa"/>
            <w:bottom w:w="0" w:type="dxa"/>
          </w:tblCellMar>
        </w:tblPrEx>
        <w:tc>
          <w:tcPr>
            <w:tcW w:w="900" w:type="pct"/>
            <w:vAlign w:val="center"/>
          </w:tcPr>
          <w:p w14:paraId="3044A565" w14:textId="77777777" w:rsidR="00FD7633" w:rsidRDefault="008C0208">
            <w:r>
              <w:rPr>
                <w:color w:val="000000"/>
                <w:sz w:val="19"/>
                <w:szCs w:val="19"/>
              </w:rPr>
              <w:t>GET</w:t>
            </w:r>
          </w:p>
        </w:tc>
        <w:tc>
          <w:tcPr>
            <w:tcW w:w="1700" w:type="pct"/>
            <w:vAlign w:val="center"/>
          </w:tcPr>
          <w:p w14:paraId="5489D720" w14:textId="77777777" w:rsidR="00FD7633" w:rsidRDefault="008C0208">
            <w:r>
              <w:rPr>
                <w:color w:val="000000"/>
                <w:sz w:val="19"/>
                <w:szCs w:val="19"/>
              </w:rPr>
              <w:t>/</w:t>
            </w:r>
            <w:proofErr w:type="spellStart"/>
            <w:r>
              <w:rPr>
                <w:color w:val="000000"/>
                <w:sz w:val="19"/>
                <w:szCs w:val="19"/>
              </w:rPr>
              <w:t>health</w:t>
            </w:r>
            <w:proofErr w:type="spellEnd"/>
          </w:p>
        </w:tc>
        <w:tc>
          <w:tcPr>
            <w:tcW w:w="2400" w:type="pct"/>
            <w:vAlign w:val="center"/>
          </w:tcPr>
          <w:p w14:paraId="470ED2BF" w14:textId="77777777" w:rsidR="00FD7633" w:rsidRDefault="008C0208">
            <w:r>
              <w:rPr>
                <w:color w:val="000000"/>
                <w:sz w:val="19"/>
                <w:szCs w:val="19"/>
              </w:rPr>
              <w:t>Statu</w:t>
            </w:r>
            <w:r>
              <w:rPr>
                <w:color w:val="000000"/>
                <w:sz w:val="19"/>
                <w:szCs w:val="19"/>
              </w:rPr>
              <w:t>t de l'API et de la connexion MongoDB</w:t>
            </w:r>
          </w:p>
        </w:tc>
      </w:tr>
      <w:tr w:rsidR="00FD7633" w14:paraId="04B54C59" w14:textId="77777777">
        <w:tblPrEx>
          <w:tblCellMar>
            <w:top w:w="0" w:type="dxa"/>
            <w:bottom w:w="0" w:type="dxa"/>
          </w:tblCellMar>
        </w:tblPrEx>
        <w:tc>
          <w:tcPr>
            <w:tcW w:w="900" w:type="pct"/>
            <w:vAlign w:val="center"/>
          </w:tcPr>
          <w:p w14:paraId="0B6772A2" w14:textId="77777777" w:rsidR="00FD7633" w:rsidRDefault="008C0208">
            <w:r>
              <w:rPr>
                <w:color w:val="000000"/>
                <w:sz w:val="19"/>
                <w:szCs w:val="19"/>
              </w:rPr>
              <w:t>GET</w:t>
            </w:r>
          </w:p>
        </w:tc>
        <w:tc>
          <w:tcPr>
            <w:tcW w:w="1700" w:type="pct"/>
            <w:vAlign w:val="center"/>
          </w:tcPr>
          <w:p w14:paraId="1AA56767" w14:textId="77777777" w:rsidR="00FD7633" w:rsidRDefault="008C0208">
            <w:r>
              <w:rPr>
                <w:color w:val="000000"/>
                <w:sz w:val="19"/>
                <w:szCs w:val="19"/>
              </w:rPr>
              <w:t>/mutations</w:t>
            </w:r>
          </w:p>
        </w:tc>
        <w:tc>
          <w:tcPr>
            <w:tcW w:w="2400" w:type="pct"/>
            <w:vAlign w:val="center"/>
          </w:tcPr>
          <w:p w14:paraId="567C96E2" w14:textId="77777777" w:rsidR="00FD7633" w:rsidRDefault="008C0208">
            <w:r>
              <w:rPr>
                <w:color w:val="000000"/>
                <w:sz w:val="19"/>
                <w:szCs w:val="19"/>
              </w:rPr>
              <w:t xml:space="preserve">Liste paginée, filtrable par </w:t>
            </w:r>
            <w:proofErr w:type="spellStart"/>
            <w:r>
              <w:rPr>
                <w:color w:val="000000"/>
                <w:sz w:val="19"/>
                <w:szCs w:val="19"/>
              </w:rPr>
              <w:t>code_commune</w:t>
            </w:r>
            <w:proofErr w:type="spellEnd"/>
          </w:p>
        </w:tc>
      </w:tr>
      <w:tr w:rsidR="00FD7633" w14:paraId="6D74DAC7" w14:textId="77777777">
        <w:tblPrEx>
          <w:tblCellMar>
            <w:top w:w="0" w:type="dxa"/>
            <w:bottom w:w="0" w:type="dxa"/>
          </w:tblCellMar>
        </w:tblPrEx>
        <w:tc>
          <w:tcPr>
            <w:tcW w:w="900" w:type="pct"/>
            <w:vAlign w:val="center"/>
          </w:tcPr>
          <w:p w14:paraId="3A3EA98E" w14:textId="77777777" w:rsidR="00FD7633" w:rsidRDefault="008C0208">
            <w:r>
              <w:rPr>
                <w:color w:val="000000"/>
                <w:sz w:val="19"/>
                <w:szCs w:val="19"/>
              </w:rPr>
              <w:t>GET</w:t>
            </w:r>
          </w:p>
        </w:tc>
        <w:tc>
          <w:tcPr>
            <w:tcW w:w="1700" w:type="pct"/>
            <w:vAlign w:val="center"/>
          </w:tcPr>
          <w:p w14:paraId="10FB8168" w14:textId="77777777" w:rsidR="00FD7633" w:rsidRDefault="008C0208">
            <w:r>
              <w:rPr>
                <w:color w:val="000000"/>
                <w:sz w:val="19"/>
                <w:szCs w:val="19"/>
              </w:rPr>
              <w:t>/mutations/{id}</w:t>
            </w:r>
          </w:p>
        </w:tc>
        <w:tc>
          <w:tcPr>
            <w:tcW w:w="2400" w:type="pct"/>
            <w:vAlign w:val="center"/>
          </w:tcPr>
          <w:p w14:paraId="1BA03DF0" w14:textId="77777777" w:rsidR="00FD7633" w:rsidRDefault="008C0208">
            <w:r>
              <w:rPr>
                <w:color w:val="000000"/>
                <w:sz w:val="19"/>
                <w:szCs w:val="19"/>
              </w:rPr>
              <w:t>Détail d'une mutation, enrichi via $</w:t>
            </w:r>
            <w:proofErr w:type="spellStart"/>
            <w:r>
              <w:rPr>
                <w:color w:val="000000"/>
                <w:sz w:val="19"/>
                <w:szCs w:val="19"/>
              </w:rPr>
              <w:t>lookup</w:t>
            </w:r>
            <w:proofErr w:type="spellEnd"/>
            <w:r>
              <w:rPr>
                <w:color w:val="000000"/>
                <w:sz w:val="19"/>
                <w:szCs w:val="19"/>
              </w:rPr>
              <w:t xml:space="preserve"> vers communes</w:t>
            </w:r>
          </w:p>
        </w:tc>
      </w:tr>
      <w:tr w:rsidR="00FD7633" w14:paraId="1C14D86F" w14:textId="77777777">
        <w:tblPrEx>
          <w:tblCellMar>
            <w:top w:w="0" w:type="dxa"/>
            <w:bottom w:w="0" w:type="dxa"/>
          </w:tblCellMar>
        </w:tblPrEx>
        <w:tc>
          <w:tcPr>
            <w:tcW w:w="900" w:type="pct"/>
            <w:vAlign w:val="center"/>
          </w:tcPr>
          <w:p w14:paraId="36FA0625" w14:textId="77777777" w:rsidR="00FD7633" w:rsidRDefault="008C0208">
            <w:r>
              <w:rPr>
                <w:color w:val="000000"/>
                <w:sz w:val="19"/>
                <w:szCs w:val="19"/>
              </w:rPr>
              <w:t>POST</w:t>
            </w:r>
          </w:p>
        </w:tc>
        <w:tc>
          <w:tcPr>
            <w:tcW w:w="1700" w:type="pct"/>
            <w:vAlign w:val="center"/>
          </w:tcPr>
          <w:p w14:paraId="30CA8B0A" w14:textId="77777777" w:rsidR="00FD7633" w:rsidRDefault="008C0208">
            <w:r>
              <w:rPr>
                <w:color w:val="000000"/>
                <w:sz w:val="19"/>
                <w:szCs w:val="19"/>
              </w:rPr>
              <w:t>/mutations</w:t>
            </w:r>
          </w:p>
        </w:tc>
        <w:tc>
          <w:tcPr>
            <w:tcW w:w="2400" w:type="pct"/>
            <w:vAlign w:val="center"/>
          </w:tcPr>
          <w:p w14:paraId="6544D10D" w14:textId="77777777" w:rsidR="00FD7633" w:rsidRDefault="008C0208">
            <w:r>
              <w:rPr>
                <w:color w:val="000000"/>
                <w:sz w:val="19"/>
                <w:szCs w:val="19"/>
              </w:rPr>
              <w:t xml:space="preserve">Création (422 si invalide, 409 si </w:t>
            </w:r>
            <w:proofErr w:type="spellStart"/>
            <w:r>
              <w:rPr>
                <w:color w:val="000000"/>
                <w:sz w:val="19"/>
                <w:szCs w:val="19"/>
              </w:rPr>
              <w:t>id_mutation</w:t>
            </w:r>
            <w:proofErr w:type="spellEnd"/>
            <w:r>
              <w:rPr>
                <w:color w:val="000000"/>
                <w:sz w:val="19"/>
                <w:szCs w:val="19"/>
              </w:rPr>
              <w:t xml:space="preserve"> déjà existant)</w:t>
            </w:r>
          </w:p>
        </w:tc>
      </w:tr>
      <w:tr w:rsidR="00FD7633" w14:paraId="08C3594A" w14:textId="77777777">
        <w:tblPrEx>
          <w:tblCellMar>
            <w:top w:w="0" w:type="dxa"/>
            <w:bottom w:w="0" w:type="dxa"/>
          </w:tblCellMar>
        </w:tblPrEx>
        <w:tc>
          <w:tcPr>
            <w:tcW w:w="900" w:type="pct"/>
            <w:vAlign w:val="center"/>
          </w:tcPr>
          <w:p w14:paraId="66BFE5B3" w14:textId="77777777" w:rsidR="00FD7633" w:rsidRDefault="008C0208">
            <w:r>
              <w:rPr>
                <w:color w:val="000000"/>
                <w:sz w:val="19"/>
                <w:szCs w:val="19"/>
              </w:rPr>
              <w:t>PUT</w:t>
            </w:r>
          </w:p>
        </w:tc>
        <w:tc>
          <w:tcPr>
            <w:tcW w:w="1700" w:type="pct"/>
            <w:vAlign w:val="center"/>
          </w:tcPr>
          <w:p w14:paraId="6ADBF9E3" w14:textId="77777777" w:rsidR="00FD7633" w:rsidRDefault="008C0208">
            <w:r>
              <w:rPr>
                <w:color w:val="000000"/>
                <w:sz w:val="19"/>
                <w:szCs w:val="19"/>
              </w:rPr>
              <w:t>/mutations/{id}</w:t>
            </w:r>
          </w:p>
        </w:tc>
        <w:tc>
          <w:tcPr>
            <w:tcW w:w="2400" w:type="pct"/>
            <w:vAlign w:val="center"/>
          </w:tcPr>
          <w:p w14:paraId="140E6EF5" w14:textId="77777777" w:rsidR="00FD7633" w:rsidRDefault="008C0208">
            <w:r>
              <w:rPr>
                <w:color w:val="000000"/>
                <w:sz w:val="19"/>
                <w:szCs w:val="19"/>
              </w:rPr>
              <w:t>Modification (404 si inexistant)</w:t>
            </w:r>
          </w:p>
        </w:tc>
      </w:tr>
      <w:tr w:rsidR="00FD7633" w14:paraId="3C36CCB1" w14:textId="77777777">
        <w:tblPrEx>
          <w:tblCellMar>
            <w:top w:w="0" w:type="dxa"/>
            <w:bottom w:w="0" w:type="dxa"/>
          </w:tblCellMar>
        </w:tblPrEx>
        <w:tc>
          <w:tcPr>
            <w:tcW w:w="900" w:type="pct"/>
            <w:vAlign w:val="center"/>
          </w:tcPr>
          <w:p w14:paraId="49452CC5" w14:textId="77777777" w:rsidR="00FD7633" w:rsidRDefault="008C0208">
            <w:r>
              <w:rPr>
                <w:color w:val="000000"/>
                <w:sz w:val="19"/>
                <w:szCs w:val="19"/>
              </w:rPr>
              <w:t>DELETE</w:t>
            </w:r>
          </w:p>
        </w:tc>
        <w:tc>
          <w:tcPr>
            <w:tcW w:w="1700" w:type="pct"/>
            <w:vAlign w:val="center"/>
          </w:tcPr>
          <w:p w14:paraId="7DD366F1" w14:textId="77777777" w:rsidR="00FD7633" w:rsidRDefault="008C0208">
            <w:r>
              <w:rPr>
                <w:color w:val="000000"/>
                <w:sz w:val="19"/>
                <w:szCs w:val="19"/>
              </w:rPr>
              <w:t>/mutations/{id}</w:t>
            </w:r>
          </w:p>
        </w:tc>
        <w:tc>
          <w:tcPr>
            <w:tcW w:w="2400" w:type="pct"/>
            <w:vAlign w:val="center"/>
          </w:tcPr>
          <w:p w14:paraId="3221228A" w14:textId="77777777" w:rsidR="00FD7633" w:rsidRDefault="008C0208">
            <w:r>
              <w:rPr>
                <w:color w:val="000000"/>
                <w:sz w:val="19"/>
                <w:szCs w:val="19"/>
              </w:rPr>
              <w:t>Suppression (404 si inexistant)</w:t>
            </w:r>
          </w:p>
        </w:tc>
      </w:tr>
      <w:tr w:rsidR="00FD7633" w14:paraId="173F0D31" w14:textId="77777777">
        <w:tblPrEx>
          <w:tblCellMar>
            <w:top w:w="0" w:type="dxa"/>
            <w:bottom w:w="0" w:type="dxa"/>
          </w:tblCellMar>
        </w:tblPrEx>
        <w:tc>
          <w:tcPr>
            <w:tcW w:w="900" w:type="pct"/>
            <w:vAlign w:val="center"/>
          </w:tcPr>
          <w:p w14:paraId="1D5783DC" w14:textId="77777777" w:rsidR="00FD7633" w:rsidRDefault="008C0208">
            <w:r>
              <w:rPr>
                <w:color w:val="000000"/>
                <w:sz w:val="19"/>
                <w:szCs w:val="19"/>
              </w:rPr>
              <w:t>GET</w:t>
            </w:r>
          </w:p>
        </w:tc>
        <w:tc>
          <w:tcPr>
            <w:tcW w:w="1700" w:type="pct"/>
            <w:vAlign w:val="center"/>
          </w:tcPr>
          <w:p w14:paraId="416A556E" w14:textId="77777777" w:rsidR="00FD7633" w:rsidRDefault="008C0208">
            <w:r>
              <w:rPr>
                <w:color w:val="000000"/>
                <w:sz w:val="19"/>
                <w:szCs w:val="19"/>
              </w:rPr>
              <w:t>/</w:t>
            </w:r>
            <w:proofErr w:type="spellStart"/>
            <w:r>
              <w:rPr>
                <w:color w:val="000000"/>
                <w:sz w:val="19"/>
                <w:szCs w:val="19"/>
              </w:rPr>
              <w:t>agg</w:t>
            </w:r>
            <w:proofErr w:type="spellEnd"/>
            <w:r>
              <w:rPr>
                <w:color w:val="000000"/>
                <w:sz w:val="19"/>
                <w:szCs w:val="19"/>
              </w:rPr>
              <w:t>/prix-m2-evolution/{</w:t>
            </w:r>
            <w:proofErr w:type="spellStart"/>
            <w:r>
              <w:rPr>
                <w:color w:val="000000"/>
                <w:sz w:val="19"/>
                <w:szCs w:val="19"/>
              </w:rPr>
              <w:t>code_commune</w:t>
            </w:r>
            <w:proofErr w:type="spellEnd"/>
            <w:r>
              <w:rPr>
                <w:color w:val="000000"/>
                <w:sz w:val="19"/>
                <w:szCs w:val="19"/>
              </w:rPr>
              <w:t>}</w:t>
            </w:r>
          </w:p>
        </w:tc>
        <w:tc>
          <w:tcPr>
            <w:tcW w:w="2400" w:type="pct"/>
            <w:vAlign w:val="center"/>
          </w:tcPr>
          <w:p w14:paraId="275C33E1" w14:textId="77777777" w:rsidR="00FD7633" w:rsidRDefault="008C0208">
            <w:r>
              <w:rPr>
                <w:color w:val="000000"/>
                <w:sz w:val="19"/>
                <w:szCs w:val="19"/>
              </w:rPr>
              <w:t>Question métier 1</w:t>
            </w:r>
          </w:p>
        </w:tc>
      </w:tr>
      <w:tr w:rsidR="00FD7633" w14:paraId="4ABB0B70" w14:textId="77777777">
        <w:tblPrEx>
          <w:tblCellMar>
            <w:top w:w="0" w:type="dxa"/>
            <w:bottom w:w="0" w:type="dxa"/>
          </w:tblCellMar>
        </w:tblPrEx>
        <w:tc>
          <w:tcPr>
            <w:tcW w:w="900" w:type="pct"/>
            <w:vAlign w:val="center"/>
          </w:tcPr>
          <w:p w14:paraId="68E9CB18" w14:textId="77777777" w:rsidR="00FD7633" w:rsidRDefault="008C0208">
            <w:r>
              <w:rPr>
                <w:color w:val="000000"/>
                <w:sz w:val="19"/>
                <w:szCs w:val="19"/>
              </w:rPr>
              <w:t>GET</w:t>
            </w:r>
          </w:p>
        </w:tc>
        <w:tc>
          <w:tcPr>
            <w:tcW w:w="1700" w:type="pct"/>
            <w:vAlign w:val="center"/>
          </w:tcPr>
          <w:p w14:paraId="6C213DB2" w14:textId="77777777" w:rsidR="00FD7633" w:rsidRDefault="008C0208">
            <w:r>
              <w:rPr>
                <w:color w:val="000000"/>
                <w:sz w:val="19"/>
                <w:szCs w:val="19"/>
              </w:rPr>
              <w:t>/</w:t>
            </w:r>
            <w:proofErr w:type="spellStart"/>
            <w:r>
              <w:rPr>
                <w:color w:val="000000"/>
                <w:sz w:val="19"/>
                <w:szCs w:val="19"/>
              </w:rPr>
              <w:t>agg</w:t>
            </w:r>
            <w:proofErr w:type="spellEnd"/>
            <w:r>
              <w:rPr>
                <w:color w:val="000000"/>
                <w:sz w:val="19"/>
                <w:szCs w:val="19"/>
              </w:rPr>
              <w:t>/top10-communes</w:t>
            </w:r>
          </w:p>
        </w:tc>
        <w:tc>
          <w:tcPr>
            <w:tcW w:w="2400" w:type="pct"/>
            <w:vAlign w:val="center"/>
          </w:tcPr>
          <w:p w14:paraId="5248B7AB" w14:textId="77777777" w:rsidR="00FD7633" w:rsidRDefault="008C0208">
            <w:r>
              <w:rPr>
                <w:color w:val="000000"/>
                <w:sz w:val="19"/>
                <w:szCs w:val="19"/>
              </w:rPr>
              <w:t>Question métier 2 ($</w:t>
            </w:r>
            <w:proofErr w:type="spellStart"/>
            <w:r>
              <w:rPr>
                <w:color w:val="000000"/>
                <w:sz w:val="19"/>
                <w:szCs w:val="19"/>
              </w:rPr>
              <w:t>lookup</w:t>
            </w:r>
            <w:proofErr w:type="spellEnd"/>
            <w:r>
              <w:rPr>
                <w:color w:val="000000"/>
                <w:sz w:val="19"/>
                <w:szCs w:val="19"/>
              </w:rPr>
              <w:t xml:space="preserve"> significatif)</w:t>
            </w:r>
          </w:p>
        </w:tc>
      </w:tr>
      <w:tr w:rsidR="00FD7633" w14:paraId="49C1A83B" w14:textId="77777777">
        <w:tblPrEx>
          <w:tblCellMar>
            <w:top w:w="0" w:type="dxa"/>
            <w:bottom w:w="0" w:type="dxa"/>
          </w:tblCellMar>
        </w:tblPrEx>
        <w:tc>
          <w:tcPr>
            <w:tcW w:w="900" w:type="pct"/>
            <w:vAlign w:val="center"/>
          </w:tcPr>
          <w:p w14:paraId="04B2AC3F" w14:textId="77777777" w:rsidR="00FD7633" w:rsidRDefault="008C0208">
            <w:r>
              <w:rPr>
                <w:color w:val="000000"/>
                <w:sz w:val="19"/>
                <w:szCs w:val="19"/>
              </w:rPr>
              <w:t>GET</w:t>
            </w:r>
          </w:p>
        </w:tc>
        <w:tc>
          <w:tcPr>
            <w:tcW w:w="1700" w:type="pct"/>
            <w:vAlign w:val="center"/>
          </w:tcPr>
          <w:p w14:paraId="55869738" w14:textId="77777777" w:rsidR="00FD7633" w:rsidRDefault="008C0208">
            <w:r>
              <w:rPr>
                <w:color w:val="000000"/>
                <w:sz w:val="19"/>
                <w:szCs w:val="19"/>
              </w:rPr>
              <w:t>/</w:t>
            </w:r>
            <w:proofErr w:type="spellStart"/>
            <w:r>
              <w:rPr>
                <w:color w:val="000000"/>
                <w:sz w:val="19"/>
                <w:szCs w:val="19"/>
              </w:rPr>
              <w:t>agg</w:t>
            </w:r>
            <w:proofErr w:type="spellEnd"/>
            <w:r>
              <w:rPr>
                <w:color w:val="000000"/>
                <w:sz w:val="19"/>
                <w:szCs w:val="19"/>
              </w:rPr>
              <w:t>/</w:t>
            </w:r>
            <w:proofErr w:type="spellStart"/>
            <w:r>
              <w:rPr>
                <w:color w:val="000000"/>
                <w:sz w:val="19"/>
                <w:szCs w:val="19"/>
              </w:rPr>
              <w:t>proximite</w:t>
            </w:r>
            <w:proofErr w:type="spellEnd"/>
          </w:p>
        </w:tc>
        <w:tc>
          <w:tcPr>
            <w:tcW w:w="2400" w:type="pct"/>
            <w:vAlign w:val="center"/>
          </w:tcPr>
          <w:p w14:paraId="2764313D" w14:textId="77777777" w:rsidR="00FD7633" w:rsidRDefault="008C0208">
            <w:r>
              <w:rPr>
                <w:color w:val="000000"/>
                <w:sz w:val="19"/>
                <w:szCs w:val="19"/>
              </w:rPr>
              <w:t>Question métier 3 ($</w:t>
            </w:r>
            <w:proofErr w:type="spellStart"/>
            <w:r>
              <w:rPr>
                <w:color w:val="000000"/>
                <w:sz w:val="19"/>
                <w:szCs w:val="19"/>
              </w:rPr>
              <w:t>geoNear</w:t>
            </w:r>
            <w:proofErr w:type="spellEnd"/>
            <w:r>
              <w:rPr>
                <w:color w:val="000000"/>
                <w:sz w:val="19"/>
                <w:szCs w:val="19"/>
              </w:rPr>
              <w:t>)</w:t>
            </w:r>
          </w:p>
        </w:tc>
      </w:tr>
      <w:tr w:rsidR="00FD7633" w14:paraId="2CB1AE7C" w14:textId="77777777">
        <w:tblPrEx>
          <w:tblCellMar>
            <w:top w:w="0" w:type="dxa"/>
            <w:bottom w:w="0" w:type="dxa"/>
          </w:tblCellMar>
        </w:tblPrEx>
        <w:tc>
          <w:tcPr>
            <w:tcW w:w="900" w:type="pct"/>
            <w:vAlign w:val="center"/>
          </w:tcPr>
          <w:p w14:paraId="255FCCAE" w14:textId="77777777" w:rsidR="00FD7633" w:rsidRDefault="008C0208">
            <w:r>
              <w:rPr>
                <w:color w:val="000000"/>
                <w:sz w:val="19"/>
                <w:szCs w:val="19"/>
              </w:rPr>
              <w:lastRenderedPageBreak/>
              <w:t>GET</w:t>
            </w:r>
          </w:p>
        </w:tc>
        <w:tc>
          <w:tcPr>
            <w:tcW w:w="1700" w:type="pct"/>
            <w:vAlign w:val="center"/>
          </w:tcPr>
          <w:p w14:paraId="673C029B" w14:textId="77777777" w:rsidR="00FD7633" w:rsidRDefault="008C0208">
            <w:r>
              <w:rPr>
                <w:color w:val="000000"/>
                <w:sz w:val="19"/>
                <w:szCs w:val="19"/>
              </w:rPr>
              <w:t>/</w:t>
            </w:r>
            <w:proofErr w:type="spellStart"/>
            <w:r>
              <w:rPr>
                <w:color w:val="000000"/>
                <w:sz w:val="19"/>
                <w:szCs w:val="19"/>
              </w:rPr>
              <w:t>agg</w:t>
            </w:r>
            <w:proofErr w:type="spellEnd"/>
            <w:r>
              <w:rPr>
                <w:color w:val="000000"/>
                <w:sz w:val="19"/>
                <w:szCs w:val="19"/>
              </w:rPr>
              <w:t>/</w:t>
            </w:r>
            <w:proofErr w:type="spellStart"/>
            <w:r>
              <w:rPr>
                <w:color w:val="000000"/>
                <w:sz w:val="19"/>
                <w:szCs w:val="19"/>
              </w:rPr>
              <w:t>explain</w:t>
            </w:r>
            <w:proofErr w:type="spellEnd"/>
          </w:p>
        </w:tc>
        <w:tc>
          <w:tcPr>
            <w:tcW w:w="2400" w:type="pct"/>
            <w:vAlign w:val="center"/>
          </w:tcPr>
          <w:p w14:paraId="043CD485" w14:textId="77777777" w:rsidR="00FD7633" w:rsidRDefault="008C0208">
            <w:r>
              <w:rPr>
                <w:color w:val="000000"/>
                <w:sz w:val="19"/>
                <w:szCs w:val="19"/>
              </w:rPr>
              <w:t>Plan d'exécution de la requête la plus fréquente</w:t>
            </w:r>
          </w:p>
        </w:tc>
      </w:tr>
      <w:tr w:rsidR="00FD7633" w14:paraId="3ED2ED3B" w14:textId="77777777">
        <w:tblPrEx>
          <w:tblCellMar>
            <w:top w:w="0" w:type="dxa"/>
            <w:bottom w:w="0" w:type="dxa"/>
          </w:tblCellMar>
        </w:tblPrEx>
        <w:tc>
          <w:tcPr>
            <w:tcW w:w="900" w:type="pct"/>
            <w:vAlign w:val="center"/>
          </w:tcPr>
          <w:p w14:paraId="377F9F6B" w14:textId="77777777" w:rsidR="00FD7633" w:rsidRDefault="008C0208">
            <w:r>
              <w:rPr>
                <w:color w:val="000000"/>
                <w:sz w:val="19"/>
                <w:szCs w:val="19"/>
              </w:rPr>
              <w:t>POST / DELETE</w:t>
            </w:r>
          </w:p>
        </w:tc>
        <w:tc>
          <w:tcPr>
            <w:tcW w:w="1700" w:type="pct"/>
            <w:vAlign w:val="center"/>
          </w:tcPr>
          <w:p w14:paraId="36139394" w14:textId="77777777" w:rsidR="00FD7633" w:rsidRDefault="008C0208">
            <w:r>
              <w:rPr>
                <w:color w:val="000000"/>
                <w:sz w:val="19"/>
                <w:szCs w:val="19"/>
              </w:rPr>
              <w:t>/admin/index</w:t>
            </w:r>
          </w:p>
        </w:tc>
        <w:tc>
          <w:tcPr>
            <w:tcW w:w="2400" w:type="pct"/>
            <w:vAlign w:val="center"/>
          </w:tcPr>
          <w:p w14:paraId="28116816" w14:textId="77777777" w:rsidR="00FD7633" w:rsidRDefault="008C0208">
            <w:r>
              <w:rPr>
                <w:color w:val="000000"/>
                <w:sz w:val="19"/>
                <w:szCs w:val="19"/>
              </w:rPr>
              <w:t>Créer / supprimer les index (protocole de capture avant/après)</w:t>
            </w:r>
          </w:p>
        </w:tc>
      </w:tr>
    </w:tbl>
    <w:p w14:paraId="3CE3D716" w14:textId="77777777" w:rsidR="00FD7633" w:rsidRDefault="00FD7633">
      <w:pPr>
        <w:spacing w:after="160"/>
      </w:pPr>
    </w:p>
    <w:p w14:paraId="0BBF3AFE" w14:textId="77777777" w:rsidR="00FD7633" w:rsidRDefault="008C0208">
      <w:pPr>
        <w:pStyle w:val="Titre2"/>
        <w:spacing w:before="240" w:after="140"/>
      </w:pPr>
      <w:r>
        <w:t>Sécurité</w:t>
      </w:r>
    </w:p>
    <w:p w14:paraId="4246C723" w14:textId="77777777" w:rsidR="00FD7633" w:rsidRDefault="008C0208">
      <w:pPr>
        <w:pStyle w:val="Paragraphedeliste"/>
        <w:numPr>
          <w:ilvl w:val="0"/>
          <w:numId w:val="1"/>
        </w:numPr>
        <w:spacing w:after="90"/>
      </w:pPr>
      <w:r>
        <w:t>Authentification MongoDB activée : aucun accès anonyme possible.</w:t>
      </w:r>
    </w:p>
    <w:p w14:paraId="305271A4" w14:textId="77777777" w:rsidR="00FD7633" w:rsidRDefault="008C0208">
      <w:pPr>
        <w:pStyle w:val="Paragraphedeliste"/>
        <w:numPr>
          <w:ilvl w:val="0"/>
          <w:numId w:val="1"/>
        </w:numPr>
        <w:spacing w:after="90"/>
      </w:pPr>
      <w:r>
        <w:t xml:space="preserve">Utilisateur applicatif app : rôle </w:t>
      </w:r>
      <w:proofErr w:type="spellStart"/>
      <w:r>
        <w:t>readWrite</w:t>
      </w:r>
      <w:proofErr w:type="spellEnd"/>
      <w:r>
        <w:t xml:space="preserve"> limité à la seule base </w:t>
      </w:r>
      <w:proofErr w:type="spellStart"/>
      <w:r>
        <w:t>immo</w:t>
      </w:r>
      <w:proofErr w:type="spellEnd"/>
      <w:r>
        <w:t xml:space="preserve"> — vérifié en tentant une commande d'administr</w:t>
      </w:r>
      <w:r>
        <w:t>ation (</w:t>
      </w:r>
      <w:proofErr w:type="spellStart"/>
      <w:r>
        <w:t>usersInfo</w:t>
      </w:r>
      <w:proofErr w:type="spellEnd"/>
      <w:r>
        <w:t xml:space="preserve"> sur la base admin), qui échoue avec l'erreur "not </w:t>
      </w:r>
      <w:proofErr w:type="spellStart"/>
      <w:r>
        <w:t>authorized</w:t>
      </w:r>
      <w:proofErr w:type="spellEnd"/>
      <w:r>
        <w:t xml:space="preserve"> on admin".</w:t>
      </w:r>
    </w:p>
    <w:p w14:paraId="65DE77F1" w14:textId="77777777" w:rsidR="00FD7633" w:rsidRDefault="008C0208">
      <w:pPr>
        <w:pStyle w:val="Paragraphedeliste"/>
        <w:numPr>
          <w:ilvl w:val="0"/>
          <w:numId w:val="1"/>
        </w:numPr>
        <w:spacing w:after="90"/>
      </w:pPr>
      <w:r>
        <w:t xml:space="preserve">Secrets </w:t>
      </w:r>
      <w:proofErr w:type="gramStart"/>
      <w:r>
        <w:t>: .</w:t>
      </w:r>
      <w:proofErr w:type="spellStart"/>
      <w:r>
        <w:t>env</w:t>
      </w:r>
      <w:proofErr w:type="spellEnd"/>
      <w:proofErr w:type="gramEnd"/>
      <w:r>
        <w:t xml:space="preserve"> exclu du dépôt (.</w:t>
      </w:r>
      <w:proofErr w:type="spellStart"/>
      <w:r>
        <w:t>gitignore</w:t>
      </w:r>
      <w:proofErr w:type="spellEnd"/>
      <w:r>
        <w:t>), seul .</w:t>
      </w:r>
      <w:proofErr w:type="spellStart"/>
      <w:r>
        <w:t>env.example</w:t>
      </w:r>
      <w:proofErr w:type="spellEnd"/>
      <w:r>
        <w:t xml:space="preserve"> (valeurs factices) est versionné. Vérification : git log -p sur tout l'historique ne retourne aucune occu</w:t>
      </w:r>
      <w:r>
        <w:t>rrence du mot de passe réel.</w:t>
      </w:r>
    </w:p>
    <w:p w14:paraId="22AC50D0" w14:textId="77777777" w:rsidR="00FD7633" w:rsidRDefault="008C0208">
      <w:pPr>
        <w:pStyle w:val="Paragraphedeliste"/>
        <w:numPr>
          <w:ilvl w:val="0"/>
          <w:numId w:val="1"/>
        </w:numPr>
        <w:spacing w:after="90"/>
      </w:pPr>
      <w:r>
        <w:t xml:space="preserve">Validation des entrées : modèle </w:t>
      </w:r>
      <w:proofErr w:type="spellStart"/>
      <w:r>
        <w:t>Pydantic</w:t>
      </w:r>
      <w:proofErr w:type="spellEnd"/>
      <w:r>
        <w:t xml:space="preserve"> strict côté API (types, bornes, longueurs) — tout champ inattendu ou hors bornes est rejeté en 422 avant d'atteindre MongoDB.</w:t>
      </w:r>
    </w:p>
    <w:p w14:paraId="47A5037E" w14:textId="77777777" w:rsidR="00FD7633" w:rsidRDefault="008C0208">
      <w:pPr>
        <w:pStyle w:val="Paragraphedeliste"/>
        <w:numPr>
          <w:ilvl w:val="0"/>
          <w:numId w:val="1"/>
        </w:numPr>
        <w:spacing w:after="90"/>
      </w:pPr>
      <w:r>
        <w:t>CORS restreint à l'origine du front (http://localhost:3000),</w:t>
      </w:r>
      <w:r>
        <w:t xml:space="preserve"> jamais de </w:t>
      </w:r>
      <w:proofErr w:type="spellStart"/>
      <w:r>
        <w:t>allow_origins</w:t>
      </w:r>
      <w:proofErr w:type="spellEnd"/>
      <w:proofErr w:type="gramStart"/>
      <w:r>
        <w:t>=[</w:t>
      </w:r>
      <w:proofErr w:type="gramEnd"/>
      <w:r>
        <w:t>"*"].</w:t>
      </w:r>
    </w:p>
    <w:p w14:paraId="2083E100" w14:textId="77777777" w:rsidR="00FD7633" w:rsidRDefault="008C0208">
      <w:r>
        <w:br w:type="page"/>
      </w:r>
    </w:p>
    <w:p w14:paraId="7E5B89DF" w14:textId="77777777" w:rsidR="00FD7633" w:rsidRDefault="008C0208">
      <w:pPr>
        <w:pStyle w:val="Titre1"/>
        <w:spacing w:before="300" w:after="200"/>
      </w:pPr>
      <w:r>
        <w:lastRenderedPageBreak/>
        <w:t>iv) Résultats</w:t>
      </w:r>
    </w:p>
    <w:p w14:paraId="18C53E27" w14:textId="77777777" w:rsidR="00FD7633" w:rsidRDefault="008C0208">
      <w:pPr>
        <w:pStyle w:val="Titre2"/>
        <w:spacing w:before="240" w:after="140"/>
      </w:pPr>
      <w:r>
        <w:t>Question 1 — Évolution du prix au m² pour une commune</w:t>
      </w:r>
    </w:p>
    <w:p w14:paraId="61EE27AC" w14:textId="77777777" w:rsidR="00FD7633" w:rsidRDefault="008C0208">
      <w:pPr>
        <w:spacing w:after="160"/>
      </w:pPr>
      <w:r>
        <w:t>Question : quelle est l'évolution du prix au m² pour une commune donnée, année après année ?</w:t>
      </w:r>
    </w:p>
    <w:p w14:paraId="0874D298" w14:textId="77777777" w:rsidR="00FD7633" w:rsidRDefault="008C0208">
      <w:pPr>
        <w:pBdr>
          <w:top w:val="single" w:sz="4" w:space="0" w:color="CCCCCC"/>
          <w:left w:val="single" w:sz="4" w:space="0" w:color="CCCCCC"/>
          <w:bottom w:val="single" w:sz="4" w:space="0" w:color="CCCCCC"/>
          <w:right w:val="single" w:sz="4" w:space="0" w:color="CCCCCC"/>
        </w:pBdr>
        <w:shd w:val="clear" w:color="auto" w:fill="F4F6F7"/>
        <w:spacing w:before="120" w:after="200"/>
      </w:pPr>
      <w:r>
        <w:rPr>
          <w:rFonts w:ascii="Consolas" w:eastAsia="Consolas" w:hAnsi="Consolas" w:cs="Consolas"/>
          <w:sz w:val="18"/>
          <w:szCs w:val="18"/>
        </w:rPr>
        <w:t>// GET /</w:t>
      </w:r>
      <w:proofErr w:type="spellStart"/>
      <w:r>
        <w:rPr>
          <w:rFonts w:ascii="Consolas" w:eastAsia="Consolas" w:hAnsi="Consolas" w:cs="Consolas"/>
          <w:sz w:val="18"/>
          <w:szCs w:val="18"/>
        </w:rPr>
        <w:t>agg</w:t>
      </w:r>
      <w:proofErr w:type="spellEnd"/>
      <w:r>
        <w:rPr>
          <w:rFonts w:ascii="Consolas" w:eastAsia="Consolas" w:hAnsi="Consolas" w:cs="Consolas"/>
          <w:sz w:val="18"/>
          <w:szCs w:val="18"/>
        </w:rPr>
        <w:t>/prix-m2-evolution/{</w:t>
      </w:r>
      <w:proofErr w:type="spellStart"/>
      <w:r>
        <w:rPr>
          <w:rFonts w:ascii="Consolas" w:eastAsia="Consolas" w:hAnsi="Consolas" w:cs="Consolas"/>
          <w:sz w:val="18"/>
          <w:szCs w:val="18"/>
        </w:rPr>
        <w:t>code_commune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surface_totale</w:t>
      </w:r>
      <w:proofErr w:type="spellEnd"/>
      <w:r>
        <w:rPr>
          <w:rFonts w:ascii="Consolas" w:eastAsia="Consolas" w:hAnsi="Consolas" w:cs="Consolas"/>
          <w:sz w:val="18"/>
          <w:szCs w:val="18"/>
        </w:rPr>
        <w:t xml:space="preserve"> est précalculée et stockée sur chaque mutation (pattern</w:t>
      </w:r>
      <w:r>
        <w:rPr>
          <w:rFonts w:ascii="Consolas" w:eastAsia="Consolas" w:hAnsi="Consolas" w:cs="Consolas"/>
          <w:sz w:val="18"/>
          <w:szCs w:val="18"/>
        </w:rPr>
        <w:br/>
        <w:t xml:space="preserve">// </w:t>
      </w:r>
      <w:proofErr w:type="spellStart"/>
      <w:r>
        <w:rPr>
          <w:rFonts w:ascii="Consolas" w:eastAsia="Consolas" w:hAnsi="Consolas" w:cs="Consolas"/>
          <w:sz w:val="18"/>
          <w:szCs w:val="18"/>
        </w:rPr>
        <w:t>Computed</w:t>
      </w:r>
      <w:proofErr w:type="spellEnd"/>
      <w:r>
        <w:rPr>
          <w:rFonts w:ascii="Consolas" w:eastAsia="Consolas" w:hAnsi="Consolas" w:cs="Consolas"/>
          <w:sz w:val="18"/>
          <w:szCs w:val="18"/>
        </w:rPr>
        <w:t>) : pas besoin de la recalculer à chaque appel.</w:t>
      </w:r>
      <w:r>
        <w:rPr>
          <w:rFonts w:ascii="Consolas" w:eastAsia="Consolas" w:hAnsi="Consolas" w:cs="Consolas"/>
          <w:sz w:val="18"/>
          <w:szCs w:val="18"/>
        </w:rPr>
        <w:br/>
        <w:t>[</w:t>
      </w:r>
      <w:r>
        <w:rPr>
          <w:rFonts w:ascii="Consolas" w:eastAsia="Consolas" w:hAnsi="Consolas" w:cs="Consolas"/>
          <w:sz w:val="18"/>
          <w:szCs w:val="18"/>
        </w:rPr>
        <w:br/>
        <w:t xml:space="preserve">  { $match: {</w:t>
      </w:r>
      <w:r>
        <w:rPr>
          <w:rFonts w:ascii="Consolas" w:eastAsia="Consolas" w:hAnsi="Consolas" w:cs="Consolas"/>
          <w:sz w:val="18"/>
          <w:szCs w:val="18"/>
        </w:rPr>
        <w:br/>
        <w:t xml:space="preserve">      </w:t>
      </w:r>
      <w:proofErr w:type="spellStart"/>
      <w:r>
        <w:rPr>
          <w:rFonts w:ascii="Consolas" w:eastAsia="Consolas" w:hAnsi="Consolas" w:cs="Consolas"/>
          <w:sz w:val="18"/>
          <w:szCs w:val="18"/>
        </w:rPr>
        <w:t>code_commune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code_commune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valeur_fonciere</w:t>
      </w:r>
      <w:proofErr w:type="spellEnd"/>
      <w:r>
        <w:rPr>
          <w:rFonts w:ascii="Consolas" w:eastAsia="Consolas" w:hAnsi="Consolas" w:cs="Consolas"/>
          <w:sz w:val="18"/>
          <w:szCs w:val="18"/>
        </w:rPr>
        <w:t>: { $</w:t>
      </w:r>
      <w:proofErr w:type="spellStart"/>
      <w:r>
        <w:rPr>
          <w:rFonts w:ascii="Consolas" w:eastAsia="Consolas" w:hAnsi="Consolas" w:cs="Consolas"/>
          <w:sz w:val="18"/>
          <w:szCs w:val="18"/>
        </w:rPr>
        <w:t>gt</w:t>
      </w:r>
      <w:r>
        <w:rPr>
          <w:rFonts w:ascii="Consolas" w:eastAsia="Consolas" w:hAnsi="Consolas" w:cs="Consolas"/>
          <w:sz w:val="18"/>
          <w:szCs w:val="18"/>
        </w:rPr>
        <w:t>e</w:t>
      </w:r>
      <w:proofErr w:type="spellEnd"/>
      <w:r>
        <w:rPr>
          <w:rFonts w:ascii="Consolas" w:eastAsia="Consolas" w:hAnsi="Consolas" w:cs="Consolas"/>
          <w:sz w:val="18"/>
          <w:szCs w:val="18"/>
        </w:rPr>
        <w:t>: 1000 },  // exclut donations/régularisations</w:t>
      </w:r>
      <w:r>
        <w:rPr>
          <w:rFonts w:ascii="Consolas" w:eastAsia="Consolas" w:hAnsi="Consolas" w:cs="Consolas"/>
          <w:sz w:val="18"/>
          <w:szCs w:val="18"/>
        </w:rPr>
        <w:br/>
        <w:t xml:space="preserve">      </w:t>
      </w:r>
      <w:proofErr w:type="spellStart"/>
      <w:r>
        <w:rPr>
          <w:rFonts w:ascii="Consolas" w:eastAsia="Consolas" w:hAnsi="Consolas" w:cs="Consolas"/>
          <w:sz w:val="18"/>
          <w:szCs w:val="18"/>
        </w:rPr>
        <w:t>surface_totale</w:t>
      </w:r>
      <w:proofErr w:type="spellEnd"/>
      <w:r>
        <w:rPr>
          <w:rFonts w:ascii="Consolas" w:eastAsia="Consolas" w:hAnsi="Consolas" w:cs="Consolas"/>
          <w:sz w:val="18"/>
          <w:szCs w:val="18"/>
        </w:rPr>
        <w:t>: { $gt: 0 },</w:t>
      </w:r>
      <w:r>
        <w:rPr>
          <w:rFonts w:ascii="Consolas" w:eastAsia="Consolas" w:hAnsi="Consolas" w:cs="Consolas"/>
          <w:sz w:val="18"/>
          <w:szCs w:val="18"/>
        </w:rPr>
        <w:br/>
        <w:t xml:space="preserve">  }},</w:t>
      </w:r>
      <w:r>
        <w:rPr>
          <w:rFonts w:ascii="Consolas" w:eastAsia="Consolas" w:hAnsi="Consolas" w:cs="Consolas"/>
          <w:sz w:val="18"/>
          <w:szCs w:val="18"/>
        </w:rPr>
        <w:br/>
        <w:t xml:space="preserve">  { $group: {</w:t>
      </w:r>
      <w:r>
        <w:rPr>
          <w:rFonts w:ascii="Consolas" w:eastAsia="Consolas" w:hAnsi="Consolas" w:cs="Consolas"/>
          <w:sz w:val="18"/>
          <w:szCs w:val="18"/>
        </w:rPr>
        <w:br/>
        <w:t xml:space="preserve">      _id: { $</w:t>
      </w:r>
      <w:proofErr w:type="spellStart"/>
      <w:r>
        <w:rPr>
          <w:rFonts w:ascii="Consolas" w:eastAsia="Consolas" w:hAnsi="Consolas" w:cs="Consolas"/>
          <w:sz w:val="18"/>
          <w:szCs w:val="18"/>
        </w:rPr>
        <w:t>year</w:t>
      </w:r>
      <w:proofErr w:type="spellEnd"/>
      <w:r>
        <w:rPr>
          <w:rFonts w:ascii="Consolas" w:eastAsia="Consolas" w:hAnsi="Consolas" w:cs="Consolas"/>
          <w:sz w:val="18"/>
          <w:szCs w:val="18"/>
        </w:rPr>
        <w:t>: "$</w:t>
      </w:r>
      <w:proofErr w:type="spellStart"/>
      <w:r>
        <w:rPr>
          <w:rFonts w:ascii="Consolas" w:eastAsia="Consolas" w:hAnsi="Consolas" w:cs="Consolas"/>
          <w:sz w:val="18"/>
          <w:szCs w:val="18"/>
        </w:rPr>
        <w:t>date_mutation</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valeur_totale</w:t>
      </w:r>
      <w:proofErr w:type="spellEnd"/>
      <w:r>
        <w:rPr>
          <w:rFonts w:ascii="Consolas" w:eastAsia="Consolas" w:hAnsi="Consolas" w:cs="Consolas"/>
          <w:sz w:val="18"/>
          <w:szCs w:val="18"/>
        </w:rPr>
        <w:t>: { $</w:t>
      </w:r>
      <w:proofErr w:type="spellStart"/>
      <w:r>
        <w:rPr>
          <w:rFonts w:ascii="Consolas" w:eastAsia="Consolas" w:hAnsi="Consolas" w:cs="Consolas"/>
          <w:sz w:val="18"/>
          <w:szCs w:val="18"/>
        </w:rPr>
        <w:t>sum</w:t>
      </w:r>
      <w:proofErr w:type="spellEnd"/>
      <w:r>
        <w:rPr>
          <w:rFonts w:ascii="Consolas" w:eastAsia="Consolas" w:hAnsi="Consolas" w:cs="Consolas"/>
          <w:sz w:val="18"/>
          <w:szCs w:val="18"/>
        </w:rPr>
        <w:t>: "$</w:t>
      </w:r>
      <w:proofErr w:type="spellStart"/>
      <w:r>
        <w:rPr>
          <w:rFonts w:ascii="Consolas" w:eastAsia="Consolas" w:hAnsi="Consolas" w:cs="Consolas"/>
          <w:sz w:val="18"/>
          <w:szCs w:val="18"/>
        </w:rPr>
        <w:t>valeur_fonciere</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surface_totale</w:t>
      </w:r>
      <w:proofErr w:type="spellEnd"/>
      <w:r>
        <w:rPr>
          <w:rFonts w:ascii="Consolas" w:eastAsia="Consolas" w:hAnsi="Consolas" w:cs="Consolas"/>
          <w:sz w:val="18"/>
          <w:szCs w:val="18"/>
        </w:rPr>
        <w:t>: { $</w:t>
      </w:r>
      <w:proofErr w:type="spellStart"/>
      <w:r>
        <w:rPr>
          <w:rFonts w:ascii="Consolas" w:eastAsia="Consolas" w:hAnsi="Consolas" w:cs="Consolas"/>
          <w:sz w:val="18"/>
          <w:szCs w:val="18"/>
        </w:rPr>
        <w:t>sum</w:t>
      </w:r>
      <w:proofErr w:type="spellEnd"/>
      <w:r>
        <w:rPr>
          <w:rFonts w:ascii="Consolas" w:eastAsia="Consolas" w:hAnsi="Consolas" w:cs="Consolas"/>
          <w:sz w:val="18"/>
          <w:szCs w:val="18"/>
        </w:rPr>
        <w:t>: "$</w:t>
      </w:r>
      <w:proofErr w:type="spellStart"/>
      <w:r>
        <w:rPr>
          <w:rFonts w:ascii="Consolas" w:eastAsia="Consolas" w:hAnsi="Consolas" w:cs="Consolas"/>
          <w:sz w:val="18"/>
          <w:szCs w:val="18"/>
        </w:rPr>
        <w:t>surface_totale</w:t>
      </w:r>
      <w:proofErr w:type="spellEnd"/>
      <w:r>
        <w:rPr>
          <w:rFonts w:ascii="Consolas" w:eastAsia="Consolas" w:hAnsi="Consolas" w:cs="Consolas"/>
          <w:sz w:val="18"/>
          <w:szCs w:val="18"/>
        </w:rPr>
        <w:t>" },</w:t>
      </w:r>
      <w:r>
        <w:rPr>
          <w:rFonts w:ascii="Consolas" w:eastAsia="Consolas" w:hAnsi="Consolas" w:cs="Consolas"/>
          <w:sz w:val="18"/>
          <w:szCs w:val="18"/>
        </w:rPr>
        <w:br/>
        <w:t xml:space="preserve">      n: { $</w:t>
      </w:r>
      <w:proofErr w:type="spellStart"/>
      <w:r>
        <w:rPr>
          <w:rFonts w:ascii="Consolas" w:eastAsia="Consolas" w:hAnsi="Consolas" w:cs="Consolas"/>
          <w:sz w:val="18"/>
          <w:szCs w:val="18"/>
        </w:rPr>
        <w:t>sum</w:t>
      </w:r>
      <w:proofErr w:type="spellEnd"/>
      <w:r>
        <w:rPr>
          <w:rFonts w:ascii="Consolas" w:eastAsia="Consolas" w:hAnsi="Consolas" w:cs="Consolas"/>
          <w:sz w:val="18"/>
          <w:szCs w:val="18"/>
        </w:rPr>
        <w:t>: 1 },</w:t>
      </w:r>
      <w:r>
        <w:rPr>
          <w:rFonts w:ascii="Consolas" w:eastAsia="Consolas" w:hAnsi="Consolas" w:cs="Consolas"/>
          <w:sz w:val="18"/>
          <w:szCs w:val="18"/>
        </w:rPr>
        <w:br/>
        <w:t xml:space="preserve">  }},</w:t>
      </w:r>
      <w:r>
        <w:rPr>
          <w:rFonts w:ascii="Consolas" w:eastAsia="Consolas" w:hAnsi="Consolas" w:cs="Consolas"/>
          <w:sz w:val="18"/>
          <w:szCs w:val="18"/>
        </w:rPr>
        <w:br/>
        <w:t xml:space="preserve">  { $</w:t>
      </w:r>
      <w:proofErr w:type="spellStart"/>
      <w:r>
        <w:rPr>
          <w:rFonts w:ascii="Consolas" w:eastAsia="Consolas" w:hAnsi="Consolas" w:cs="Consolas"/>
          <w:sz w:val="18"/>
          <w:szCs w:val="18"/>
        </w:rPr>
        <w:t>project</w:t>
      </w:r>
      <w:proofErr w:type="spellEnd"/>
      <w:r>
        <w:rPr>
          <w:rFonts w:ascii="Consolas" w:eastAsia="Consolas" w:hAnsi="Consolas" w:cs="Consolas"/>
          <w:sz w:val="18"/>
          <w:szCs w:val="18"/>
        </w:rPr>
        <w:t>: {</w:t>
      </w:r>
      <w:r>
        <w:rPr>
          <w:rFonts w:ascii="Consolas" w:eastAsia="Consolas" w:hAnsi="Consolas" w:cs="Consolas"/>
          <w:sz w:val="18"/>
          <w:szCs w:val="18"/>
        </w:rPr>
        <w:br/>
        <w:t xml:space="preserve">      _id: 0, </w:t>
      </w:r>
      <w:proofErr w:type="spellStart"/>
      <w:r>
        <w:rPr>
          <w:rFonts w:ascii="Consolas" w:eastAsia="Consolas" w:hAnsi="Consolas" w:cs="Consolas"/>
          <w:sz w:val="18"/>
          <w:szCs w:val="18"/>
        </w:rPr>
        <w:t>annee</w:t>
      </w:r>
      <w:proofErr w:type="spellEnd"/>
      <w:r>
        <w:rPr>
          <w:rFonts w:ascii="Consolas" w:eastAsia="Consolas" w:hAnsi="Consolas" w:cs="Consolas"/>
          <w:sz w:val="18"/>
          <w:szCs w:val="18"/>
        </w:rPr>
        <w:t>: "$_id",</w:t>
      </w:r>
      <w:r>
        <w:rPr>
          <w:rFonts w:ascii="Consolas" w:eastAsia="Consolas" w:hAnsi="Consolas" w:cs="Consolas"/>
          <w:sz w:val="18"/>
          <w:szCs w:val="18"/>
        </w:rPr>
        <w:br/>
        <w:t xml:space="preserve">      prix_m2_moyen: { $round: [{ $</w:t>
      </w:r>
      <w:proofErr w:type="spellStart"/>
      <w:r>
        <w:rPr>
          <w:rFonts w:ascii="Consolas" w:eastAsia="Consolas" w:hAnsi="Consolas" w:cs="Consolas"/>
          <w:sz w:val="18"/>
          <w:szCs w:val="18"/>
        </w:rPr>
        <w:t>divide</w:t>
      </w:r>
      <w:proofErr w:type="spellEnd"/>
      <w:r>
        <w:rPr>
          <w:rFonts w:ascii="Consolas" w:eastAsia="Consolas" w:hAnsi="Consolas" w:cs="Consolas"/>
          <w:sz w:val="18"/>
          <w:szCs w:val="18"/>
        </w:rPr>
        <w:t>: ["$</w:t>
      </w:r>
      <w:proofErr w:type="spellStart"/>
      <w:r>
        <w:rPr>
          <w:rFonts w:ascii="Consolas" w:eastAsia="Consolas" w:hAnsi="Consolas" w:cs="Consolas"/>
          <w:sz w:val="18"/>
          <w:szCs w:val="18"/>
        </w:rPr>
        <w:t>valeur_totale</w:t>
      </w:r>
      <w:proofErr w:type="spellEnd"/>
      <w:r>
        <w:rPr>
          <w:rFonts w:ascii="Consolas" w:eastAsia="Consolas" w:hAnsi="Consolas" w:cs="Consolas"/>
          <w:sz w:val="18"/>
          <w:szCs w:val="18"/>
        </w:rPr>
        <w:t>", "$</w:t>
      </w:r>
      <w:proofErr w:type="spellStart"/>
      <w:r>
        <w:rPr>
          <w:rFonts w:ascii="Consolas" w:eastAsia="Consolas" w:hAnsi="Consolas" w:cs="Consolas"/>
          <w:sz w:val="18"/>
          <w:szCs w:val="18"/>
        </w:rPr>
        <w:t>surface_totale</w:t>
      </w:r>
      <w:proofErr w:type="spellEnd"/>
      <w:r>
        <w:rPr>
          <w:rFonts w:ascii="Consolas" w:eastAsia="Consolas" w:hAnsi="Consolas" w:cs="Consolas"/>
          <w:sz w:val="18"/>
          <w:szCs w:val="18"/>
        </w:rPr>
        <w:t>"] }, 2] },</w:t>
      </w:r>
      <w:r>
        <w:rPr>
          <w:rFonts w:ascii="Consolas" w:eastAsia="Consolas" w:hAnsi="Consolas" w:cs="Consolas"/>
          <w:sz w:val="18"/>
          <w:szCs w:val="18"/>
        </w:rPr>
        <w:br/>
        <w:t xml:space="preserve">      n: 1,</w:t>
      </w:r>
      <w:r>
        <w:rPr>
          <w:rFonts w:ascii="Consolas" w:eastAsia="Consolas" w:hAnsi="Consolas" w:cs="Consolas"/>
          <w:sz w:val="18"/>
          <w:szCs w:val="18"/>
        </w:rPr>
        <w:br/>
        <w:t xml:space="preserve">  }},</w:t>
      </w:r>
      <w:r>
        <w:rPr>
          <w:rFonts w:ascii="Consolas" w:eastAsia="Consolas" w:hAnsi="Consolas" w:cs="Consolas"/>
          <w:sz w:val="18"/>
          <w:szCs w:val="18"/>
        </w:rPr>
        <w:br/>
        <w:t xml:space="preserve">  { $sort: { </w:t>
      </w:r>
      <w:proofErr w:type="spellStart"/>
      <w:r>
        <w:rPr>
          <w:rFonts w:ascii="Consolas" w:eastAsia="Consolas" w:hAnsi="Consolas" w:cs="Consolas"/>
          <w:sz w:val="18"/>
          <w:szCs w:val="18"/>
        </w:rPr>
        <w:t>annee</w:t>
      </w:r>
      <w:proofErr w:type="spellEnd"/>
      <w:r>
        <w:rPr>
          <w:rFonts w:ascii="Consolas" w:eastAsia="Consolas" w:hAnsi="Consolas" w:cs="Consolas"/>
          <w:sz w:val="18"/>
          <w:szCs w:val="18"/>
        </w:rPr>
        <w:t>: 1 } },</w:t>
      </w:r>
      <w:r>
        <w:rPr>
          <w:rFonts w:ascii="Consolas" w:eastAsia="Consolas" w:hAnsi="Consolas" w:cs="Consolas"/>
          <w:sz w:val="18"/>
          <w:szCs w:val="18"/>
        </w:rPr>
        <w:br/>
        <w:t>]</w:t>
      </w:r>
    </w:p>
    <w:p w14:paraId="04BFD449" w14:textId="77777777" w:rsidR="00FD7633" w:rsidRDefault="008C0208">
      <w:pPr>
        <w:spacing w:after="160"/>
      </w:pPr>
      <w:r>
        <w:rPr>
          <w:b/>
          <w:bCs/>
        </w:rPr>
        <w:t xml:space="preserve">Résultat (exemple : Montpellier, </w:t>
      </w:r>
      <w:proofErr w:type="spellStart"/>
      <w:r>
        <w:rPr>
          <w:b/>
          <w:bCs/>
        </w:rPr>
        <w:t>code_commune</w:t>
      </w:r>
      <w:proofErr w:type="spellEnd"/>
      <w:r>
        <w:rPr>
          <w:b/>
          <w:bCs/>
        </w:rPr>
        <w:t xml:space="preserve"> 34172) :</w:t>
      </w:r>
    </w:p>
    <w:p w14:paraId="4E3F9770" w14:textId="77777777" w:rsidR="00FD7633" w:rsidRDefault="008C0208">
      <w:pPr>
        <w:spacing w:after="200"/>
      </w:pPr>
      <w:proofErr w:type="gramStart"/>
      <w:r>
        <w:rPr>
          <w:i/>
          <w:iCs/>
          <w:color w:val="B7472A"/>
        </w:rPr>
        <w:t>[ R</w:t>
      </w:r>
      <w:r>
        <w:rPr>
          <w:i/>
          <w:iCs/>
          <w:color w:val="B7472A"/>
        </w:rPr>
        <w:t>ésultat</w:t>
      </w:r>
      <w:proofErr w:type="gramEnd"/>
      <w:r>
        <w:rPr>
          <w:i/>
          <w:iCs/>
          <w:color w:val="B7472A"/>
        </w:rPr>
        <w:t xml:space="preserve"> à coller ici — relancer : </w:t>
      </w:r>
      <w:proofErr w:type="spellStart"/>
      <w:r>
        <w:rPr>
          <w:i/>
          <w:iCs/>
          <w:color w:val="B7472A"/>
        </w:rPr>
        <w:t>Invoke-RestMethod</w:t>
      </w:r>
      <w:proofErr w:type="spellEnd"/>
      <w:r>
        <w:rPr>
          <w:i/>
          <w:iCs/>
          <w:color w:val="B7472A"/>
        </w:rPr>
        <w:t xml:space="preserve"> "http://localhost:8000/</w:t>
      </w:r>
      <w:proofErr w:type="spellStart"/>
      <w:r>
        <w:rPr>
          <w:i/>
          <w:iCs/>
          <w:color w:val="B7472A"/>
        </w:rPr>
        <w:t>agg</w:t>
      </w:r>
      <w:proofErr w:type="spellEnd"/>
      <w:r>
        <w:rPr>
          <w:i/>
          <w:iCs/>
          <w:color w:val="B7472A"/>
        </w:rPr>
        <w:t xml:space="preserve">/prix-m2-evolution/34172" après la correction </w:t>
      </w:r>
      <w:proofErr w:type="spellStart"/>
      <w:r>
        <w:rPr>
          <w:i/>
          <w:iCs/>
          <w:color w:val="B7472A"/>
        </w:rPr>
        <w:t>code_commune</w:t>
      </w:r>
      <w:proofErr w:type="spellEnd"/>
      <w:r>
        <w:rPr>
          <w:i/>
          <w:iCs/>
          <w:color w:val="B7472A"/>
        </w:rPr>
        <w:t>, puis copier le tableau obtenu ]</w:t>
      </w:r>
    </w:p>
    <w:p w14:paraId="78A16FE3" w14:textId="77777777" w:rsidR="00FD7633" w:rsidRDefault="008C0208">
      <w:pPr>
        <w:spacing w:after="160"/>
      </w:pPr>
      <w:r>
        <w:rPr>
          <w:b/>
          <w:bCs/>
        </w:rPr>
        <w:t>Interprétation :</w:t>
      </w:r>
    </w:p>
    <w:p w14:paraId="644E4D40" w14:textId="77777777" w:rsidR="00FD7633" w:rsidRDefault="008C0208">
      <w:pPr>
        <w:spacing w:after="160"/>
      </w:pPr>
      <w:r>
        <w:t>Le jeu ne couvre qu'une seule année (2024) : la route est conçue pour</w:t>
      </w:r>
      <w:r>
        <w:t xml:space="preserve"> supporter plusieurs années dès qu'un historique multi-annuel sera importé, mais ne renvoie aujourd'hui qu'un point par commune. Réserve à formuler explicitement à la direction : aucune tendance pluriannuelle ne peut être affirmée sur la base de ce seul je</w:t>
      </w:r>
      <w:r>
        <w:t>u de données ; seul un niveau de prix pour 2024 est mesurable.</w:t>
      </w:r>
    </w:p>
    <w:p w14:paraId="2AF67EC5" w14:textId="77777777" w:rsidR="00FD7633" w:rsidRDefault="008C0208">
      <w:pPr>
        <w:pStyle w:val="Titre2"/>
        <w:spacing w:before="240" w:after="140"/>
      </w:pPr>
      <w:r>
        <w:t>Question 2 — Top 10 des communes les plus chères</w:t>
      </w:r>
    </w:p>
    <w:p w14:paraId="4D6A2255" w14:textId="77777777" w:rsidR="00FD7633" w:rsidRDefault="008C0208">
      <w:pPr>
        <w:spacing w:after="160"/>
      </w:pPr>
      <w:r>
        <w:t>Question : quelles sont les 10 communes les plus chères de l'Hérault, en prix au m² moyen ?</w:t>
      </w:r>
    </w:p>
    <w:p w14:paraId="7BB3FDC1" w14:textId="77777777" w:rsidR="00FD7633" w:rsidRDefault="008C0208">
      <w:pPr>
        <w:pBdr>
          <w:top w:val="single" w:sz="4" w:space="0" w:color="CCCCCC"/>
          <w:left w:val="single" w:sz="4" w:space="0" w:color="CCCCCC"/>
          <w:bottom w:val="single" w:sz="4" w:space="0" w:color="CCCCCC"/>
          <w:right w:val="single" w:sz="4" w:space="0" w:color="CCCCCC"/>
        </w:pBdr>
        <w:shd w:val="clear" w:color="auto" w:fill="F4F6F7"/>
        <w:spacing w:before="120" w:after="200"/>
      </w:pPr>
      <w:r>
        <w:rPr>
          <w:rFonts w:ascii="Consolas" w:eastAsia="Consolas" w:hAnsi="Consolas" w:cs="Consolas"/>
          <w:sz w:val="18"/>
          <w:szCs w:val="18"/>
        </w:rPr>
        <w:t>// GET /</w:t>
      </w:r>
      <w:proofErr w:type="spellStart"/>
      <w:r>
        <w:rPr>
          <w:rFonts w:ascii="Consolas" w:eastAsia="Consolas" w:hAnsi="Consolas" w:cs="Consolas"/>
          <w:sz w:val="18"/>
          <w:szCs w:val="18"/>
        </w:rPr>
        <w:t>agg</w:t>
      </w:r>
      <w:proofErr w:type="spellEnd"/>
      <w:r>
        <w:rPr>
          <w:rFonts w:ascii="Consolas" w:eastAsia="Consolas" w:hAnsi="Consolas" w:cs="Consolas"/>
          <w:sz w:val="18"/>
          <w:szCs w:val="18"/>
        </w:rPr>
        <w:t>/top10-communes</w:t>
      </w:r>
      <w:r>
        <w:rPr>
          <w:rFonts w:ascii="Consolas" w:eastAsia="Consolas" w:hAnsi="Consolas" w:cs="Consolas"/>
          <w:sz w:val="18"/>
          <w:szCs w:val="18"/>
        </w:rPr>
        <w:br/>
        <w:t>// $</w:t>
      </w:r>
      <w:proofErr w:type="spellStart"/>
      <w:r>
        <w:rPr>
          <w:rFonts w:ascii="Consolas" w:eastAsia="Consolas" w:hAnsi="Consolas" w:cs="Consolas"/>
          <w:sz w:val="18"/>
          <w:szCs w:val="18"/>
        </w:rPr>
        <w:t>lookup</w:t>
      </w:r>
      <w:proofErr w:type="spellEnd"/>
      <w:r>
        <w:rPr>
          <w:rFonts w:ascii="Consolas" w:eastAsia="Consolas" w:hAnsi="Consolas" w:cs="Consolas"/>
          <w:sz w:val="18"/>
          <w:szCs w:val="18"/>
        </w:rPr>
        <w:t xml:space="preserve"> significatif :</w:t>
      </w:r>
      <w:r>
        <w:rPr>
          <w:rFonts w:ascii="Consolas" w:eastAsia="Consolas" w:hAnsi="Consolas" w:cs="Consolas"/>
          <w:sz w:val="18"/>
          <w:szCs w:val="18"/>
        </w:rPr>
        <w:t xml:space="preserve"> mutations ne stocke que </w:t>
      </w:r>
      <w:proofErr w:type="spellStart"/>
      <w:r>
        <w:rPr>
          <w:rFonts w:ascii="Consolas" w:eastAsia="Consolas" w:hAnsi="Consolas" w:cs="Consolas"/>
          <w:sz w:val="18"/>
          <w:szCs w:val="18"/>
        </w:rPr>
        <w:t>code_commune</w:t>
      </w:r>
      <w:proofErr w:type="spellEnd"/>
      <w:r>
        <w:rPr>
          <w:rFonts w:ascii="Consolas" w:eastAsia="Consolas" w:hAnsi="Consolas" w:cs="Consolas"/>
          <w:sz w:val="18"/>
          <w:szCs w:val="18"/>
        </w:rPr>
        <w:t>, le nom et</w:t>
      </w:r>
      <w:r>
        <w:rPr>
          <w:rFonts w:ascii="Consolas" w:eastAsia="Consolas" w:hAnsi="Consolas" w:cs="Consolas"/>
          <w:sz w:val="18"/>
          <w:szCs w:val="18"/>
        </w:rPr>
        <w:br/>
        <w:t>// le code postal d'affichage viennent du référentiel communes.</w:t>
      </w:r>
      <w:r>
        <w:rPr>
          <w:rFonts w:ascii="Consolas" w:eastAsia="Consolas" w:hAnsi="Consolas" w:cs="Consolas"/>
          <w:sz w:val="18"/>
          <w:szCs w:val="18"/>
        </w:rPr>
        <w:br/>
        <w:t>[</w:t>
      </w:r>
      <w:r>
        <w:rPr>
          <w:rFonts w:ascii="Consolas" w:eastAsia="Consolas" w:hAnsi="Consolas" w:cs="Consolas"/>
          <w:sz w:val="18"/>
          <w:szCs w:val="18"/>
        </w:rPr>
        <w:br/>
        <w:t xml:space="preserve">  { $match: { </w:t>
      </w:r>
      <w:proofErr w:type="spellStart"/>
      <w:r>
        <w:rPr>
          <w:rFonts w:ascii="Consolas" w:eastAsia="Consolas" w:hAnsi="Consolas" w:cs="Consolas"/>
          <w:sz w:val="18"/>
          <w:szCs w:val="18"/>
        </w:rPr>
        <w:t>valeur_fonciere</w:t>
      </w:r>
      <w:proofErr w:type="spellEnd"/>
      <w:r>
        <w:rPr>
          <w:rFonts w:ascii="Consolas" w:eastAsia="Consolas" w:hAnsi="Consolas" w:cs="Consolas"/>
          <w:sz w:val="18"/>
          <w:szCs w:val="18"/>
        </w:rPr>
        <w:t>: { $</w:t>
      </w:r>
      <w:proofErr w:type="spellStart"/>
      <w:r>
        <w:rPr>
          <w:rFonts w:ascii="Consolas" w:eastAsia="Consolas" w:hAnsi="Consolas" w:cs="Consolas"/>
          <w:sz w:val="18"/>
          <w:szCs w:val="18"/>
        </w:rPr>
        <w:t>gte</w:t>
      </w:r>
      <w:proofErr w:type="spellEnd"/>
      <w:r>
        <w:rPr>
          <w:rFonts w:ascii="Consolas" w:eastAsia="Consolas" w:hAnsi="Consolas" w:cs="Consolas"/>
          <w:sz w:val="18"/>
          <w:szCs w:val="18"/>
        </w:rPr>
        <w:t xml:space="preserve">: 1000 }, </w:t>
      </w:r>
      <w:proofErr w:type="spellStart"/>
      <w:r>
        <w:rPr>
          <w:rFonts w:ascii="Consolas" w:eastAsia="Consolas" w:hAnsi="Consolas" w:cs="Consolas"/>
          <w:sz w:val="18"/>
          <w:szCs w:val="18"/>
        </w:rPr>
        <w:t>surface_totale</w:t>
      </w:r>
      <w:proofErr w:type="spellEnd"/>
      <w:r>
        <w:rPr>
          <w:rFonts w:ascii="Consolas" w:eastAsia="Consolas" w:hAnsi="Consolas" w:cs="Consolas"/>
          <w:sz w:val="18"/>
          <w:szCs w:val="18"/>
        </w:rPr>
        <w:t>: { $gt: 0 } } },</w:t>
      </w:r>
      <w:r>
        <w:rPr>
          <w:rFonts w:ascii="Consolas" w:eastAsia="Consolas" w:hAnsi="Consolas" w:cs="Consolas"/>
          <w:sz w:val="18"/>
          <w:szCs w:val="18"/>
        </w:rPr>
        <w:br/>
        <w:t xml:space="preserve">  { $group: {</w:t>
      </w:r>
      <w:r>
        <w:rPr>
          <w:rFonts w:ascii="Consolas" w:eastAsia="Consolas" w:hAnsi="Consolas" w:cs="Consolas"/>
          <w:sz w:val="18"/>
          <w:szCs w:val="18"/>
        </w:rPr>
        <w:br/>
        <w:t xml:space="preserve">      _id: "$</w:t>
      </w:r>
      <w:proofErr w:type="spellStart"/>
      <w:r>
        <w:rPr>
          <w:rFonts w:ascii="Consolas" w:eastAsia="Consolas" w:hAnsi="Consolas" w:cs="Consolas"/>
          <w:sz w:val="18"/>
          <w:szCs w:val="18"/>
        </w:rPr>
        <w:t>code_commune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valeur_totale</w:t>
      </w:r>
      <w:proofErr w:type="spellEnd"/>
      <w:r>
        <w:rPr>
          <w:rFonts w:ascii="Consolas" w:eastAsia="Consolas" w:hAnsi="Consolas" w:cs="Consolas"/>
          <w:sz w:val="18"/>
          <w:szCs w:val="18"/>
        </w:rPr>
        <w:t>:</w:t>
      </w:r>
      <w:r>
        <w:rPr>
          <w:rFonts w:ascii="Consolas" w:eastAsia="Consolas" w:hAnsi="Consolas" w:cs="Consolas"/>
          <w:sz w:val="18"/>
          <w:szCs w:val="18"/>
        </w:rPr>
        <w:t xml:space="preserve"> { $</w:t>
      </w:r>
      <w:proofErr w:type="spellStart"/>
      <w:r>
        <w:rPr>
          <w:rFonts w:ascii="Consolas" w:eastAsia="Consolas" w:hAnsi="Consolas" w:cs="Consolas"/>
          <w:sz w:val="18"/>
          <w:szCs w:val="18"/>
        </w:rPr>
        <w:t>sum</w:t>
      </w:r>
      <w:proofErr w:type="spellEnd"/>
      <w:r>
        <w:rPr>
          <w:rFonts w:ascii="Consolas" w:eastAsia="Consolas" w:hAnsi="Consolas" w:cs="Consolas"/>
          <w:sz w:val="18"/>
          <w:szCs w:val="18"/>
        </w:rPr>
        <w:t>: "$</w:t>
      </w:r>
      <w:proofErr w:type="spellStart"/>
      <w:r>
        <w:rPr>
          <w:rFonts w:ascii="Consolas" w:eastAsia="Consolas" w:hAnsi="Consolas" w:cs="Consolas"/>
          <w:sz w:val="18"/>
          <w:szCs w:val="18"/>
        </w:rPr>
        <w:t>valeur_fonciere</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surface_totale</w:t>
      </w:r>
      <w:proofErr w:type="spellEnd"/>
      <w:r>
        <w:rPr>
          <w:rFonts w:ascii="Consolas" w:eastAsia="Consolas" w:hAnsi="Consolas" w:cs="Consolas"/>
          <w:sz w:val="18"/>
          <w:szCs w:val="18"/>
        </w:rPr>
        <w:t>: { $</w:t>
      </w:r>
      <w:proofErr w:type="spellStart"/>
      <w:r>
        <w:rPr>
          <w:rFonts w:ascii="Consolas" w:eastAsia="Consolas" w:hAnsi="Consolas" w:cs="Consolas"/>
          <w:sz w:val="18"/>
          <w:szCs w:val="18"/>
        </w:rPr>
        <w:t>sum</w:t>
      </w:r>
      <w:proofErr w:type="spellEnd"/>
      <w:r>
        <w:rPr>
          <w:rFonts w:ascii="Consolas" w:eastAsia="Consolas" w:hAnsi="Consolas" w:cs="Consolas"/>
          <w:sz w:val="18"/>
          <w:szCs w:val="18"/>
        </w:rPr>
        <w:t>: "$</w:t>
      </w:r>
      <w:proofErr w:type="spellStart"/>
      <w:r>
        <w:rPr>
          <w:rFonts w:ascii="Consolas" w:eastAsia="Consolas" w:hAnsi="Consolas" w:cs="Consolas"/>
          <w:sz w:val="18"/>
          <w:szCs w:val="18"/>
        </w:rPr>
        <w:t>surface_totale</w:t>
      </w:r>
      <w:proofErr w:type="spellEnd"/>
      <w:r>
        <w:rPr>
          <w:rFonts w:ascii="Consolas" w:eastAsia="Consolas" w:hAnsi="Consolas" w:cs="Consolas"/>
          <w:sz w:val="18"/>
          <w:szCs w:val="18"/>
        </w:rPr>
        <w:t>" },</w:t>
      </w:r>
      <w:r>
        <w:rPr>
          <w:rFonts w:ascii="Consolas" w:eastAsia="Consolas" w:hAnsi="Consolas" w:cs="Consolas"/>
          <w:sz w:val="18"/>
          <w:szCs w:val="18"/>
        </w:rPr>
        <w:br/>
        <w:t xml:space="preserve">      n: { $</w:t>
      </w:r>
      <w:proofErr w:type="spellStart"/>
      <w:r>
        <w:rPr>
          <w:rFonts w:ascii="Consolas" w:eastAsia="Consolas" w:hAnsi="Consolas" w:cs="Consolas"/>
          <w:sz w:val="18"/>
          <w:szCs w:val="18"/>
        </w:rPr>
        <w:t>sum</w:t>
      </w:r>
      <w:proofErr w:type="spellEnd"/>
      <w:r>
        <w:rPr>
          <w:rFonts w:ascii="Consolas" w:eastAsia="Consolas" w:hAnsi="Consolas" w:cs="Consolas"/>
          <w:sz w:val="18"/>
          <w:szCs w:val="18"/>
        </w:rPr>
        <w:t>: 1 },</w:t>
      </w:r>
      <w:r>
        <w:rPr>
          <w:rFonts w:ascii="Consolas" w:eastAsia="Consolas" w:hAnsi="Consolas" w:cs="Consolas"/>
          <w:sz w:val="18"/>
          <w:szCs w:val="18"/>
        </w:rPr>
        <w:br/>
        <w:t xml:space="preserve">  }},</w:t>
      </w:r>
      <w:r>
        <w:rPr>
          <w:rFonts w:ascii="Consolas" w:eastAsia="Consolas" w:hAnsi="Consolas" w:cs="Consolas"/>
          <w:sz w:val="18"/>
          <w:szCs w:val="18"/>
        </w:rPr>
        <w:br/>
        <w:t xml:space="preserve">  { $match: { n: { $</w:t>
      </w:r>
      <w:proofErr w:type="spellStart"/>
      <w:r>
        <w:rPr>
          <w:rFonts w:ascii="Consolas" w:eastAsia="Consolas" w:hAnsi="Consolas" w:cs="Consolas"/>
          <w:sz w:val="18"/>
          <w:szCs w:val="18"/>
        </w:rPr>
        <w:t>gte</w:t>
      </w:r>
      <w:proofErr w:type="spellEnd"/>
      <w:r>
        <w:rPr>
          <w:rFonts w:ascii="Consolas" w:eastAsia="Consolas" w:hAnsi="Consolas" w:cs="Consolas"/>
          <w:sz w:val="18"/>
          <w:szCs w:val="18"/>
        </w:rPr>
        <w:t>: 5 } } },  // écarte les communes à trop peu de ventes</w:t>
      </w:r>
      <w:r>
        <w:rPr>
          <w:rFonts w:ascii="Consolas" w:eastAsia="Consolas" w:hAnsi="Consolas" w:cs="Consolas"/>
          <w:sz w:val="18"/>
          <w:szCs w:val="18"/>
        </w:rPr>
        <w:br/>
        <w:t xml:space="preserve">  { $</w:t>
      </w:r>
      <w:proofErr w:type="spellStart"/>
      <w:r>
        <w:rPr>
          <w:rFonts w:ascii="Consolas" w:eastAsia="Consolas" w:hAnsi="Consolas" w:cs="Consolas"/>
          <w:sz w:val="18"/>
          <w:szCs w:val="18"/>
        </w:rPr>
        <w:t>project</w:t>
      </w:r>
      <w:proofErr w:type="spellEnd"/>
      <w:r>
        <w:rPr>
          <w:rFonts w:ascii="Consolas" w:eastAsia="Consolas" w:hAnsi="Consolas" w:cs="Consolas"/>
          <w:sz w:val="18"/>
          <w:szCs w:val="18"/>
        </w:rPr>
        <w:t>: { prix_m2_moyen: { $round: [{ $</w:t>
      </w:r>
      <w:proofErr w:type="spellStart"/>
      <w:r>
        <w:rPr>
          <w:rFonts w:ascii="Consolas" w:eastAsia="Consolas" w:hAnsi="Consolas" w:cs="Consolas"/>
          <w:sz w:val="18"/>
          <w:szCs w:val="18"/>
        </w:rPr>
        <w:t>divide</w:t>
      </w:r>
      <w:proofErr w:type="spellEnd"/>
      <w:r>
        <w:rPr>
          <w:rFonts w:ascii="Consolas" w:eastAsia="Consolas" w:hAnsi="Consolas" w:cs="Consolas"/>
          <w:sz w:val="18"/>
          <w:szCs w:val="18"/>
        </w:rPr>
        <w:t>: ["$valeur_tota</w:t>
      </w:r>
      <w:r>
        <w:rPr>
          <w:rFonts w:ascii="Consolas" w:eastAsia="Consolas" w:hAnsi="Consolas" w:cs="Consolas"/>
          <w:sz w:val="18"/>
          <w:szCs w:val="18"/>
        </w:rPr>
        <w:t>le","$</w:t>
      </w:r>
      <w:proofErr w:type="spellStart"/>
      <w:r>
        <w:rPr>
          <w:rFonts w:ascii="Consolas" w:eastAsia="Consolas" w:hAnsi="Consolas" w:cs="Consolas"/>
          <w:sz w:val="18"/>
          <w:szCs w:val="18"/>
        </w:rPr>
        <w:t>surface_totale</w:t>
      </w:r>
      <w:proofErr w:type="spellEnd"/>
      <w:r>
        <w:rPr>
          <w:rFonts w:ascii="Consolas" w:eastAsia="Consolas" w:hAnsi="Consolas" w:cs="Consolas"/>
          <w:sz w:val="18"/>
          <w:szCs w:val="18"/>
        </w:rPr>
        <w:t>"] },2] }, n: 1 } },</w:t>
      </w:r>
      <w:r>
        <w:rPr>
          <w:rFonts w:ascii="Consolas" w:eastAsia="Consolas" w:hAnsi="Consolas" w:cs="Consolas"/>
          <w:sz w:val="18"/>
          <w:szCs w:val="18"/>
        </w:rPr>
        <w:br/>
        <w:t xml:space="preserve">  { $sort: { prix_m2_moyen: -1 } },</w:t>
      </w:r>
      <w:r>
        <w:rPr>
          <w:rFonts w:ascii="Consolas" w:eastAsia="Consolas" w:hAnsi="Consolas" w:cs="Consolas"/>
          <w:sz w:val="18"/>
          <w:szCs w:val="18"/>
        </w:rPr>
        <w:br/>
        <w:t xml:space="preserve">  { $</w:t>
      </w:r>
      <w:proofErr w:type="spellStart"/>
      <w:r>
        <w:rPr>
          <w:rFonts w:ascii="Consolas" w:eastAsia="Consolas" w:hAnsi="Consolas" w:cs="Consolas"/>
          <w:sz w:val="18"/>
          <w:szCs w:val="18"/>
        </w:rPr>
        <w:t>limit</w:t>
      </w:r>
      <w:proofErr w:type="spellEnd"/>
      <w:r>
        <w:rPr>
          <w:rFonts w:ascii="Consolas" w:eastAsia="Consolas" w:hAnsi="Consolas" w:cs="Consolas"/>
          <w:sz w:val="18"/>
          <w:szCs w:val="18"/>
        </w:rPr>
        <w:t>: 10 },</w:t>
      </w:r>
      <w:r>
        <w:rPr>
          <w:rFonts w:ascii="Consolas" w:eastAsia="Consolas" w:hAnsi="Consolas" w:cs="Consolas"/>
          <w:sz w:val="18"/>
          <w:szCs w:val="18"/>
        </w:rPr>
        <w:br/>
        <w:t xml:space="preserve">  { $</w:t>
      </w:r>
      <w:proofErr w:type="spellStart"/>
      <w:r>
        <w:rPr>
          <w:rFonts w:ascii="Consolas" w:eastAsia="Consolas" w:hAnsi="Consolas" w:cs="Consolas"/>
          <w:sz w:val="18"/>
          <w:szCs w:val="18"/>
        </w:rPr>
        <w:t>lookup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"communes", </w:t>
      </w:r>
      <w:proofErr w:type="spellStart"/>
      <w:r>
        <w:rPr>
          <w:rFonts w:ascii="Consolas" w:eastAsia="Consolas" w:hAnsi="Consolas" w:cs="Consolas"/>
          <w:sz w:val="18"/>
          <w:szCs w:val="18"/>
        </w:rPr>
        <w:t>localField</w:t>
      </w:r>
      <w:proofErr w:type="spellEnd"/>
      <w:r>
        <w:rPr>
          <w:rFonts w:ascii="Consolas" w:eastAsia="Consolas" w:hAnsi="Consolas" w:cs="Consolas"/>
          <w:sz w:val="18"/>
          <w:szCs w:val="18"/>
        </w:rPr>
        <w:t xml:space="preserve">: "_id", </w:t>
      </w:r>
      <w:proofErr w:type="spellStart"/>
      <w:r>
        <w:rPr>
          <w:rFonts w:ascii="Consolas" w:eastAsia="Consolas" w:hAnsi="Consolas" w:cs="Consolas"/>
          <w:sz w:val="18"/>
          <w:szCs w:val="18"/>
        </w:rPr>
        <w:t>foreignField</w:t>
      </w:r>
      <w:proofErr w:type="spellEnd"/>
      <w:r>
        <w:rPr>
          <w:rFonts w:ascii="Consolas" w:eastAsia="Consolas" w:hAnsi="Consolas" w:cs="Consolas"/>
          <w:sz w:val="18"/>
          <w:szCs w:val="18"/>
        </w:rPr>
        <w:t>: "_id", as: "commune" } },</w:t>
      </w:r>
      <w:r>
        <w:rPr>
          <w:rFonts w:ascii="Consolas" w:eastAsia="Consolas" w:hAnsi="Consolas" w:cs="Consolas"/>
          <w:sz w:val="18"/>
          <w:szCs w:val="18"/>
        </w:rPr>
        <w:br/>
      </w:r>
      <w:r>
        <w:rPr>
          <w:rFonts w:ascii="Consolas" w:eastAsia="Consolas" w:hAnsi="Consolas" w:cs="Consolas"/>
          <w:sz w:val="18"/>
          <w:szCs w:val="18"/>
        </w:rPr>
        <w:lastRenderedPageBreak/>
        <w:t xml:space="preserve">  { $</w:t>
      </w:r>
      <w:proofErr w:type="spellStart"/>
      <w:r>
        <w:rPr>
          <w:rFonts w:ascii="Consolas" w:eastAsia="Consolas" w:hAnsi="Consolas" w:cs="Consolas"/>
          <w:sz w:val="18"/>
          <w:szCs w:val="18"/>
        </w:rPr>
        <w:t>unwind</w:t>
      </w:r>
      <w:proofErr w:type="spellEnd"/>
      <w:r>
        <w:rPr>
          <w:rFonts w:ascii="Consolas" w:eastAsia="Consolas" w:hAnsi="Consolas" w:cs="Consolas"/>
          <w:sz w:val="18"/>
          <w:szCs w:val="18"/>
        </w:rPr>
        <w:t>: "$commune" },</w:t>
      </w:r>
      <w:r>
        <w:rPr>
          <w:rFonts w:ascii="Consolas" w:eastAsia="Consolas" w:hAnsi="Consolas" w:cs="Consolas"/>
          <w:sz w:val="18"/>
          <w:szCs w:val="18"/>
        </w:rPr>
        <w:br/>
        <w:t xml:space="preserve">  { $</w:t>
      </w:r>
      <w:proofErr w:type="spellStart"/>
      <w:r>
        <w:rPr>
          <w:rFonts w:ascii="Consolas" w:eastAsia="Consolas" w:hAnsi="Consolas" w:cs="Consolas"/>
          <w:sz w:val="18"/>
          <w:szCs w:val="18"/>
        </w:rPr>
        <w:t>project</w:t>
      </w:r>
      <w:proofErr w:type="spellEnd"/>
      <w:r>
        <w:rPr>
          <w:rFonts w:ascii="Consolas" w:eastAsia="Consolas" w:hAnsi="Consolas" w:cs="Consolas"/>
          <w:sz w:val="18"/>
          <w:szCs w:val="18"/>
        </w:rPr>
        <w:t xml:space="preserve">: { _id: 0, </w:t>
      </w:r>
      <w:proofErr w:type="spellStart"/>
      <w:r>
        <w:rPr>
          <w:rFonts w:ascii="Consolas" w:eastAsia="Consolas" w:hAnsi="Consolas" w:cs="Consolas"/>
          <w:sz w:val="18"/>
          <w:szCs w:val="18"/>
        </w:rPr>
        <w:t>code_commune</w:t>
      </w:r>
      <w:proofErr w:type="spellEnd"/>
      <w:r>
        <w:rPr>
          <w:rFonts w:ascii="Consolas" w:eastAsia="Consolas" w:hAnsi="Consolas" w:cs="Consolas"/>
          <w:sz w:val="18"/>
          <w:szCs w:val="18"/>
        </w:rPr>
        <w:t>: "$_i</w:t>
      </w:r>
      <w:r>
        <w:rPr>
          <w:rFonts w:ascii="Consolas" w:eastAsia="Consolas" w:hAnsi="Consolas" w:cs="Consolas"/>
          <w:sz w:val="18"/>
          <w:szCs w:val="18"/>
        </w:rPr>
        <w:t xml:space="preserve">d", </w:t>
      </w:r>
      <w:proofErr w:type="spellStart"/>
      <w:r>
        <w:rPr>
          <w:rFonts w:ascii="Consolas" w:eastAsia="Consolas" w:hAnsi="Consolas" w:cs="Consolas"/>
          <w:sz w:val="18"/>
          <w:szCs w:val="18"/>
        </w:rPr>
        <w:t>nom_commune</w:t>
      </w:r>
      <w:proofErr w:type="spellEnd"/>
      <w:r>
        <w:rPr>
          <w:rFonts w:ascii="Consolas" w:eastAsia="Consolas" w:hAnsi="Consolas" w:cs="Consolas"/>
          <w:sz w:val="18"/>
          <w:szCs w:val="18"/>
        </w:rPr>
        <w:t>: "$</w:t>
      </w:r>
      <w:proofErr w:type="spellStart"/>
      <w:r>
        <w:rPr>
          <w:rFonts w:ascii="Consolas" w:eastAsia="Consolas" w:hAnsi="Consolas" w:cs="Consolas"/>
          <w:sz w:val="18"/>
          <w:szCs w:val="18"/>
        </w:rPr>
        <w:t>commune.nom_commune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code_postal</w:t>
      </w:r>
      <w:proofErr w:type="spellEnd"/>
      <w:r>
        <w:rPr>
          <w:rFonts w:ascii="Consolas" w:eastAsia="Consolas" w:hAnsi="Consolas" w:cs="Consolas"/>
          <w:sz w:val="18"/>
          <w:szCs w:val="18"/>
        </w:rPr>
        <w:t>: "$</w:t>
      </w:r>
      <w:proofErr w:type="spellStart"/>
      <w:r>
        <w:rPr>
          <w:rFonts w:ascii="Consolas" w:eastAsia="Consolas" w:hAnsi="Consolas" w:cs="Consolas"/>
          <w:sz w:val="18"/>
          <w:szCs w:val="18"/>
        </w:rPr>
        <w:t>commune.code_postal</w:t>
      </w:r>
      <w:proofErr w:type="spellEnd"/>
      <w:r>
        <w:rPr>
          <w:rFonts w:ascii="Consolas" w:eastAsia="Consolas" w:hAnsi="Consolas" w:cs="Consolas"/>
          <w:sz w:val="18"/>
          <w:szCs w:val="18"/>
        </w:rPr>
        <w:t>", prix_m2_moyen: 1, n: 1 } },</w:t>
      </w:r>
      <w:r>
        <w:rPr>
          <w:rFonts w:ascii="Consolas" w:eastAsia="Consolas" w:hAnsi="Consolas" w:cs="Consolas"/>
          <w:sz w:val="18"/>
          <w:szCs w:val="18"/>
        </w:rPr>
        <w:br/>
        <w:t>]</w:t>
      </w:r>
    </w:p>
    <w:p w14:paraId="431ABE03" w14:textId="77777777" w:rsidR="00FD7633" w:rsidRDefault="008C0208">
      <w:pPr>
        <w:spacing w:after="160"/>
      </w:pPr>
      <w:r>
        <w:rPr>
          <w:b/>
          <w:bCs/>
        </w:rPr>
        <w:t>Résultat :</w:t>
      </w:r>
    </w:p>
    <w:p w14:paraId="73F85E51" w14:textId="77777777" w:rsidR="00FD7633" w:rsidRDefault="008C0208">
      <w:pPr>
        <w:spacing w:after="200"/>
      </w:pPr>
      <w:proofErr w:type="gramStart"/>
      <w:r>
        <w:rPr>
          <w:i/>
          <w:iCs/>
          <w:color w:val="B7472A"/>
        </w:rPr>
        <w:t>[ Résultat</w:t>
      </w:r>
      <w:proofErr w:type="gramEnd"/>
      <w:r>
        <w:rPr>
          <w:i/>
          <w:iCs/>
          <w:color w:val="B7472A"/>
        </w:rPr>
        <w:t xml:space="preserve"> à coller ici — relancer : </w:t>
      </w:r>
      <w:proofErr w:type="spellStart"/>
      <w:r>
        <w:rPr>
          <w:i/>
          <w:iCs/>
          <w:color w:val="B7472A"/>
        </w:rPr>
        <w:t>Invoke-RestMethod</w:t>
      </w:r>
      <w:proofErr w:type="spellEnd"/>
      <w:r>
        <w:rPr>
          <w:i/>
          <w:iCs/>
          <w:color w:val="B7472A"/>
        </w:rPr>
        <w:t xml:space="preserve"> http://localhost:8000/agg/top10-communes après la correction </w:t>
      </w:r>
      <w:proofErr w:type="spellStart"/>
      <w:r>
        <w:rPr>
          <w:i/>
          <w:iCs/>
          <w:color w:val="B7472A"/>
        </w:rPr>
        <w:t>code_</w:t>
      </w:r>
      <w:r>
        <w:rPr>
          <w:i/>
          <w:iCs/>
          <w:color w:val="B7472A"/>
        </w:rPr>
        <w:t>commune</w:t>
      </w:r>
      <w:proofErr w:type="spellEnd"/>
      <w:r>
        <w:rPr>
          <w:i/>
          <w:iCs/>
          <w:color w:val="B7472A"/>
        </w:rPr>
        <w:t xml:space="preserve"> (le classement obtenu avant cette correction mélangeait à tort des communes distinctes partageant un même code postal, cf. chapitre ii) ]</w:t>
      </w:r>
    </w:p>
    <w:p w14:paraId="1A47327A" w14:textId="77777777" w:rsidR="00FD7633" w:rsidRDefault="008C0208">
      <w:pPr>
        <w:spacing w:after="160"/>
      </w:pPr>
      <w:r>
        <w:rPr>
          <w:b/>
          <w:bCs/>
        </w:rPr>
        <w:t>Interprétation :</w:t>
      </w:r>
    </w:p>
    <w:p w14:paraId="38683F46" w14:textId="77777777" w:rsidR="00FD7633" w:rsidRDefault="008C0208">
      <w:pPr>
        <w:spacing w:after="160"/>
      </w:pPr>
      <w:r>
        <w:t>Le filtre n ≥ 5 écarte les communes n'ayant que 1 à 4 mutations sur l'année, dont le prix moy</w:t>
      </w:r>
      <w:r>
        <w:t>en serait statistiquement peu fiable (une seule vente atypique suffirait à placer artificiellement une commune en tête). Réserve : ce classement porte sur le prix moyen, pas médian — une poignée de biens de très haut standing dans une petite commune peut s</w:t>
      </w:r>
      <w:r>
        <w:t>uffire à en tirer la moyenne vers le haut.</w:t>
      </w:r>
    </w:p>
    <w:p w14:paraId="125028D0" w14:textId="77777777" w:rsidR="00FD7633" w:rsidRDefault="008C0208">
      <w:pPr>
        <w:pStyle w:val="Titre2"/>
        <w:spacing w:before="240" w:after="140"/>
      </w:pPr>
      <w:r>
        <w:t>Question 3 — Mutations à proximité d'un point</w:t>
      </w:r>
    </w:p>
    <w:p w14:paraId="283A78DF" w14:textId="77777777" w:rsidR="00FD7633" w:rsidRDefault="008C0208">
      <w:pPr>
        <w:spacing w:after="160"/>
      </w:pPr>
      <w:r>
        <w:t>Question : quelles mutations ont eu lieu dans un rayon donné autour d'un point géographique ?</w:t>
      </w:r>
    </w:p>
    <w:p w14:paraId="663BDD86" w14:textId="77777777" w:rsidR="00FD7633" w:rsidRDefault="008C0208">
      <w:pPr>
        <w:pBdr>
          <w:top w:val="single" w:sz="4" w:space="0" w:color="CCCCCC"/>
          <w:left w:val="single" w:sz="4" w:space="0" w:color="CCCCCC"/>
          <w:bottom w:val="single" w:sz="4" w:space="0" w:color="CCCCCC"/>
          <w:right w:val="single" w:sz="4" w:space="0" w:color="CCCCCC"/>
        </w:pBdr>
        <w:shd w:val="clear" w:color="auto" w:fill="F4F6F7"/>
        <w:spacing w:before="120" w:after="200"/>
      </w:pPr>
      <w:r>
        <w:rPr>
          <w:rFonts w:ascii="Consolas" w:eastAsia="Consolas" w:hAnsi="Consolas" w:cs="Consolas"/>
          <w:sz w:val="18"/>
          <w:szCs w:val="18"/>
        </w:rPr>
        <w:t>// GET /</w:t>
      </w:r>
      <w:proofErr w:type="spellStart"/>
      <w:r>
        <w:rPr>
          <w:rFonts w:ascii="Consolas" w:eastAsia="Consolas" w:hAnsi="Consolas" w:cs="Consolas"/>
          <w:sz w:val="18"/>
          <w:szCs w:val="18"/>
        </w:rPr>
        <w:t>agg</w:t>
      </w:r>
      <w:proofErr w:type="spellEnd"/>
      <w:r>
        <w:rPr>
          <w:rFonts w:ascii="Consolas" w:eastAsia="Consolas" w:hAnsi="Consolas" w:cs="Consolas"/>
          <w:sz w:val="18"/>
          <w:szCs w:val="18"/>
        </w:rPr>
        <w:t>/</w:t>
      </w:r>
      <w:proofErr w:type="spellStart"/>
      <w:r>
        <w:rPr>
          <w:rFonts w:ascii="Consolas" w:eastAsia="Consolas" w:hAnsi="Consolas" w:cs="Consolas"/>
          <w:sz w:val="18"/>
          <w:szCs w:val="18"/>
        </w:rPr>
        <w:t>proximite?lon</w:t>
      </w:r>
      <w:proofErr w:type="spellEnd"/>
      <w:r>
        <w:rPr>
          <w:rFonts w:ascii="Consolas" w:eastAsia="Consolas" w:hAnsi="Consolas" w:cs="Consolas"/>
          <w:sz w:val="18"/>
          <w:szCs w:val="18"/>
        </w:rPr>
        <w:t>=...&amp;</w:t>
      </w:r>
      <w:proofErr w:type="spellStart"/>
      <w:r>
        <w:rPr>
          <w:rFonts w:ascii="Consolas" w:eastAsia="Consolas" w:hAnsi="Consolas" w:cs="Consolas"/>
          <w:sz w:val="18"/>
          <w:szCs w:val="18"/>
        </w:rPr>
        <w:t>lat</w:t>
      </w:r>
      <w:proofErr w:type="spellEnd"/>
      <w:r>
        <w:rPr>
          <w:rFonts w:ascii="Consolas" w:eastAsia="Consolas" w:hAnsi="Consolas" w:cs="Consolas"/>
          <w:sz w:val="18"/>
          <w:szCs w:val="18"/>
        </w:rPr>
        <w:t>=...&amp;</w:t>
      </w:r>
      <w:proofErr w:type="spellStart"/>
      <w:r>
        <w:rPr>
          <w:rFonts w:ascii="Consolas" w:eastAsia="Consolas" w:hAnsi="Consolas" w:cs="Consolas"/>
          <w:sz w:val="18"/>
          <w:szCs w:val="18"/>
        </w:rPr>
        <w:t>rayon_km</w:t>
      </w:r>
      <w:proofErr w:type="spellEnd"/>
      <w:r>
        <w:rPr>
          <w:rFonts w:ascii="Consolas" w:eastAsia="Consolas" w:hAnsi="Consolas" w:cs="Consolas"/>
          <w:sz w:val="18"/>
          <w:szCs w:val="18"/>
        </w:rPr>
        <w:t>=...</w:t>
      </w:r>
      <w:r>
        <w:rPr>
          <w:rFonts w:ascii="Consolas" w:eastAsia="Consolas" w:hAnsi="Consolas" w:cs="Consolas"/>
          <w:sz w:val="18"/>
          <w:szCs w:val="18"/>
        </w:rPr>
        <w:br/>
        <w:t>// $</w:t>
      </w:r>
      <w:proofErr w:type="spellStart"/>
      <w:r>
        <w:rPr>
          <w:rFonts w:ascii="Consolas" w:eastAsia="Consolas" w:hAnsi="Consolas" w:cs="Consolas"/>
          <w:sz w:val="18"/>
          <w:szCs w:val="18"/>
        </w:rPr>
        <w:t>geoNear</w:t>
      </w:r>
      <w:proofErr w:type="spellEnd"/>
      <w:r>
        <w:rPr>
          <w:rFonts w:ascii="Consolas" w:eastAsia="Consolas" w:hAnsi="Consolas" w:cs="Consolas"/>
          <w:sz w:val="18"/>
          <w:szCs w:val="18"/>
        </w:rPr>
        <w:t xml:space="preserve"> DOIT être le premier stage : il exploite directement l'index</w:t>
      </w:r>
      <w:r>
        <w:rPr>
          <w:rFonts w:ascii="Consolas" w:eastAsia="Consolas" w:hAnsi="Consolas" w:cs="Consolas"/>
          <w:sz w:val="18"/>
          <w:szCs w:val="18"/>
        </w:rPr>
        <w:br/>
        <w:t>// 2dsphere de la collection source, avant toute transformation.</w:t>
      </w:r>
      <w:r>
        <w:rPr>
          <w:rFonts w:ascii="Consolas" w:eastAsia="Consolas" w:hAnsi="Consolas" w:cs="Consolas"/>
          <w:sz w:val="18"/>
          <w:szCs w:val="18"/>
        </w:rPr>
        <w:br/>
        <w:t>[</w:t>
      </w:r>
      <w:r>
        <w:rPr>
          <w:rFonts w:ascii="Consolas" w:eastAsia="Consolas" w:hAnsi="Consolas" w:cs="Consolas"/>
          <w:sz w:val="18"/>
          <w:szCs w:val="18"/>
        </w:rPr>
        <w:br/>
        <w:t xml:space="preserve">  { $</w:t>
      </w:r>
      <w:proofErr w:type="spellStart"/>
      <w:r>
        <w:rPr>
          <w:rFonts w:ascii="Consolas" w:eastAsia="Consolas" w:hAnsi="Consolas" w:cs="Consolas"/>
          <w:sz w:val="18"/>
          <w:szCs w:val="18"/>
        </w:rPr>
        <w:t>geoNear</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near</w:t>
      </w:r>
      <w:proofErr w:type="spellEnd"/>
      <w:r>
        <w:rPr>
          <w:rFonts w:ascii="Consolas" w:eastAsia="Consolas" w:hAnsi="Consolas" w:cs="Consolas"/>
          <w:sz w:val="18"/>
          <w:szCs w:val="18"/>
        </w:rPr>
        <w:t xml:space="preserve">: { type: "Point", </w:t>
      </w:r>
      <w:proofErr w:type="spellStart"/>
      <w:r>
        <w:rPr>
          <w:rFonts w:ascii="Consolas" w:eastAsia="Consolas" w:hAnsi="Consolas" w:cs="Consolas"/>
          <w:sz w:val="18"/>
          <w:szCs w:val="18"/>
        </w:rPr>
        <w:t>coordinates</w:t>
      </w:r>
      <w:proofErr w:type="spellEnd"/>
      <w:r>
        <w:rPr>
          <w:rFonts w:ascii="Consolas" w:eastAsia="Consolas" w:hAnsi="Consolas" w:cs="Consolas"/>
          <w:sz w:val="18"/>
          <w:szCs w:val="18"/>
        </w:rPr>
        <w:t>: [</w:t>
      </w:r>
      <w:proofErr w:type="spellStart"/>
      <w:r>
        <w:rPr>
          <w:rFonts w:ascii="Consolas" w:eastAsia="Consolas" w:hAnsi="Consolas" w:cs="Consolas"/>
          <w:sz w:val="18"/>
          <w:szCs w:val="18"/>
        </w:rPr>
        <w:t>lon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w:t>
      </w:r>
      <w:r>
        <w:rPr>
          <w:rFonts w:ascii="Consolas" w:eastAsia="Consolas" w:hAnsi="Consolas" w:cs="Consolas"/>
          <w:sz w:val="18"/>
          <w:szCs w:val="18"/>
        </w:rPr>
        <w:t>at</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distanceField</w:t>
      </w:r>
      <w:proofErr w:type="spellEnd"/>
      <w:r>
        <w:rPr>
          <w:rFonts w:ascii="Consolas" w:eastAsia="Consolas" w:hAnsi="Consolas" w:cs="Consolas"/>
          <w:sz w:val="18"/>
          <w:szCs w:val="18"/>
        </w:rPr>
        <w:t>: "</w:t>
      </w:r>
      <w:proofErr w:type="spellStart"/>
      <w:r>
        <w:rPr>
          <w:rFonts w:ascii="Consolas" w:eastAsia="Consolas" w:hAnsi="Consolas" w:cs="Consolas"/>
          <w:sz w:val="18"/>
          <w:szCs w:val="18"/>
        </w:rPr>
        <w:t>distance_m</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maxDistance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rayon_km</w:t>
      </w:r>
      <w:proofErr w:type="spellEnd"/>
      <w:r>
        <w:rPr>
          <w:rFonts w:ascii="Consolas" w:eastAsia="Consolas" w:hAnsi="Consolas" w:cs="Consolas"/>
          <w:sz w:val="18"/>
          <w:szCs w:val="18"/>
        </w:rPr>
        <w:t xml:space="preserve"> * 1000,</w:t>
      </w:r>
      <w:r>
        <w:rPr>
          <w:rFonts w:ascii="Consolas" w:eastAsia="Consolas" w:hAnsi="Consolas" w:cs="Consolas"/>
          <w:sz w:val="18"/>
          <w:szCs w:val="18"/>
        </w:rPr>
        <w:br/>
        <w:t xml:space="preserve">      </w:t>
      </w:r>
      <w:proofErr w:type="spellStart"/>
      <w:r>
        <w:rPr>
          <w:rFonts w:ascii="Consolas" w:eastAsia="Consolas" w:hAnsi="Consolas" w:cs="Consolas"/>
          <w:sz w:val="18"/>
          <w:szCs w:val="18"/>
        </w:rPr>
        <w:t>spherical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true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 $</w:t>
      </w:r>
      <w:proofErr w:type="spellStart"/>
      <w:r>
        <w:rPr>
          <w:rFonts w:ascii="Consolas" w:eastAsia="Consolas" w:hAnsi="Consolas" w:cs="Consolas"/>
          <w:sz w:val="18"/>
          <w:szCs w:val="18"/>
        </w:rPr>
        <w:t>project</w:t>
      </w:r>
      <w:proofErr w:type="spellEnd"/>
      <w:r>
        <w:rPr>
          <w:rFonts w:ascii="Consolas" w:eastAsia="Consolas" w:hAnsi="Consolas" w:cs="Consolas"/>
          <w:sz w:val="18"/>
          <w:szCs w:val="18"/>
        </w:rPr>
        <w:t xml:space="preserve">: { _id: 0, </w:t>
      </w:r>
      <w:proofErr w:type="spellStart"/>
      <w:r>
        <w:rPr>
          <w:rFonts w:ascii="Consolas" w:eastAsia="Consolas" w:hAnsi="Consolas" w:cs="Consolas"/>
          <w:sz w:val="18"/>
          <w:szCs w:val="18"/>
        </w:rPr>
        <w:t>id_mutation</w:t>
      </w:r>
      <w:proofErr w:type="spellEnd"/>
      <w:r>
        <w:rPr>
          <w:rFonts w:ascii="Consolas" w:eastAsia="Consolas" w:hAnsi="Consolas" w:cs="Consolas"/>
          <w:sz w:val="18"/>
          <w:szCs w:val="18"/>
        </w:rPr>
        <w:t xml:space="preserve">: 1, </w:t>
      </w:r>
      <w:proofErr w:type="spellStart"/>
      <w:r>
        <w:rPr>
          <w:rFonts w:ascii="Consolas" w:eastAsia="Consolas" w:hAnsi="Consolas" w:cs="Consolas"/>
          <w:sz w:val="18"/>
          <w:szCs w:val="18"/>
        </w:rPr>
        <w:t>valeur_fonciere</w:t>
      </w:r>
      <w:proofErr w:type="spellEnd"/>
      <w:r>
        <w:rPr>
          <w:rFonts w:ascii="Consolas" w:eastAsia="Consolas" w:hAnsi="Consolas" w:cs="Consolas"/>
          <w:sz w:val="18"/>
          <w:szCs w:val="18"/>
        </w:rPr>
        <w:t xml:space="preserve">: 1, </w:t>
      </w:r>
      <w:proofErr w:type="spellStart"/>
      <w:r>
        <w:rPr>
          <w:rFonts w:ascii="Consolas" w:eastAsia="Consolas" w:hAnsi="Consolas" w:cs="Consolas"/>
          <w:sz w:val="18"/>
          <w:szCs w:val="18"/>
        </w:rPr>
        <w:t>code_commune</w:t>
      </w:r>
      <w:proofErr w:type="spellEnd"/>
      <w:r>
        <w:rPr>
          <w:rFonts w:ascii="Consolas" w:eastAsia="Consolas" w:hAnsi="Consolas" w:cs="Consolas"/>
          <w:sz w:val="18"/>
          <w:szCs w:val="18"/>
        </w:rPr>
        <w:t>: 1,</w:t>
      </w:r>
      <w:r>
        <w:rPr>
          <w:rFonts w:ascii="Consolas" w:eastAsia="Consolas" w:hAnsi="Consolas" w:cs="Consolas"/>
          <w:sz w:val="18"/>
          <w:szCs w:val="18"/>
        </w:rPr>
        <w:br/>
        <w:t xml:space="preserve">                </w:t>
      </w:r>
      <w:proofErr w:type="spellStart"/>
      <w:r>
        <w:rPr>
          <w:rFonts w:ascii="Consolas" w:eastAsia="Consolas" w:hAnsi="Consolas" w:cs="Consolas"/>
          <w:sz w:val="18"/>
          <w:szCs w:val="18"/>
        </w:rPr>
        <w:t>nom_commune</w:t>
      </w:r>
      <w:proofErr w:type="spellEnd"/>
      <w:r>
        <w:rPr>
          <w:rFonts w:ascii="Consolas" w:eastAsia="Consolas" w:hAnsi="Consolas" w:cs="Consolas"/>
          <w:sz w:val="18"/>
          <w:szCs w:val="18"/>
        </w:rPr>
        <w:t xml:space="preserve">: 1, </w:t>
      </w:r>
      <w:proofErr w:type="spellStart"/>
      <w:r>
        <w:rPr>
          <w:rFonts w:ascii="Consolas" w:eastAsia="Consolas" w:hAnsi="Consolas" w:cs="Consolas"/>
          <w:sz w:val="18"/>
          <w:szCs w:val="18"/>
        </w:rPr>
        <w:t>distance_m</w:t>
      </w:r>
      <w:proofErr w:type="spellEnd"/>
      <w:r>
        <w:rPr>
          <w:rFonts w:ascii="Consolas" w:eastAsia="Consolas" w:hAnsi="Consolas" w:cs="Consolas"/>
          <w:sz w:val="18"/>
          <w:szCs w:val="18"/>
        </w:rPr>
        <w:t>: { $round: ["$</w:t>
      </w:r>
      <w:proofErr w:type="spellStart"/>
      <w:r>
        <w:rPr>
          <w:rFonts w:ascii="Consolas" w:eastAsia="Consolas" w:hAnsi="Consolas" w:cs="Consolas"/>
          <w:sz w:val="18"/>
          <w:szCs w:val="18"/>
        </w:rPr>
        <w:t>distance_m</w:t>
      </w:r>
      <w:proofErr w:type="spellEnd"/>
      <w:r>
        <w:rPr>
          <w:rFonts w:ascii="Consolas" w:eastAsia="Consolas" w:hAnsi="Consolas" w:cs="Consolas"/>
          <w:sz w:val="18"/>
          <w:szCs w:val="18"/>
        </w:rPr>
        <w:t>", 0]</w:t>
      </w:r>
      <w:r>
        <w:rPr>
          <w:rFonts w:ascii="Consolas" w:eastAsia="Consolas" w:hAnsi="Consolas" w:cs="Consolas"/>
          <w:sz w:val="18"/>
          <w:szCs w:val="18"/>
        </w:rPr>
        <w:t xml:space="preserve"> } } },</w:t>
      </w:r>
      <w:r>
        <w:rPr>
          <w:rFonts w:ascii="Consolas" w:eastAsia="Consolas" w:hAnsi="Consolas" w:cs="Consolas"/>
          <w:sz w:val="18"/>
          <w:szCs w:val="18"/>
        </w:rPr>
        <w:br/>
        <w:t xml:space="preserve">  { $</w:t>
      </w:r>
      <w:proofErr w:type="spellStart"/>
      <w:r>
        <w:rPr>
          <w:rFonts w:ascii="Consolas" w:eastAsia="Consolas" w:hAnsi="Consolas" w:cs="Consolas"/>
          <w:sz w:val="18"/>
          <w:szCs w:val="18"/>
        </w:rPr>
        <w:t>limit</w:t>
      </w:r>
      <w:proofErr w:type="spellEnd"/>
      <w:r>
        <w:rPr>
          <w:rFonts w:ascii="Consolas" w:eastAsia="Consolas" w:hAnsi="Consolas" w:cs="Consolas"/>
          <w:sz w:val="18"/>
          <w:szCs w:val="18"/>
        </w:rPr>
        <w:t>: 100 },</w:t>
      </w:r>
      <w:r>
        <w:rPr>
          <w:rFonts w:ascii="Consolas" w:eastAsia="Consolas" w:hAnsi="Consolas" w:cs="Consolas"/>
          <w:sz w:val="18"/>
          <w:szCs w:val="18"/>
        </w:rPr>
        <w:br/>
        <w:t>]</w:t>
      </w:r>
    </w:p>
    <w:p w14:paraId="21AE47B5" w14:textId="77777777" w:rsidR="00FD7633" w:rsidRDefault="008C0208">
      <w:pPr>
        <w:spacing w:after="160"/>
      </w:pPr>
      <w:r>
        <w:rPr>
          <w:b/>
          <w:bCs/>
        </w:rPr>
        <w:t>Résultat (exemple : centre de Montpellier, rayon 5 km)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4"/>
        <w:gridCol w:w="2164"/>
        <w:gridCol w:w="2344"/>
        <w:gridCol w:w="2344"/>
      </w:tblGrid>
      <w:tr w:rsidR="00FD7633" w14:paraId="14197AEE" w14:textId="77777777">
        <w:tblPrEx>
          <w:tblCellMar>
            <w:top w:w="0" w:type="dxa"/>
            <w:bottom w:w="0" w:type="dxa"/>
          </w:tblCellMar>
        </w:tblPrEx>
        <w:trPr>
          <w:tblHeader/>
        </w:trPr>
        <w:tc>
          <w:tcPr>
            <w:tcW w:w="1200" w:type="pct"/>
            <w:shd w:val="clear" w:color="auto" w:fill="2C3E50"/>
            <w:vAlign w:val="center"/>
          </w:tcPr>
          <w:p w14:paraId="36019F0E" w14:textId="77777777" w:rsidR="00FD7633" w:rsidRDefault="008C0208">
            <w:proofErr w:type="spellStart"/>
            <w:proofErr w:type="gramStart"/>
            <w:r>
              <w:rPr>
                <w:b/>
                <w:bCs/>
                <w:color w:val="FFFFFF"/>
                <w:sz w:val="19"/>
                <w:szCs w:val="19"/>
              </w:rPr>
              <w:t>id</w:t>
            </w:r>
            <w:proofErr w:type="gramEnd"/>
            <w:r>
              <w:rPr>
                <w:b/>
                <w:bCs/>
                <w:color w:val="FFFFFF"/>
                <w:sz w:val="19"/>
                <w:szCs w:val="19"/>
              </w:rPr>
              <w:t>_mutation</w:t>
            </w:r>
            <w:proofErr w:type="spellEnd"/>
          </w:p>
        </w:tc>
        <w:tc>
          <w:tcPr>
            <w:tcW w:w="1200" w:type="pct"/>
            <w:shd w:val="clear" w:color="auto" w:fill="2C3E50"/>
            <w:vAlign w:val="center"/>
          </w:tcPr>
          <w:p w14:paraId="773FADAE" w14:textId="77777777" w:rsidR="00FD7633" w:rsidRDefault="008C0208">
            <w:proofErr w:type="spellStart"/>
            <w:proofErr w:type="gramStart"/>
            <w:r>
              <w:rPr>
                <w:b/>
                <w:bCs/>
                <w:color w:val="FFFFFF"/>
                <w:sz w:val="19"/>
                <w:szCs w:val="19"/>
              </w:rPr>
              <w:t>code</w:t>
            </w:r>
            <w:proofErr w:type="gramEnd"/>
            <w:r>
              <w:rPr>
                <w:b/>
                <w:bCs/>
                <w:color w:val="FFFFFF"/>
                <w:sz w:val="19"/>
                <w:szCs w:val="19"/>
              </w:rPr>
              <w:t>_postal</w:t>
            </w:r>
            <w:proofErr w:type="spellEnd"/>
          </w:p>
        </w:tc>
        <w:tc>
          <w:tcPr>
            <w:tcW w:w="1300" w:type="pct"/>
            <w:shd w:val="clear" w:color="auto" w:fill="2C3E50"/>
            <w:vAlign w:val="center"/>
          </w:tcPr>
          <w:p w14:paraId="60F6E4FE" w14:textId="77777777" w:rsidR="00FD7633" w:rsidRDefault="008C0208">
            <w:proofErr w:type="spellStart"/>
            <w:proofErr w:type="gramStart"/>
            <w:r>
              <w:rPr>
                <w:b/>
                <w:bCs/>
                <w:color w:val="FFFFFF"/>
                <w:sz w:val="19"/>
                <w:szCs w:val="19"/>
              </w:rPr>
              <w:t>valeur</w:t>
            </w:r>
            <w:proofErr w:type="gramEnd"/>
            <w:r>
              <w:rPr>
                <w:b/>
                <w:bCs/>
                <w:color w:val="FFFFFF"/>
                <w:sz w:val="19"/>
                <w:szCs w:val="19"/>
              </w:rPr>
              <w:t>_fonciere</w:t>
            </w:r>
            <w:proofErr w:type="spellEnd"/>
          </w:p>
        </w:tc>
        <w:tc>
          <w:tcPr>
            <w:tcW w:w="1300" w:type="pct"/>
            <w:shd w:val="clear" w:color="auto" w:fill="2C3E50"/>
            <w:vAlign w:val="center"/>
          </w:tcPr>
          <w:p w14:paraId="7ABBDCFB" w14:textId="77777777" w:rsidR="00FD7633" w:rsidRDefault="008C0208">
            <w:proofErr w:type="spellStart"/>
            <w:proofErr w:type="gramStart"/>
            <w:r>
              <w:rPr>
                <w:b/>
                <w:bCs/>
                <w:color w:val="FFFFFF"/>
                <w:sz w:val="19"/>
                <w:szCs w:val="19"/>
              </w:rPr>
              <w:t>distance</w:t>
            </w:r>
            <w:proofErr w:type="gramEnd"/>
            <w:r>
              <w:rPr>
                <w:b/>
                <w:bCs/>
                <w:color w:val="FFFFFF"/>
                <w:sz w:val="19"/>
                <w:szCs w:val="19"/>
              </w:rPr>
              <w:t>_m</w:t>
            </w:r>
            <w:proofErr w:type="spellEnd"/>
          </w:p>
        </w:tc>
      </w:tr>
      <w:tr w:rsidR="00FD7633" w14:paraId="36581774" w14:textId="77777777">
        <w:tblPrEx>
          <w:tblCellMar>
            <w:top w:w="0" w:type="dxa"/>
            <w:bottom w:w="0" w:type="dxa"/>
          </w:tblCellMar>
        </w:tblPrEx>
        <w:tc>
          <w:tcPr>
            <w:tcW w:w="1200" w:type="pct"/>
            <w:vAlign w:val="center"/>
          </w:tcPr>
          <w:p w14:paraId="308DA5BF" w14:textId="77777777" w:rsidR="00FD7633" w:rsidRDefault="008C0208">
            <w:r>
              <w:rPr>
                <w:color w:val="000000"/>
                <w:sz w:val="19"/>
                <w:szCs w:val="19"/>
              </w:rPr>
              <w:t>2024-403556</w:t>
            </w:r>
          </w:p>
        </w:tc>
        <w:tc>
          <w:tcPr>
            <w:tcW w:w="1200" w:type="pct"/>
            <w:vAlign w:val="center"/>
          </w:tcPr>
          <w:p w14:paraId="451C6D73" w14:textId="77777777" w:rsidR="00FD7633" w:rsidRDefault="008C0208">
            <w:r>
              <w:rPr>
                <w:color w:val="000000"/>
                <w:sz w:val="19"/>
                <w:szCs w:val="19"/>
              </w:rPr>
              <w:t>34000</w:t>
            </w:r>
          </w:p>
        </w:tc>
        <w:tc>
          <w:tcPr>
            <w:tcW w:w="1300" w:type="pct"/>
            <w:vAlign w:val="center"/>
          </w:tcPr>
          <w:p w14:paraId="6E9F9F2E" w14:textId="77777777" w:rsidR="00FD7633" w:rsidRDefault="008C0208">
            <w:r>
              <w:rPr>
                <w:color w:val="000000"/>
                <w:sz w:val="19"/>
                <w:szCs w:val="19"/>
              </w:rPr>
              <w:t>900 000 €</w:t>
            </w:r>
          </w:p>
        </w:tc>
        <w:tc>
          <w:tcPr>
            <w:tcW w:w="1300" w:type="pct"/>
            <w:vAlign w:val="center"/>
          </w:tcPr>
          <w:p w14:paraId="7CAA8FB5" w14:textId="77777777" w:rsidR="00FD7633" w:rsidRDefault="008C0208">
            <w:r>
              <w:rPr>
                <w:color w:val="000000"/>
                <w:sz w:val="19"/>
                <w:szCs w:val="19"/>
              </w:rPr>
              <w:t>52 m</w:t>
            </w:r>
          </w:p>
        </w:tc>
      </w:tr>
      <w:tr w:rsidR="00FD7633" w14:paraId="4D7CC75B" w14:textId="77777777">
        <w:tblPrEx>
          <w:tblCellMar>
            <w:top w:w="0" w:type="dxa"/>
            <w:bottom w:w="0" w:type="dxa"/>
          </w:tblCellMar>
        </w:tblPrEx>
        <w:tc>
          <w:tcPr>
            <w:tcW w:w="1200" w:type="pct"/>
            <w:vAlign w:val="center"/>
          </w:tcPr>
          <w:p w14:paraId="6C888AFD" w14:textId="77777777" w:rsidR="00FD7633" w:rsidRDefault="008C0208">
            <w:r>
              <w:rPr>
                <w:color w:val="000000"/>
                <w:sz w:val="19"/>
                <w:szCs w:val="19"/>
              </w:rPr>
              <w:t>2024-406624</w:t>
            </w:r>
          </w:p>
        </w:tc>
        <w:tc>
          <w:tcPr>
            <w:tcW w:w="1200" w:type="pct"/>
            <w:vAlign w:val="center"/>
          </w:tcPr>
          <w:p w14:paraId="4D49018C" w14:textId="77777777" w:rsidR="00FD7633" w:rsidRDefault="008C0208">
            <w:r>
              <w:rPr>
                <w:color w:val="000000"/>
                <w:sz w:val="19"/>
                <w:szCs w:val="19"/>
              </w:rPr>
              <w:t>34000</w:t>
            </w:r>
          </w:p>
        </w:tc>
        <w:tc>
          <w:tcPr>
            <w:tcW w:w="1300" w:type="pct"/>
            <w:vAlign w:val="center"/>
          </w:tcPr>
          <w:p w14:paraId="04CD3899" w14:textId="77777777" w:rsidR="00FD7633" w:rsidRDefault="008C0208">
            <w:r>
              <w:rPr>
                <w:color w:val="000000"/>
                <w:sz w:val="19"/>
                <w:szCs w:val="19"/>
              </w:rPr>
              <w:t>105 500 €</w:t>
            </w:r>
          </w:p>
        </w:tc>
        <w:tc>
          <w:tcPr>
            <w:tcW w:w="1300" w:type="pct"/>
            <w:vAlign w:val="center"/>
          </w:tcPr>
          <w:p w14:paraId="5000E5CD" w14:textId="77777777" w:rsidR="00FD7633" w:rsidRDefault="008C0208">
            <w:r>
              <w:rPr>
                <w:color w:val="000000"/>
                <w:sz w:val="19"/>
                <w:szCs w:val="19"/>
              </w:rPr>
              <w:t>52 m</w:t>
            </w:r>
          </w:p>
        </w:tc>
      </w:tr>
      <w:tr w:rsidR="00FD7633" w14:paraId="0F3DA305" w14:textId="77777777">
        <w:tblPrEx>
          <w:tblCellMar>
            <w:top w:w="0" w:type="dxa"/>
            <w:bottom w:w="0" w:type="dxa"/>
          </w:tblCellMar>
        </w:tblPrEx>
        <w:tc>
          <w:tcPr>
            <w:tcW w:w="1200" w:type="pct"/>
            <w:vAlign w:val="center"/>
          </w:tcPr>
          <w:p w14:paraId="46F8DEC0" w14:textId="77777777" w:rsidR="00FD7633" w:rsidRDefault="008C0208">
            <w:r>
              <w:rPr>
                <w:color w:val="000000"/>
                <w:sz w:val="19"/>
                <w:szCs w:val="19"/>
              </w:rPr>
              <w:t>2024-403341</w:t>
            </w:r>
          </w:p>
        </w:tc>
        <w:tc>
          <w:tcPr>
            <w:tcW w:w="1200" w:type="pct"/>
            <w:vAlign w:val="center"/>
          </w:tcPr>
          <w:p w14:paraId="54864CC8" w14:textId="77777777" w:rsidR="00FD7633" w:rsidRDefault="008C0208">
            <w:r>
              <w:rPr>
                <w:color w:val="000000"/>
                <w:sz w:val="19"/>
                <w:szCs w:val="19"/>
              </w:rPr>
              <w:t>34000</w:t>
            </w:r>
          </w:p>
        </w:tc>
        <w:tc>
          <w:tcPr>
            <w:tcW w:w="1300" w:type="pct"/>
            <w:vAlign w:val="center"/>
          </w:tcPr>
          <w:p w14:paraId="3F3C771D" w14:textId="77777777" w:rsidR="00FD7633" w:rsidRDefault="008C0208">
            <w:r>
              <w:rPr>
                <w:color w:val="000000"/>
                <w:sz w:val="19"/>
                <w:szCs w:val="19"/>
              </w:rPr>
              <w:t>200 000 €</w:t>
            </w:r>
          </w:p>
        </w:tc>
        <w:tc>
          <w:tcPr>
            <w:tcW w:w="1300" w:type="pct"/>
            <w:vAlign w:val="center"/>
          </w:tcPr>
          <w:p w14:paraId="0DB260F1" w14:textId="77777777" w:rsidR="00FD7633" w:rsidRDefault="008C0208">
            <w:r>
              <w:rPr>
                <w:color w:val="000000"/>
                <w:sz w:val="19"/>
                <w:szCs w:val="19"/>
              </w:rPr>
              <w:t>56 m</w:t>
            </w:r>
          </w:p>
        </w:tc>
      </w:tr>
      <w:tr w:rsidR="00FD7633" w14:paraId="7E8933FB" w14:textId="77777777">
        <w:tblPrEx>
          <w:tblCellMar>
            <w:top w:w="0" w:type="dxa"/>
            <w:bottom w:w="0" w:type="dxa"/>
          </w:tblCellMar>
        </w:tblPrEx>
        <w:tc>
          <w:tcPr>
            <w:tcW w:w="1200" w:type="pct"/>
            <w:vAlign w:val="center"/>
          </w:tcPr>
          <w:p w14:paraId="4AA3A366" w14:textId="77777777" w:rsidR="00FD7633" w:rsidRDefault="008C0208">
            <w:r>
              <w:rPr>
                <w:color w:val="000000"/>
                <w:sz w:val="19"/>
                <w:szCs w:val="19"/>
              </w:rPr>
              <w:t>2024-406990</w:t>
            </w:r>
          </w:p>
        </w:tc>
        <w:tc>
          <w:tcPr>
            <w:tcW w:w="1200" w:type="pct"/>
            <w:vAlign w:val="center"/>
          </w:tcPr>
          <w:p w14:paraId="02C05CD2" w14:textId="77777777" w:rsidR="00FD7633" w:rsidRDefault="008C0208">
            <w:r>
              <w:rPr>
                <w:color w:val="000000"/>
                <w:sz w:val="19"/>
                <w:szCs w:val="19"/>
              </w:rPr>
              <w:t>34000</w:t>
            </w:r>
          </w:p>
        </w:tc>
        <w:tc>
          <w:tcPr>
            <w:tcW w:w="1300" w:type="pct"/>
            <w:vAlign w:val="center"/>
          </w:tcPr>
          <w:p w14:paraId="28B592D2" w14:textId="77777777" w:rsidR="00FD7633" w:rsidRDefault="008C0208">
            <w:r>
              <w:rPr>
                <w:color w:val="000000"/>
                <w:sz w:val="19"/>
                <w:szCs w:val="19"/>
              </w:rPr>
              <w:t>700 000 €</w:t>
            </w:r>
          </w:p>
        </w:tc>
        <w:tc>
          <w:tcPr>
            <w:tcW w:w="1300" w:type="pct"/>
            <w:vAlign w:val="center"/>
          </w:tcPr>
          <w:p w14:paraId="58CE5469" w14:textId="77777777" w:rsidR="00FD7633" w:rsidRDefault="008C0208">
            <w:r>
              <w:rPr>
                <w:color w:val="000000"/>
                <w:sz w:val="19"/>
                <w:szCs w:val="19"/>
              </w:rPr>
              <w:t>65 m</w:t>
            </w:r>
          </w:p>
        </w:tc>
      </w:tr>
      <w:tr w:rsidR="00FD7633" w14:paraId="6AD57DED" w14:textId="77777777">
        <w:tblPrEx>
          <w:tblCellMar>
            <w:top w:w="0" w:type="dxa"/>
            <w:bottom w:w="0" w:type="dxa"/>
          </w:tblCellMar>
        </w:tblPrEx>
        <w:tc>
          <w:tcPr>
            <w:tcW w:w="1200" w:type="pct"/>
            <w:vAlign w:val="center"/>
          </w:tcPr>
          <w:p w14:paraId="709C1D57" w14:textId="77777777" w:rsidR="00FD7633" w:rsidRDefault="008C0208">
            <w:r>
              <w:rPr>
                <w:color w:val="000000"/>
                <w:sz w:val="19"/>
                <w:szCs w:val="19"/>
              </w:rPr>
              <w:t>2024-406284</w:t>
            </w:r>
          </w:p>
        </w:tc>
        <w:tc>
          <w:tcPr>
            <w:tcW w:w="1200" w:type="pct"/>
            <w:vAlign w:val="center"/>
          </w:tcPr>
          <w:p w14:paraId="301E87DF" w14:textId="77777777" w:rsidR="00FD7633" w:rsidRDefault="008C0208">
            <w:r>
              <w:rPr>
                <w:color w:val="000000"/>
                <w:sz w:val="19"/>
                <w:szCs w:val="19"/>
              </w:rPr>
              <w:t>34000</w:t>
            </w:r>
          </w:p>
        </w:tc>
        <w:tc>
          <w:tcPr>
            <w:tcW w:w="1300" w:type="pct"/>
            <w:vAlign w:val="center"/>
          </w:tcPr>
          <w:p w14:paraId="1E4F33D4" w14:textId="77777777" w:rsidR="00FD7633" w:rsidRDefault="008C0208">
            <w:r>
              <w:rPr>
                <w:color w:val="000000"/>
                <w:sz w:val="19"/>
                <w:szCs w:val="19"/>
              </w:rPr>
              <w:t>135 000 €</w:t>
            </w:r>
          </w:p>
        </w:tc>
        <w:tc>
          <w:tcPr>
            <w:tcW w:w="1300" w:type="pct"/>
            <w:vAlign w:val="center"/>
          </w:tcPr>
          <w:p w14:paraId="5F84203C" w14:textId="77777777" w:rsidR="00FD7633" w:rsidRDefault="008C0208">
            <w:r>
              <w:rPr>
                <w:color w:val="000000"/>
                <w:sz w:val="19"/>
                <w:szCs w:val="19"/>
              </w:rPr>
              <w:t>70 m</w:t>
            </w:r>
          </w:p>
        </w:tc>
      </w:tr>
    </w:tbl>
    <w:p w14:paraId="1B4CEF07" w14:textId="77777777" w:rsidR="00FD7633" w:rsidRDefault="00FD7633">
      <w:pPr>
        <w:spacing w:after="160"/>
      </w:pPr>
    </w:p>
    <w:p w14:paraId="717A91D1" w14:textId="77777777" w:rsidR="00FD7633" w:rsidRDefault="008C0208">
      <w:pPr>
        <w:spacing w:after="160"/>
      </w:pPr>
      <w:r>
        <w:rPr>
          <w:b/>
          <w:bCs/>
        </w:rPr>
        <w:t>Interprétation :</w:t>
      </w:r>
    </w:p>
    <w:p w14:paraId="0638FA90" w14:textId="77777777" w:rsidR="00FD7633" w:rsidRDefault="008C0208">
      <w:pPr>
        <w:spacing w:after="160"/>
      </w:pPr>
      <w:r>
        <w:t>Les résultats sont bien triés par distance croissante, conformément au comportement attendu de $</w:t>
      </w:r>
      <w:proofErr w:type="spellStart"/>
      <w:r>
        <w:t>geoNear</w:t>
      </w:r>
      <w:proofErr w:type="spellEnd"/>
      <w:r>
        <w:t xml:space="preserve">. Réserve : une des mutations retournées lors de nos premiers tests portait une </w:t>
      </w:r>
      <w:proofErr w:type="spellStart"/>
      <w:r>
        <w:t>valeur_fonciere</w:t>
      </w:r>
      <w:proofErr w:type="spellEnd"/>
      <w:r>
        <w:t xml:space="preserve"> de 1 € — une donation ou régularisation (cf. chapitre ii)</w:t>
      </w:r>
      <w:r>
        <w:t>, à filtrer manuellement par l'utilisateur final de cette route si l'objectif est une estimation de marché plutôt qu'un inventaire brut des actes.</w:t>
      </w:r>
    </w:p>
    <w:p w14:paraId="52F10EB3" w14:textId="77777777" w:rsidR="00FD7633" w:rsidRDefault="008C0208">
      <w:pPr>
        <w:pStyle w:val="Titre2"/>
        <w:spacing w:before="240" w:after="140"/>
      </w:pPr>
      <w:r>
        <w:t xml:space="preserve">Capture </w:t>
      </w:r>
      <w:proofErr w:type="spellStart"/>
      <w:proofErr w:type="gramStart"/>
      <w:r>
        <w:t>explain</w:t>
      </w:r>
      <w:proofErr w:type="spellEnd"/>
      <w:r>
        <w:t>(</w:t>
      </w:r>
      <w:proofErr w:type="gramEnd"/>
      <w:r>
        <w:t>) avant/après (requête la plus fréquente)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4"/>
        <w:gridCol w:w="3156"/>
        <w:gridCol w:w="3156"/>
      </w:tblGrid>
      <w:tr w:rsidR="00FD7633" w14:paraId="11CE2001" w14:textId="77777777">
        <w:tblPrEx>
          <w:tblCellMar>
            <w:top w:w="0" w:type="dxa"/>
            <w:bottom w:w="0" w:type="dxa"/>
          </w:tblCellMar>
        </w:tblPrEx>
        <w:trPr>
          <w:tblHeader/>
        </w:trPr>
        <w:tc>
          <w:tcPr>
            <w:tcW w:w="1500" w:type="pct"/>
            <w:shd w:val="clear" w:color="auto" w:fill="2C3E50"/>
            <w:vAlign w:val="center"/>
          </w:tcPr>
          <w:p w14:paraId="04CDBF33" w14:textId="77777777" w:rsidR="00FD7633" w:rsidRDefault="008C0208">
            <w:r>
              <w:rPr>
                <w:b/>
                <w:bCs/>
                <w:color w:val="FFFFFF"/>
                <w:sz w:val="19"/>
                <w:szCs w:val="19"/>
              </w:rPr>
              <w:t>Métrique</w:t>
            </w:r>
          </w:p>
        </w:tc>
        <w:tc>
          <w:tcPr>
            <w:tcW w:w="1750" w:type="pct"/>
            <w:shd w:val="clear" w:color="auto" w:fill="2C3E50"/>
            <w:vAlign w:val="center"/>
          </w:tcPr>
          <w:p w14:paraId="642CB6A8" w14:textId="77777777" w:rsidR="00FD7633" w:rsidRDefault="008C0208">
            <w:r>
              <w:rPr>
                <w:b/>
                <w:bCs/>
                <w:color w:val="FFFFFF"/>
                <w:sz w:val="19"/>
                <w:szCs w:val="19"/>
              </w:rPr>
              <w:t>Avant (COLLSCAN)</w:t>
            </w:r>
          </w:p>
        </w:tc>
        <w:tc>
          <w:tcPr>
            <w:tcW w:w="1750" w:type="pct"/>
            <w:shd w:val="clear" w:color="auto" w:fill="2C3E50"/>
            <w:vAlign w:val="center"/>
          </w:tcPr>
          <w:p w14:paraId="22682E8A" w14:textId="77777777" w:rsidR="00FD7633" w:rsidRDefault="008C0208">
            <w:r>
              <w:rPr>
                <w:b/>
                <w:bCs/>
                <w:color w:val="FFFFFF"/>
                <w:sz w:val="19"/>
                <w:szCs w:val="19"/>
              </w:rPr>
              <w:t>Après (FETCH → IXSCAN)</w:t>
            </w:r>
          </w:p>
        </w:tc>
      </w:tr>
      <w:tr w:rsidR="00FD7633" w14:paraId="5CF39262" w14:textId="77777777">
        <w:tblPrEx>
          <w:tblCellMar>
            <w:top w:w="0" w:type="dxa"/>
            <w:bottom w:w="0" w:type="dxa"/>
          </w:tblCellMar>
        </w:tblPrEx>
        <w:tc>
          <w:tcPr>
            <w:tcW w:w="1500" w:type="pct"/>
            <w:vAlign w:val="center"/>
          </w:tcPr>
          <w:p w14:paraId="2BAE7EDC" w14:textId="77777777" w:rsidR="00FD7633" w:rsidRDefault="008C0208">
            <w:r>
              <w:rPr>
                <w:color w:val="000000"/>
                <w:sz w:val="19"/>
                <w:szCs w:val="19"/>
              </w:rPr>
              <w:t>S</w:t>
            </w:r>
            <w:r>
              <w:rPr>
                <w:color w:val="000000"/>
                <w:sz w:val="19"/>
                <w:szCs w:val="19"/>
              </w:rPr>
              <w:t>tage</w:t>
            </w:r>
          </w:p>
        </w:tc>
        <w:tc>
          <w:tcPr>
            <w:tcW w:w="1750" w:type="pct"/>
            <w:vAlign w:val="center"/>
          </w:tcPr>
          <w:p w14:paraId="6045961C" w14:textId="77777777" w:rsidR="00FD7633" w:rsidRDefault="008C0208">
            <w:r>
              <w:rPr>
                <w:color w:val="000000"/>
                <w:sz w:val="19"/>
                <w:szCs w:val="19"/>
              </w:rPr>
              <w:t>COLLSCAN</w:t>
            </w:r>
          </w:p>
        </w:tc>
        <w:tc>
          <w:tcPr>
            <w:tcW w:w="1750" w:type="pct"/>
            <w:vAlign w:val="center"/>
          </w:tcPr>
          <w:p w14:paraId="689CA85B" w14:textId="77777777" w:rsidR="00FD7633" w:rsidRDefault="008C0208">
            <w:r>
              <w:rPr>
                <w:color w:val="000000"/>
                <w:sz w:val="19"/>
                <w:szCs w:val="19"/>
              </w:rPr>
              <w:t>FETCH → IXSCAN</w:t>
            </w:r>
          </w:p>
        </w:tc>
      </w:tr>
      <w:tr w:rsidR="00FD7633" w14:paraId="4673C6E4" w14:textId="77777777">
        <w:tblPrEx>
          <w:tblCellMar>
            <w:top w:w="0" w:type="dxa"/>
            <w:bottom w:w="0" w:type="dxa"/>
          </w:tblCellMar>
        </w:tblPrEx>
        <w:tc>
          <w:tcPr>
            <w:tcW w:w="1500" w:type="pct"/>
            <w:vAlign w:val="center"/>
          </w:tcPr>
          <w:p w14:paraId="0743A5F4" w14:textId="77777777" w:rsidR="00FD7633" w:rsidRDefault="008C0208">
            <w:proofErr w:type="spellStart"/>
            <w:proofErr w:type="gramStart"/>
            <w:r>
              <w:rPr>
                <w:color w:val="000000"/>
                <w:sz w:val="19"/>
                <w:szCs w:val="19"/>
              </w:rPr>
              <w:t>totalDocsExamined</w:t>
            </w:r>
            <w:proofErr w:type="spellEnd"/>
            <w:proofErr w:type="gramEnd"/>
          </w:p>
        </w:tc>
        <w:tc>
          <w:tcPr>
            <w:tcW w:w="1750" w:type="pct"/>
            <w:vAlign w:val="center"/>
          </w:tcPr>
          <w:p w14:paraId="494227C7" w14:textId="77777777" w:rsidR="00FD7633" w:rsidRDefault="008C0208">
            <w:r>
              <w:rPr>
                <w:color w:val="000000"/>
                <w:sz w:val="19"/>
                <w:szCs w:val="19"/>
              </w:rPr>
              <w:t>29 519</w:t>
            </w:r>
          </w:p>
        </w:tc>
        <w:tc>
          <w:tcPr>
            <w:tcW w:w="1750" w:type="pct"/>
            <w:vAlign w:val="center"/>
          </w:tcPr>
          <w:p w14:paraId="09FCE898" w14:textId="77777777" w:rsidR="00FD7633" w:rsidRDefault="008C0208">
            <w:r>
              <w:rPr>
                <w:color w:val="000000"/>
                <w:sz w:val="19"/>
                <w:szCs w:val="19"/>
              </w:rPr>
              <w:t>5 585</w:t>
            </w:r>
          </w:p>
        </w:tc>
      </w:tr>
      <w:tr w:rsidR="00FD7633" w14:paraId="0A9AFCAF" w14:textId="77777777">
        <w:tblPrEx>
          <w:tblCellMar>
            <w:top w:w="0" w:type="dxa"/>
            <w:bottom w:w="0" w:type="dxa"/>
          </w:tblCellMar>
        </w:tblPrEx>
        <w:tc>
          <w:tcPr>
            <w:tcW w:w="1500" w:type="pct"/>
            <w:vAlign w:val="center"/>
          </w:tcPr>
          <w:p w14:paraId="62A1F118" w14:textId="77777777" w:rsidR="00FD7633" w:rsidRDefault="008C0208">
            <w:proofErr w:type="spellStart"/>
            <w:proofErr w:type="gramStart"/>
            <w:r>
              <w:rPr>
                <w:color w:val="000000"/>
                <w:sz w:val="19"/>
                <w:szCs w:val="19"/>
              </w:rPr>
              <w:lastRenderedPageBreak/>
              <w:t>totalKeysExamined</w:t>
            </w:r>
            <w:proofErr w:type="spellEnd"/>
            <w:proofErr w:type="gramEnd"/>
          </w:p>
        </w:tc>
        <w:tc>
          <w:tcPr>
            <w:tcW w:w="1750" w:type="pct"/>
            <w:vAlign w:val="center"/>
          </w:tcPr>
          <w:p w14:paraId="79AAFE81" w14:textId="77777777" w:rsidR="00FD7633" w:rsidRDefault="008C0208">
            <w:r>
              <w:rPr>
                <w:color w:val="000000"/>
                <w:sz w:val="19"/>
                <w:szCs w:val="19"/>
              </w:rPr>
              <w:t>0</w:t>
            </w:r>
          </w:p>
        </w:tc>
        <w:tc>
          <w:tcPr>
            <w:tcW w:w="1750" w:type="pct"/>
            <w:vAlign w:val="center"/>
          </w:tcPr>
          <w:p w14:paraId="2FF2A46F" w14:textId="77777777" w:rsidR="00FD7633" w:rsidRDefault="008C0208">
            <w:r>
              <w:rPr>
                <w:color w:val="000000"/>
                <w:sz w:val="19"/>
                <w:szCs w:val="19"/>
              </w:rPr>
              <w:t>5 585</w:t>
            </w:r>
          </w:p>
        </w:tc>
      </w:tr>
      <w:tr w:rsidR="00FD7633" w14:paraId="7B558AEA" w14:textId="77777777">
        <w:tblPrEx>
          <w:tblCellMar>
            <w:top w:w="0" w:type="dxa"/>
            <w:bottom w:w="0" w:type="dxa"/>
          </w:tblCellMar>
        </w:tblPrEx>
        <w:tc>
          <w:tcPr>
            <w:tcW w:w="1500" w:type="pct"/>
            <w:vAlign w:val="center"/>
          </w:tcPr>
          <w:p w14:paraId="76DC8E8D" w14:textId="77777777" w:rsidR="00FD7633" w:rsidRDefault="008C0208">
            <w:proofErr w:type="spellStart"/>
            <w:proofErr w:type="gramStart"/>
            <w:r>
              <w:rPr>
                <w:color w:val="000000"/>
                <w:sz w:val="19"/>
                <w:szCs w:val="19"/>
              </w:rPr>
              <w:t>nReturned</w:t>
            </w:r>
            <w:proofErr w:type="spellEnd"/>
            <w:proofErr w:type="gramEnd"/>
          </w:p>
        </w:tc>
        <w:tc>
          <w:tcPr>
            <w:tcW w:w="1750" w:type="pct"/>
            <w:vAlign w:val="center"/>
          </w:tcPr>
          <w:p w14:paraId="0655B448" w14:textId="77777777" w:rsidR="00FD7633" w:rsidRDefault="008C0208">
            <w:r>
              <w:rPr>
                <w:color w:val="000000"/>
                <w:sz w:val="19"/>
                <w:szCs w:val="19"/>
              </w:rPr>
              <w:t>5 585</w:t>
            </w:r>
          </w:p>
        </w:tc>
        <w:tc>
          <w:tcPr>
            <w:tcW w:w="1750" w:type="pct"/>
            <w:vAlign w:val="center"/>
          </w:tcPr>
          <w:p w14:paraId="20F1E7C7" w14:textId="77777777" w:rsidR="00FD7633" w:rsidRDefault="008C0208">
            <w:r>
              <w:rPr>
                <w:color w:val="000000"/>
                <w:sz w:val="19"/>
                <w:szCs w:val="19"/>
              </w:rPr>
              <w:t>5 585</w:t>
            </w:r>
          </w:p>
        </w:tc>
      </w:tr>
      <w:tr w:rsidR="00FD7633" w14:paraId="1C20A834" w14:textId="77777777">
        <w:tblPrEx>
          <w:tblCellMar>
            <w:top w:w="0" w:type="dxa"/>
            <w:bottom w:w="0" w:type="dxa"/>
          </w:tblCellMar>
        </w:tblPrEx>
        <w:tc>
          <w:tcPr>
            <w:tcW w:w="1500" w:type="pct"/>
            <w:vAlign w:val="center"/>
          </w:tcPr>
          <w:p w14:paraId="1BBF3A1B" w14:textId="77777777" w:rsidR="00FD7633" w:rsidRDefault="008C0208">
            <w:r>
              <w:rPr>
                <w:color w:val="000000"/>
                <w:sz w:val="19"/>
                <w:szCs w:val="19"/>
              </w:rPr>
              <w:t>Ratio examinés / rendus</w:t>
            </w:r>
          </w:p>
        </w:tc>
        <w:tc>
          <w:tcPr>
            <w:tcW w:w="1750" w:type="pct"/>
            <w:vAlign w:val="center"/>
          </w:tcPr>
          <w:p w14:paraId="1224E478" w14:textId="77777777" w:rsidR="00FD7633" w:rsidRDefault="008C0208">
            <w:r>
              <w:rPr>
                <w:color w:val="000000"/>
                <w:sz w:val="19"/>
                <w:szCs w:val="19"/>
              </w:rPr>
              <w:t>5,3</w:t>
            </w:r>
          </w:p>
        </w:tc>
        <w:tc>
          <w:tcPr>
            <w:tcW w:w="1750" w:type="pct"/>
            <w:vAlign w:val="center"/>
          </w:tcPr>
          <w:p w14:paraId="2C5D8E16" w14:textId="77777777" w:rsidR="00FD7633" w:rsidRDefault="008C0208">
            <w:r>
              <w:rPr>
                <w:color w:val="000000"/>
                <w:sz w:val="19"/>
                <w:szCs w:val="19"/>
              </w:rPr>
              <w:t>1,0</w:t>
            </w:r>
          </w:p>
        </w:tc>
      </w:tr>
      <w:tr w:rsidR="00FD7633" w14:paraId="5723EFEA" w14:textId="77777777">
        <w:tblPrEx>
          <w:tblCellMar>
            <w:top w:w="0" w:type="dxa"/>
            <w:bottom w:w="0" w:type="dxa"/>
          </w:tblCellMar>
        </w:tblPrEx>
        <w:tc>
          <w:tcPr>
            <w:tcW w:w="1500" w:type="pct"/>
            <w:vAlign w:val="center"/>
          </w:tcPr>
          <w:p w14:paraId="2BE18DF0" w14:textId="77777777" w:rsidR="00FD7633" w:rsidRDefault="008C0208">
            <w:r>
              <w:rPr>
                <w:color w:val="000000"/>
                <w:sz w:val="19"/>
                <w:szCs w:val="19"/>
              </w:rPr>
              <w:t>Temps d'exécution</w:t>
            </w:r>
          </w:p>
        </w:tc>
        <w:tc>
          <w:tcPr>
            <w:tcW w:w="1750" w:type="pct"/>
            <w:vAlign w:val="center"/>
          </w:tcPr>
          <w:p w14:paraId="070EE8C3" w14:textId="77777777" w:rsidR="00FD7633" w:rsidRDefault="008C0208">
            <w:r>
              <w:rPr>
                <w:color w:val="000000"/>
                <w:sz w:val="19"/>
                <w:szCs w:val="19"/>
              </w:rPr>
              <w:t>22 ms</w:t>
            </w:r>
          </w:p>
        </w:tc>
        <w:tc>
          <w:tcPr>
            <w:tcW w:w="1750" w:type="pct"/>
            <w:vAlign w:val="center"/>
          </w:tcPr>
          <w:p w14:paraId="620439A2" w14:textId="77777777" w:rsidR="00FD7633" w:rsidRDefault="008C0208">
            <w:r>
              <w:rPr>
                <w:color w:val="000000"/>
                <w:sz w:val="19"/>
                <w:szCs w:val="19"/>
              </w:rPr>
              <w:t>18 ms</w:t>
            </w:r>
          </w:p>
        </w:tc>
      </w:tr>
    </w:tbl>
    <w:p w14:paraId="18B7CBB6" w14:textId="77777777" w:rsidR="00FD7633" w:rsidRDefault="00FD7633">
      <w:pPr>
        <w:spacing w:after="160"/>
      </w:pPr>
    </w:p>
    <w:p w14:paraId="5E0EC794" w14:textId="77777777" w:rsidR="00FD7633" w:rsidRDefault="008C0208">
      <w:pPr>
        <w:spacing w:after="160"/>
      </w:pPr>
      <w:r>
        <w:t xml:space="preserve">Commentaire : l'index composé </w:t>
      </w:r>
      <w:proofErr w:type="gramStart"/>
      <w:r>
        <w:t xml:space="preserve">{ </w:t>
      </w:r>
      <w:proofErr w:type="spellStart"/>
      <w:r>
        <w:t>code</w:t>
      </w:r>
      <w:proofErr w:type="gramEnd"/>
      <w:r>
        <w:t>_commune</w:t>
      </w:r>
      <w:proofErr w:type="spellEnd"/>
      <w:r>
        <w:t xml:space="preserve">: 1, </w:t>
      </w:r>
      <w:proofErr w:type="spellStart"/>
      <w:r>
        <w:t>date_mutation</w:t>
      </w:r>
      <w:proofErr w:type="spellEnd"/>
      <w:r>
        <w:t>: -1 } fait passer le ratio de documents examinés par document retourné de 5,3 à 1,0 — chaque document lu est désormais un document réellement pertinent, contre plus de 5 documents inutilement p</w:t>
      </w:r>
      <w:r>
        <w:t>arcourus par résultat avant l'index.</w:t>
      </w:r>
    </w:p>
    <w:p w14:paraId="780B5706" w14:textId="77777777" w:rsidR="00FD7633" w:rsidRDefault="008C0208">
      <w:pPr>
        <w:pStyle w:val="Titre2"/>
        <w:spacing w:before="240" w:after="140"/>
      </w:pPr>
      <w:r>
        <w:t>Capture du front en fonctionnement</w:t>
      </w:r>
    </w:p>
    <w:p w14:paraId="38FA762F" w14:textId="77777777" w:rsidR="00766280" w:rsidRDefault="00766280">
      <w:r>
        <w:rPr>
          <w:noProof/>
        </w:rPr>
        <w:drawing>
          <wp:inline distT="0" distB="0" distL="0" distR="0" wp14:anchorId="7483FD7D" wp14:editId="6B4FE0A8">
            <wp:extent cx="5722620" cy="3429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429000"/>
                    </a:xfrm>
                    <a:prstGeom prst="rect">
                      <a:avLst/>
                    </a:prstGeom>
                    <a:noFill/>
                    <a:ln>
                      <a:noFill/>
                    </a:ln>
                  </pic:spPr>
                </pic:pic>
              </a:graphicData>
            </a:graphic>
          </wp:inline>
        </w:drawing>
      </w:r>
    </w:p>
    <w:p w14:paraId="05943F33" w14:textId="77E22035" w:rsidR="00FD7633" w:rsidRDefault="00766280">
      <w:r w:rsidRPr="00766280">
        <w:lastRenderedPageBreak/>
        <w:drawing>
          <wp:inline distT="0" distB="0" distL="0" distR="0" wp14:anchorId="5E2F35C9" wp14:editId="542F53A2">
            <wp:extent cx="5731510" cy="3483610"/>
            <wp:effectExtent l="0" t="0" r="2540" b="254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483610"/>
                    </a:xfrm>
                    <a:prstGeom prst="rect">
                      <a:avLst/>
                    </a:prstGeom>
                  </pic:spPr>
                </pic:pic>
              </a:graphicData>
            </a:graphic>
          </wp:inline>
        </w:drawing>
      </w:r>
      <w:r w:rsidRPr="00766280">
        <w:t xml:space="preserve"> </w:t>
      </w:r>
      <w:r w:rsidR="008C0208">
        <w:br w:type="page"/>
      </w:r>
    </w:p>
    <w:p w14:paraId="23494C77" w14:textId="77777777" w:rsidR="00FD7633" w:rsidRDefault="008C0208">
      <w:pPr>
        <w:pStyle w:val="Titre1"/>
        <w:spacing w:before="300" w:after="200"/>
      </w:pPr>
      <w:r>
        <w:lastRenderedPageBreak/>
        <w:t>v) Conc</w:t>
      </w:r>
      <w:r>
        <w:t>lusion</w:t>
      </w:r>
    </w:p>
    <w:p w14:paraId="4E0728E7" w14:textId="77777777" w:rsidR="00FD7633" w:rsidRDefault="008C0208">
      <w:pPr>
        <w:pStyle w:val="Titre2"/>
        <w:spacing w:before="240" w:after="140"/>
      </w:pPr>
      <w:r>
        <w:t>Ce qui a été livré</w:t>
      </w:r>
    </w:p>
    <w:p w14:paraId="03B8FE30" w14:textId="77777777" w:rsidR="00FD7633" w:rsidRDefault="008C0208">
      <w:pPr>
        <w:spacing w:after="160"/>
      </w:pPr>
      <w:r>
        <w:t xml:space="preserve">Une API REST complète (CRUD + 3 routes d'agrégation métier) adossée à deux collections MongoDB liées, un front minimal fonctionnel, des index justifiés par des captures </w:t>
      </w:r>
      <w:proofErr w:type="spellStart"/>
      <w:r>
        <w:t>explain</w:t>
      </w:r>
      <w:proofErr w:type="spellEnd"/>
      <w:r>
        <w:t>() avant/après, une sécurité de base vérifiée (authent</w:t>
      </w:r>
      <w:r>
        <w:t>ification, utilisateur applicatif à privilèges limités, secrets hors dépôt), et une gestion d'erreurs HTTP testée (422, 404, 409, 201) — y compris un bug réel identifié en cours de développement (doublon d'</w:t>
      </w:r>
      <w:proofErr w:type="spellStart"/>
      <w:r>
        <w:t>id_mutation</w:t>
      </w:r>
      <w:proofErr w:type="spellEnd"/>
      <w:r>
        <w:t xml:space="preserve"> renvoyant un 500 générique) et corrigé</w:t>
      </w:r>
      <w:r>
        <w:t xml:space="preserve"> en 409 explicite.</w:t>
      </w:r>
    </w:p>
    <w:p w14:paraId="6AFC29DD" w14:textId="77777777" w:rsidR="00FD7633" w:rsidRDefault="008C0208">
      <w:pPr>
        <w:pStyle w:val="Titre2"/>
        <w:spacing w:before="240" w:after="140"/>
      </w:pPr>
      <w:r>
        <w:t>Ce qui n'a pas pu être fait</w:t>
      </w:r>
    </w:p>
    <w:p w14:paraId="66DEE67D" w14:textId="77777777" w:rsidR="00FD7633" w:rsidRDefault="008C0208">
      <w:pPr>
        <w:pStyle w:val="Paragraphedeliste"/>
        <w:numPr>
          <w:ilvl w:val="0"/>
          <w:numId w:val="1"/>
        </w:numPr>
        <w:spacing w:after="90"/>
      </w:pPr>
      <w:r>
        <w:t>Historique multi-annuel : le jeu ne couvre que l'année 2024, la route d'évolution temporelle ne peut donc pas encore démontrer de tendance réelle.</w:t>
      </w:r>
    </w:p>
    <w:p w14:paraId="103D3622" w14:textId="77777777" w:rsidR="00FD7633" w:rsidRDefault="008C0208">
      <w:pPr>
        <w:pStyle w:val="Paragraphedeliste"/>
        <w:numPr>
          <w:ilvl w:val="0"/>
          <w:numId w:val="1"/>
        </w:numPr>
        <w:spacing w:after="90"/>
      </w:pPr>
      <w:r>
        <w:t xml:space="preserve">Carte interactive (Leaflet) pour la question géospatiale : le </w:t>
      </w:r>
      <w:r>
        <w:t>résultat est actuellement affiché en tableau, pas en carte.</w:t>
      </w:r>
    </w:p>
    <w:p w14:paraId="17527F56" w14:textId="77777777" w:rsidR="00FD7633" w:rsidRDefault="008C0208">
      <w:pPr>
        <w:spacing w:after="200"/>
      </w:pPr>
      <w:proofErr w:type="gramStart"/>
      <w:r>
        <w:rPr>
          <w:i/>
          <w:iCs/>
          <w:color w:val="B7472A"/>
        </w:rPr>
        <w:t>[ Compléter</w:t>
      </w:r>
      <w:proofErr w:type="gramEnd"/>
      <w:r>
        <w:rPr>
          <w:i/>
          <w:iCs/>
          <w:color w:val="B7472A"/>
        </w:rPr>
        <w:t xml:space="preserve"> avec les autres points bonus effectivement traités ou non (requête couverte, validateur $</w:t>
      </w:r>
      <w:proofErr w:type="spellStart"/>
      <w:r>
        <w:rPr>
          <w:i/>
          <w:iCs/>
          <w:color w:val="B7472A"/>
        </w:rPr>
        <w:t>jsonSchema</w:t>
      </w:r>
      <w:proofErr w:type="spellEnd"/>
      <w:r>
        <w:rPr>
          <w:i/>
          <w:iCs/>
          <w:color w:val="B7472A"/>
        </w:rPr>
        <w:t xml:space="preserve">, </w:t>
      </w:r>
      <w:proofErr w:type="spellStart"/>
      <w:r>
        <w:rPr>
          <w:i/>
          <w:iCs/>
          <w:color w:val="B7472A"/>
        </w:rPr>
        <w:t>Replica</w:t>
      </w:r>
      <w:proofErr w:type="spellEnd"/>
      <w:r>
        <w:rPr>
          <w:i/>
          <w:iCs/>
          <w:color w:val="B7472A"/>
        </w:rPr>
        <w:t xml:space="preserve"> Set, etc.) ]</w:t>
      </w:r>
    </w:p>
    <w:p w14:paraId="52EBB692" w14:textId="77777777" w:rsidR="00FD7633" w:rsidRDefault="008C0208">
      <w:pPr>
        <w:pStyle w:val="Titre2"/>
        <w:spacing w:before="240" w:after="140"/>
      </w:pPr>
      <w:r>
        <w:t>Passage à l'échelle : et à 10 millions de documents ?</w:t>
      </w:r>
    </w:p>
    <w:p w14:paraId="37C7DEF3" w14:textId="77777777" w:rsidR="00FD7633" w:rsidRDefault="008C0208">
      <w:pPr>
        <w:spacing w:after="160"/>
      </w:pPr>
      <w:r>
        <w:t>À ce vol</w:t>
      </w:r>
      <w:r>
        <w:t xml:space="preserve">ume, une seule machine MongoDB deviendrait un goulot d'étranglement en écriture comme en lecture pour les requêtes larges (top 10 national, par exemple). La </w:t>
      </w:r>
      <w:proofErr w:type="spellStart"/>
      <w:r>
        <w:t>shard</w:t>
      </w:r>
      <w:proofErr w:type="spellEnd"/>
      <w:r>
        <w:t xml:space="preserve"> key naturelle serait </w:t>
      </w:r>
      <w:proofErr w:type="spellStart"/>
      <w:r>
        <w:t>code_commune</w:t>
      </w:r>
      <w:proofErr w:type="spellEnd"/>
      <w:r>
        <w:t xml:space="preserve"> : c'est le champ sur lequel porte la quasi-totalité des req</w:t>
      </w:r>
      <w:r>
        <w:t xml:space="preserve">uêtes de filtrage (question 1, </w:t>
      </w:r>
      <w:proofErr w:type="gramStart"/>
      <w:r>
        <w:t>listing</w:t>
      </w:r>
      <w:proofErr w:type="gramEnd"/>
      <w:r>
        <w:t xml:space="preserve"> paginé), ce qui garantirait des requêtes </w:t>
      </w:r>
      <w:proofErr w:type="spellStart"/>
      <w:r>
        <w:t>targeted</w:t>
      </w:r>
      <w:proofErr w:type="spellEnd"/>
      <w:r>
        <w:t xml:space="preserve"> (un seul </w:t>
      </w:r>
      <w:proofErr w:type="spellStart"/>
      <w:r>
        <w:t>shard</w:t>
      </w:r>
      <w:proofErr w:type="spellEnd"/>
      <w:r>
        <w:t xml:space="preserve"> interrogé) plutôt que broadcast.</w:t>
      </w:r>
    </w:p>
    <w:p w14:paraId="09C0D6F0" w14:textId="77777777" w:rsidR="00FD7633" w:rsidRDefault="008C0208">
      <w:pPr>
        <w:spacing w:after="160"/>
      </w:pPr>
      <w:r>
        <w:t>Limite prévisible de ce choix, chiffrée sur nos propres données : le Hérault compte 340 communes très inégalement peuplées en mutations (Montpellier concentre à elle seule plusieurs milliers de mutations quand une petite commune rurale n'en compte que quel</w:t>
      </w:r>
      <w:r>
        <w:t xml:space="preserve">ques dizaines) — un déséquilibre analogue à celui observé au Jour 4 du cours sur le </w:t>
      </w:r>
      <w:proofErr w:type="spellStart"/>
      <w:r>
        <w:t>sharding</w:t>
      </w:r>
      <w:proofErr w:type="spellEnd"/>
      <w:r>
        <w:t xml:space="preserve"> par state (Texas/New York surreprésentés). Une </w:t>
      </w:r>
      <w:proofErr w:type="spellStart"/>
      <w:r>
        <w:t>shard</w:t>
      </w:r>
      <w:proofErr w:type="spellEnd"/>
      <w:r>
        <w:t xml:space="preserve"> key sur </w:t>
      </w:r>
      <w:proofErr w:type="spellStart"/>
      <w:r>
        <w:t>code_commune</w:t>
      </w:r>
      <w:proofErr w:type="spellEnd"/>
      <w:r>
        <w:t xml:space="preserve"> risquerait donc un </w:t>
      </w:r>
      <w:proofErr w:type="spellStart"/>
      <w:r>
        <w:t>chunk</w:t>
      </w:r>
      <w:proofErr w:type="spellEnd"/>
      <w:r>
        <w:t xml:space="preserve"> "chaud" pour les grandes villes. Resteraient </w:t>
      </w:r>
      <w:proofErr w:type="spellStart"/>
      <w:r>
        <w:t>targeted</w:t>
      </w:r>
      <w:proofErr w:type="spellEnd"/>
      <w:r>
        <w:t xml:space="preserve"> : toutes l</w:t>
      </w:r>
      <w:r>
        <w:t xml:space="preserve">es requêtes filtrant par </w:t>
      </w:r>
      <w:proofErr w:type="spellStart"/>
      <w:r>
        <w:t>code_commune</w:t>
      </w:r>
      <w:proofErr w:type="spellEnd"/>
      <w:r>
        <w:t xml:space="preserve"> (questions 1 et 2, </w:t>
      </w:r>
      <w:proofErr w:type="gramStart"/>
      <w:r>
        <w:t>listing</w:t>
      </w:r>
      <w:proofErr w:type="gramEnd"/>
      <w:r>
        <w:t xml:space="preserve">). Deviendraient broadcast : toute requête sans </w:t>
      </w:r>
      <w:proofErr w:type="spellStart"/>
      <w:r>
        <w:t>code_commune</w:t>
      </w:r>
      <w:proofErr w:type="spellEnd"/>
      <w:r>
        <w:t xml:space="preserve">, en particulier la recherche géospatiale par rayon (question 3), qui devrait alors interroger tous les </w:t>
      </w:r>
      <w:proofErr w:type="spellStart"/>
      <w:r>
        <w:t>shards</w:t>
      </w:r>
      <w:proofErr w:type="spellEnd"/>
      <w:r>
        <w:t xml:space="preserve"> — un point à surveill</w:t>
      </w:r>
      <w:r>
        <w:t>er si le passage à l'échelle réel devait avoir lieu.</w:t>
      </w:r>
    </w:p>
    <w:p w14:paraId="460273AD" w14:textId="77777777" w:rsidR="00FD7633" w:rsidRDefault="008C0208">
      <w:pPr>
        <w:pStyle w:val="Titre2"/>
        <w:spacing w:before="240" w:after="140"/>
      </w:pPr>
      <w:r>
        <w:t>Limites de ce travail</w:t>
      </w:r>
    </w:p>
    <w:p w14:paraId="671CA06B" w14:textId="77777777" w:rsidR="00FD7633" w:rsidRDefault="008C0208">
      <w:pPr>
        <w:spacing w:after="160"/>
      </w:pPr>
      <w:r>
        <w:t>Les données ne couvrent qu'un département et une seule année : aucune conclusion sur une tendance de marché ni sur une comparaison inter-régionale n'est possible à partir de ce seul</w:t>
      </w:r>
      <w:r>
        <w:t xml:space="preserve"> jeu. Le prix au m² moyen reste sensible aux biens atypiques (biens de prestige, terrains agricoles classés en "Terrain / non bâti") qu'un prix médian par commune permettrait de mieux neutraliser — piste évoquée mais non mise en œuvre ici faute de temps.</w:t>
      </w:r>
    </w:p>
    <w:p w14:paraId="50430A47" w14:textId="77777777" w:rsidR="00FD7633" w:rsidRDefault="008C0208">
      <w:pPr>
        <w:pStyle w:val="Titre2"/>
        <w:spacing w:before="240" w:after="140"/>
      </w:pPr>
      <w:r>
        <w:t>C</w:t>
      </w:r>
      <w:r>
        <w:t>e que nous ferions différemment</w:t>
      </w:r>
    </w:p>
    <w:p w14:paraId="36EE24BA" w14:textId="77777777" w:rsidR="00FD7633" w:rsidRDefault="008C0208">
      <w:pPr>
        <w:spacing w:after="160"/>
      </w:pPr>
      <w:r>
        <w:t>Nous vérifierions la fiabilité de la clé de référence (</w:t>
      </w:r>
      <w:proofErr w:type="spellStart"/>
      <w:r>
        <w:t>code_postal</w:t>
      </w:r>
      <w:proofErr w:type="spellEnd"/>
      <w:r>
        <w:t xml:space="preserve"> vs </w:t>
      </w:r>
      <w:proofErr w:type="spellStart"/>
      <w:r>
        <w:t>code_commune</w:t>
      </w:r>
      <w:proofErr w:type="spellEnd"/>
      <w:r>
        <w:t>) dès la phase de cadrage plutôt qu'après une première implémentation complète — cette correction, bien que documentée et assumée, a nécessité</w:t>
      </w:r>
      <w:r>
        <w:t xml:space="preserve"> de refaire les captures </w:t>
      </w:r>
      <w:proofErr w:type="spellStart"/>
      <w:proofErr w:type="gramStart"/>
      <w:r>
        <w:t>explain</w:t>
      </w:r>
      <w:proofErr w:type="spellEnd"/>
      <w:r>
        <w:t>(</w:t>
      </w:r>
      <w:proofErr w:type="gramEnd"/>
      <w:r>
        <w:t>) et de recalculer le référentiel communes en fin de journée.</w:t>
      </w:r>
    </w:p>
    <w:p w14:paraId="6903D2BA" w14:textId="77777777" w:rsidR="00FD7633" w:rsidRDefault="008C0208">
      <w:pPr>
        <w:pStyle w:val="Titre1"/>
        <w:spacing w:before="300" w:after="200"/>
      </w:pPr>
      <w:r>
        <w:lastRenderedPageBreak/>
        <w:t>Annexes</w:t>
      </w:r>
    </w:p>
    <w:p w14:paraId="52B81DA2" w14:textId="77777777" w:rsidR="00FD7633" w:rsidRDefault="008C0208">
      <w:pPr>
        <w:pStyle w:val="Titre2"/>
        <w:spacing w:before="240" w:after="140"/>
      </w:pPr>
      <w:r>
        <w:t>Schéma détaillé des collections</w:t>
      </w:r>
    </w:p>
    <w:p w14:paraId="7C55B78D" w14:textId="77777777" w:rsidR="00FD7633" w:rsidRDefault="008C0208">
      <w:pPr>
        <w:spacing w:after="160"/>
      </w:pPr>
      <w:r>
        <w:t>Voir chapitre iii — schéma des deux collections mutations / communes.</w:t>
      </w:r>
    </w:p>
    <w:p w14:paraId="7F6F850B" w14:textId="77777777" w:rsidR="00FD7633" w:rsidRDefault="008C0208">
      <w:pPr>
        <w:pStyle w:val="Titre2"/>
        <w:spacing w:before="240" w:after="140"/>
      </w:pPr>
      <w:r>
        <w:t>Liste complète des routes</w:t>
      </w:r>
    </w:p>
    <w:p w14:paraId="744FFBB1" w14:textId="77777777" w:rsidR="00FD7633" w:rsidRDefault="008C0208">
      <w:pPr>
        <w:spacing w:after="160"/>
      </w:pPr>
      <w:r>
        <w:t>Voir chapitre iii — tableau des routes exposées.</w:t>
      </w:r>
    </w:p>
    <w:p w14:paraId="3B77A984" w14:textId="77777777" w:rsidR="00FD7633" w:rsidRDefault="008C0208">
      <w:pPr>
        <w:pStyle w:val="Titre2"/>
        <w:spacing w:before="240" w:after="140"/>
      </w:pPr>
      <w:r>
        <w:t>Commandes d'import</w:t>
      </w:r>
    </w:p>
    <w:p w14:paraId="78AEFC4D" w14:textId="77777777" w:rsidR="00FD7633" w:rsidRDefault="008C0208">
      <w:pPr>
        <w:pBdr>
          <w:top w:val="single" w:sz="4" w:space="0" w:color="CCCCCC"/>
          <w:left w:val="single" w:sz="4" w:space="0" w:color="CCCCCC"/>
          <w:bottom w:val="single" w:sz="4" w:space="0" w:color="CCCCCC"/>
          <w:right w:val="single" w:sz="4" w:space="0" w:color="CCCCCC"/>
        </w:pBdr>
        <w:shd w:val="clear" w:color="auto" w:fill="F4F6F7"/>
        <w:spacing w:before="120" w:after="200"/>
      </w:pPr>
      <w:proofErr w:type="gramStart"/>
      <w:r>
        <w:rPr>
          <w:rFonts w:ascii="Consolas" w:eastAsia="Consolas" w:hAnsi="Consolas" w:cs="Consolas"/>
          <w:sz w:val="18"/>
          <w:szCs w:val="18"/>
        </w:rPr>
        <w:t>docker</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cp</w:t>
      </w:r>
      <w:proofErr w:type="spellEnd"/>
      <w:r>
        <w:rPr>
          <w:rFonts w:ascii="Consolas" w:eastAsia="Consolas" w:hAnsi="Consolas" w:cs="Consolas"/>
          <w:sz w:val="18"/>
          <w:szCs w:val="18"/>
        </w:rPr>
        <w:t xml:space="preserve"> dvf34.csv projet-mongo:/</w:t>
      </w:r>
      <w:proofErr w:type="spellStart"/>
      <w:r>
        <w:rPr>
          <w:rFonts w:ascii="Consolas" w:eastAsia="Consolas" w:hAnsi="Consolas" w:cs="Consolas"/>
          <w:sz w:val="18"/>
          <w:szCs w:val="18"/>
        </w:rPr>
        <w:t>tmp</w:t>
      </w:r>
      <w:proofErr w:type="spellEnd"/>
      <w:r>
        <w:rPr>
          <w:rFonts w:ascii="Consolas" w:eastAsia="Consolas" w:hAnsi="Consolas" w:cs="Consolas"/>
          <w:sz w:val="18"/>
          <w:szCs w:val="18"/>
        </w:rPr>
        <w:t>/dvf34.csv</w:t>
      </w:r>
      <w:r>
        <w:rPr>
          <w:rFonts w:ascii="Consolas" w:eastAsia="Consolas" w:hAnsi="Consolas" w:cs="Consolas"/>
          <w:sz w:val="18"/>
          <w:szCs w:val="18"/>
        </w:rPr>
        <w:br/>
        <w:t xml:space="preserve">docker </w:t>
      </w:r>
      <w:proofErr w:type="spellStart"/>
      <w:r>
        <w:rPr>
          <w:rFonts w:ascii="Consolas" w:eastAsia="Consolas" w:hAnsi="Consolas" w:cs="Consolas"/>
          <w:sz w:val="18"/>
          <w:szCs w:val="18"/>
        </w:rPr>
        <w:t>exec</w:t>
      </w:r>
      <w:proofErr w:type="spellEnd"/>
      <w:r>
        <w:rPr>
          <w:rFonts w:ascii="Consolas" w:eastAsia="Consolas" w:hAnsi="Consolas" w:cs="Consolas"/>
          <w:sz w:val="18"/>
          <w:szCs w:val="18"/>
        </w:rPr>
        <w:t xml:space="preserve"> projet-mongo </w:t>
      </w:r>
      <w:proofErr w:type="spellStart"/>
      <w:r>
        <w:rPr>
          <w:rFonts w:ascii="Consolas" w:eastAsia="Consolas" w:hAnsi="Consolas" w:cs="Consolas"/>
          <w:sz w:val="18"/>
          <w:szCs w:val="18"/>
        </w:rPr>
        <w:t>mongoimport</w:t>
      </w:r>
      <w:proofErr w:type="spellEnd"/>
      <w:r>
        <w:rPr>
          <w:rFonts w:ascii="Consolas" w:eastAsia="Consolas" w:hAnsi="Consolas" w:cs="Consolas"/>
          <w:sz w:val="18"/>
          <w:szCs w:val="18"/>
        </w:rPr>
        <w:t xml:space="preserve"> -u admin -p "$MONGO_ROOT_PASSWORD" \</w:t>
      </w:r>
      <w:r>
        <w:rPr>
          <w:rFonts w:ascii="Consolas" w:eastAsia="Consolas" w:hAnsi="Consolas" w:cs="Consolas"/>
          <w:sz w:val="18"/>
          <w:szCs w:val="18"/>
        </w:rPr>
        <w:br/>
        <w:t xml:space="preserve">  --</w:t>
      </w:r>
      <w:proofErr w:type="spellStart"/>
      <w:r>
        <w:rPr>
          <w:rFonts w:ascii="Consolas" w:eastAsia="Consolas" w:hAnsi="Consolas" w:cs="Consolas"/>
          <w:sz w:val="18"/>
          <w:szCs w:val="18"/>
        </w:rPr>
        <w:t>authenticationDatabase</w:t>
      </w:r>
      <w:proofErr w:type="spellEnd"/>
      <w:r>
        <w:rPr>
          <w:rFonts w:ascii="Consolas" w:eastAsia="Consolas" w:hAnsi="Consolas" w:cs="Consolas"/>
          <w:sz w:val="18"/>
          <w:szCs w:val="18"/>
        </w:rPr>
        <w:t xml:space="preserve"> admin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immo</w:t>
      </w:r>
      <w:proofErr w:type="spellEnd"/>
      <w:r>
        <w:rPr>
          <w:rFonts w:ascii="Consolas" w:eastAsia="Consolas" w:hAnsi="Consolas" w:cs="Consolas"/>
          <w:sz w:val="18"/>
          <w:szCs w:val="18"/>
        </w:rPr>
        <w:t xml:space="preserve"> --collection </w:t>
      </w:r>
      <w:proofErr w:type="spellStart"/>
      <w:r>
        <w:rPr>
          <w:rFonts w:ascii="Consolas" w:eastAsia="Consolas" w:hAnsi="Consolas" w:cs="Consolas"/>
          <w:sz w:val="18"/>
          <w:szCs w:val="18"/>
        </w:rPr>
        <w:t>lots_bruts</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--type csv --</w:t>
      </w:r>
      <w:proofErr w:type="spellStart"/>
      <w:r>
        <w:rPr>
          <w:rFonts w:ascii="Consolas" w:eastAsia="Consolas" w:hAnsi="Consolas" w:cs="Consolas"/>
          <w:sz w:val="18"/>
          <w:szCs w:val="18"/>
        </w:rPr>
        <w:t>headerline</w:t>
      </w:r>
      <w:proofErr w:type="spellEnd"/>
      <w:r>
        <w:rPr>
          <w:rFonts w:ascii="Consolas" w:eastAsia="Consolas" w:hAnsi="Consolas" w:cs="Consolas"/>
          <w:sz w:val="18"/>
          <w:szCs w:val="18"/>
        </w:rPr>
        <w:t xml:space="preserve"> --drop --file /</w:t>
      </w:r>
      <w:proofErr w:type="spellStart"/>
      <w:r>
        <w:rPr>
          <w:rFonts w:ascii="Consolas" w:eastAsia="Consolas" w:hAnsi="Consolas" w:cs="Consolas"/>
          <w:sz w:val="18"/>
          <w:szCs w:val="18"/>
        </w:rPr>
        <w:t>tmp</w:t>
      </w:r>
      <w:proofErr w:type="spellEnd"/>
      <w:r>
        <w:rPr>
          <w:rFonts w:ascii="Consolas" w:eastAsia="Consolas" w:hAnsi="Consolas" w:cs="Consolas"/>
          <w:sz w:val="18"/>
          <w:szCs w:val="18"/>
        </w:rPr>
        <w:t>/dvf34.csv</w:t>
      </w:r>
      <w:r>
        <w:rPr>
          <w:rFonts w:ascii="Consolas" w:eastAsia="Consolas" w:hAnsi="Consolas" w:cs="Consolas"/>
          <w:sz w:val="18"/>
          <w:szCs w:val="18"/>
        </w:rPr>
        <w:br/>
        <w:t xml:space="preserve">docker </w:t>
      </w:r>
      <w:proofErr w:type="spellStart"/>
      <w:r>
        <w:rPr>
          <w:rFonts w:ascii="Consolas" w:eastAsia="Consolas" w:hAnsi="Consolas" w:cs="Consolas"/>
          <w:sz w:val="18"/>
          <w:szCs w:val="18"/>
        </w:rPr>
        <w:t>exec</w:t>
      </w:r>
      <w:proofErr w:type="spellEnd"/>
      <w:r>
        <w:rPr>
          <w:rFonts w:ascii="Consolas" w:eastAsia="Consolas" w:hAnsi="Consolas" w:cs="Consolas"/>
          <w:sz w:val="18"/>
          <w:szCs w:val="18"/>
        </w:rPr>
        <w:t xml:space="preserve"> -i projet-mongo </w:t>
      </w:r>
      <w:proofErr w:type="spellStart"/>
      <w:r>
        <w:rPr>
          <w:rFonts w:ascii="Consolas" w:eastAsia="Consolas" w:hAnsi="Consolas" w:cs="Consolas"/>
          <w:sz w:val="18"/>
          <w:szCs w:val="18"/>
        </w:rPr>
        <w:t>mongosh</w:t>
      </w:r>
      <w:proofErr w:type="spellEnd"/>
      <w:r>
        <w:rPr>
          <w:rFonts w:ascii="Consolas" w:eastAsia="Consolas" w:hAnsi="Consolas" w:cs="Consolas"/>
          <w:sz w:val="18"/>
          <w:szCs w:val="18"/>
        </w:rPr>
        <w:t xml:space="preserve"> -u admin -p "$MONGO_ROOT_PASSWORD" \</w:t>
      </w:r>
      <w:r>
        <w:rPr>
          <w:rFonts w:ascii="Consolas" w:eastAsia="Consolas" w:hAnsi="Consolas" w:cs="Consolas"/>
          <w:sz w:val="18"/>
          <w:szCs w:val="18"/>
        </w:rPr>
        <w:br/>
        <w:t xml:space="preserve">  --</w:t>
      </w:r>
      <w:proofErr w:type="spellStart"/>
      <w:r>
        <w:rPr>
          <w:rFonts w:ascii="Consolas" w:eastAsia="Consolas" w:hAnsi="Consolas" w:cs="Consolas"/>
          <w:sz w:val="18"/>
          <w:szCs w:val="18"/>
        </w:rPr>
        <w:t>authenticationDatabase</w:t>
      </w:r>
      <w:proofErr w:type="spellEnd"/>
      <w:r>
        <w:rPr>
          <w:rFonts w:ascii="Consolas" w:eastAsia="Consolas" w:hAnsi="Consolas" w:cs="Consolas"/>
          <w:sz w:val="18"/>
          <w:szCs w:val="18"/>
        </w:rPr>
        <w:t xml:space="preserve"> admin </w:t>
      </w:r>
      <w:proofErr w:type="spellStart"/>
      <w:r>
        <w:rPr>
          <w:rFonts w:ascii="Consolas" w:eastAsia="Consolas" w:hAnsi="Consolas" w:cs="Consolas"/>
          <w:sz w:val="18"/>
          <w:szCs w:val="18"/>
        </w:rPr>
        <w:t>immo</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db</w:t>
      </w:r>
      <w:proofErr w:type="spellEnd"/>
      <w:r>
        <w:rPr>
          <w:rFonts w:ascii="Consolas" w:eastAsia="Consolas" w:hAnsi="Consolas" w:cs="Consolas"/>
          <w:sz w:val="18"/>
          <w:szCs w:val="18"/>
        </w:rPr>
        <w:t>/build_collections.js</w:t>
      </w:r>
    </w:p>
    <w:p w14:paraId="6C11FD85" w14:textId="77777777" w:rsidR="00FD7633" w:rsidRDefault="008C0208">
      <w:pPr>
        <w:pStyle w:val="Titre2"/>
        <w:spacing w:before="240" w:after="140"/>
      </w:pPr>
      <w:r>
        <w:t>Répartition du travail dans le binôme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0"/>
        <w:gridCol w:w="3606"/>
      </w:tblGrid>
      <w:tr w:rsidR="00FD7633" w14:paraId="166E736C" w14:textId="77777777">
        <w:tblPrEx>
          <w:tblCellMar>
            <w:top w:w="0" w:type="dxa"/>
            <w:bottom w:w="0" w:type="dxa"/>
          </w:tblCellMar>
        </w:tblPrEx>
        <w:trPr>
          <w:tblHeader/>
        </w:trPr>
        <w:tc>
          <w:tcPr>
            <w:tcW w:w="3000" w:type="pct"/>
            <w:shd w:val="clear" w:color="auto" w:fill="2C3E50"/>
            <w:vAlign w:val="center"/>
          </w:tcPr>
          <w:p w14:paraId="0937D8B9" w14:textId="77777777" w:rsidR="00FD7633" w:rsidRDefault="008C0208">
            <w:r>
              <w:rPr>
                <w:b/>
                <w:bCs/>
                <w:color w:val="FFFFFF"/>
                <w:sz w:val="19"/>
                <w:szCs w:val="19"/>
              </w:rPr>
              <w:t>Tâche</w:t>
            </w:r>
          </w:p>
        </w:tc>
        <w:tc>
          <w:tcPr>
            <w:tcW w:w="2000" w:type="pct"/>
            <w:shd w:val="clear" w:color="auto" w:fill="2C3E50"/>
            <w:vAlign w:val="center"/>
          </w:tcPr>
          <w:p w14:paraId="3E81D8FF" w14:textId="77777777" w:rsidR="00FD7633" w:rsidRDefault="008C0208">
            <w:r>
              <w:rPr>
                <w:b/>
                <w:bCs/>
                <w:color w:val="FFFFFF"/>
                <w:sz w:val="19"/>
                <w:szCs w:val="19"/>
              </w:rPr>
              <w:t>Responsable</w:t>
            </w:r>
          </w:p>
        </w:tc>
      </w:tr>
      <w:tr w:rsidR="00FD7633" w14:paraId="36BF2D02" w14:textId="77777777">
        <w:tblPrEx>
          <w:tblCellMar>
            <w:top w:w="0" w:type="dxa"/>
            <w:bottom w:w="0" w:type="dxa"/>
          </w:tblCellMar>
        </w:tblPrEx>
        <w:tc>
          <w:tcPr>
            <w:tcW w:w="3000" w:type="pct"/>
            <w:vAlign w:val="center"/>
          </w:tcPr>
          <w:p w14:paraId="264EC656" w14:textId="77777777" w:rsidR="00FD7633" w:rsidRDefault="008C0208">
            <w:r>
              <w:rPr>
                <w:color w:val="000000"/>
                <w:sz w:val="19"/>
                <w:szCs w:val="19"/>
              </w:rPr>
              <w:t>Import et nettoyage des données, construction des collections</w:t>
            </w:r>
          </w:p>
        </w:tc>
        <w:tc>
          <w:tcPr>
            <w:tcW w:w="2000" w:type="pct"/>
            <w:vAlign w:val="center"/>
          </w:tcPr>
          <w:p w14:paraId="371B8B63" w14:textId="77777777" w:rsidR="00FD7633" w:rsidRDefault="008C0208">
            <w:r>
              <w:rPr>
                <w:color w:val="000000"/>
                <w:sz w:val="19"/>
                <w:szCs w:val="19"/>
              </w:rPr>
              <w:t>[</w:t>
            </w:r>
            <w:proofErr w:type="gramStart"/>
            <w:r>
              <w:rPr>
                <w:color w:val="000000"/>
                <w:sz w:val="19"/>
                <w:szCs w:val="19"/>
              </w:rPr>
              <w:t>nom</w:t>
            </w:r>
            <w:proofErr w:type="gramEnd"/>
            <w:r>
              <w:rPr>
                <w:color w:val="000000"/>
                <w:sz w:val="19"/>
                <w:szCs w:val="19"/>
              </w:rPr>
              <w:t xml:space="preserve"> à compléter]</w:t>
            </w:r>
          </w:p>
        </w:tc>
      </w:tr>
      <w:tr w:rsidR="00FD7633" w14:paraId="311C90C2" w14:textId="77777777">
        <w:tblPrEx>
          <w:tblCellMar>
            <w:top w:w="0" w:type="dxa"/>
            <w:bottom w:w="0" w:type="dxa"/>
          </w:tblCellMar>
        </w:tblPrEx>
        <w:tc>
          <w:tcPr>
            <w:tcW w:w="3000" w:type="pct"/>
            <w:vAlign w:val="center"/>
          </w:tcPr>
          <w:p w14:paraId="5F2E699C" w14:textId="77777777" w:rsidR="00FD7633" w:rsidRDefault="008C0208">
            <w:r>
              <w:rPr>
                <w:color w:val="000000"/>
                <w:sz w:val="19"/>
                <w:szCs w:val="19"/>
              </w:rPr>
              <w:t>Détection et traitement des anomalies</w:t>
            </w:r>
          </w:p>
        </w:tc>
        <w:tc>
          <w:tcPr>
            <w:tcW w:w="2000" w:type="pct"/>
            <w:vAlign w:val="center"/>
          </w:tcPr>
          <w:p w14:paraId="1296753E" w14:textId="77777777" w:rsidR="00FD7633" w:rsidRDefault="008C0208">
            <w:r>
              <w:rPr>
                <w:color w:val="000000"/>
                <w:sz w:val="19"/>
                <w:szCs w:val="19"/>
              </w:rPr>
              <w:t>[</w:t>
            </w:r>
            <w:proofErr w:type="gramStart"/>
            <w:r>
              <w:rPr>
                <w:color w:val="000000"/>
                <w:sz w:val="19"/>
                <w:szCs w:val="19"/>
              </w:rPr>
              <w:t>nom</w:t>
            </w:r>
            <w:proofErr w:type="gramEnd"/>
            <w:r>
              <w:rPr>
                <w:color w:val="000000"/>
                <w:sz w:val="19"/>
                <w:szCs w:val="19"/>
              </w:rPr>
              <w:t xml:space="preserve"> à compléter]</w:t>
            </w:r>
          </w:p>
        </w:tc>
      </w:tr>
      <w:tr w:rsidR="00FD7633" w14:paraId="4999F6A8" w14:textId="77777777">
        <w:tblPrEx>
          <w:tblCellMar>
            <w:top w:w="0" w:type="dxa"/>
            <w:bottom w:w="0" w:type="dxa"/>
          </w:tblCellMar>
        </w:tblPrEx>
        <w:tc>
          <w:tcPr>
            <w:tcW w:w="3000" w:type="pct"/>
            <w:vAlign w:val="center"/>
          </w:tcPr>
          <w:p w14:paraId="2FEA3606" w14:textId="77777777" w:rsidR="00FD7633" w:rsidRDefault="008C0208">
            <w:r>
              <w:rPr>
                <w:color w:val="000000"/>
                <w:sz w:val="19"/>
                <w:szCs w:val="19"/>
              </w:rPr>
              <w:t xml:space="preserve">Index et captures </w:t>
            </w:r>
            <w:proofErr w:type="spellStart"/>
            <w:proofErr w:type="gramStart"/>
            <w:r>
              <w:rPr>
                <w:color w:val="000000"/>
                <w:sz w:val="19"/>
                <w:szCs w:val="19"/>
              </w:rPr>
              <w:t>explain</w:t>
            </w:r>
            <w:proofErr w:type="spellEnd"/>
            <w:r>
              <w:rPr>
                <w:color w:val="000000"/>
                <w:sz w:val="19"/>
                <w:szCs w:val="19"/>
              </w:rPr>
              <w:t>(</w:t>
            </w:r>
            <w:proofErr w:type="gramEnd"/>
            <w:r>
              <w:rPr>
                <w:color w:val="000000"/>
                <w:sz w:val="19"/>
                <w:szCs w:val="19"/>
              </w:rPr>
              <w:t>)</w:t>
            </w:r>
          </w:p>
        </w:tc>
        <w:tc>
          <w:tcPr>
            <w:tcW w:w="2000" w:type="pct"/>
            <w:vAlign w:val="center"/>
          </w:tcPr>
          <w:p w14:paraId="47274BF6" w14:textId="77777777" w:rsidR="00FD7633" w:rsidRDefault="008C0208">
            <w:r>
              <w:rPr>
                <w:color w:val="000000"/>
                <w:sz w:val="19"/>
                <w:szCs w:val="19"/>
              </w:rPr>
              <w:t>[</w:t>
            </w:r>
            <w:proofErr w:type="gramStart"/>
            <w:r>
              <w:rPr>
                <w:color w:val="000000"/>
                <w:sz w:val="19"/>
                <w:szCs w:val="19"/>
              </w:rPr>
              <w:t>nom</w:t>
            </w:r>
            <w:proofErr w:type="gramEnd"/>
            <w:r>
              <w:rPr>
                <w:color w:val="000000"/>
                <w:sz w:val="19"/>
                <w:szCs w:val="19"/>
              </w:rPr>
              <w:t xml:space="preserve"> à compléter]</w:t>
            </w:r>
          </w:p>
        </w:tc>
      </w:tr>
      <w:tr w:rsidR="00FD7633" w14:paraId="0C0153DB" w14:textId="77777777">
        <w:tblPrEx>
          <w:tblCellMar>
            <w:top w:w="0" w:type="dxa"/>
            <w:bottom w:w="0" w:type="dxa"/>
          </w:tblCellMar>
        </w:tblPrEx>
        <w:tc>
          <w:tcPr>
            <w:tcW w:w="3000" w:type="pct"/>
            <w:vAlign w:val="center"/>
          </w:tcPr>
          <w:p w14:paraId="32986027" w14:textId="77777777" w:rsidR="00FD7633" w:rsidRDefault="008C0208">
            <w:r>
              <w:rPr>
                <w:color w:val="000000"/>
                <w:sz w:val="19"/>
                <w:szCs w:val="19"/>
              </w:rPr>
              <w:t>Sécurité MongoDB</w:t>
            </w:r>
          </w:p>
        </w:tc>
        <w:tc>
          <w:tcPr>
            <w:tcW w:w="2000" w:type="pct"/>
            <w:vAlign w:val="center"/>
          </w:tcPr>
          <w:p w14:paraId="1AAD78D5" w14:textId="77777777" w:rsidR="00FD7633" w:rsidRDefault="008C0208">
            <w:r>
              <w:rPr>
                <w:color w:val="000000"/>
                <w:sz w:val="19"/>
                <w:szCs w:val="19"/>
              </w:rPr>
              <w:t>[</w:t>
            </w:r>
            <w:proofErr w:type="gramStart"/>
            <w:r>
              <w:rPr>
                <w:color w:val="000000"/>
                <w:sz w:val="19"/>
                <w:szCs w:val="19"/>
              </w:rPr>
              <w:t>nom</w:t>
            </w:r>
            <w:proofErr w:type="gramEnd"/>
            <w:r>
              <w:rPr>
                <w:color w:val="000000"/>
                <w:sz w:val="19"/>
                <w:szCs w:val="19"/>
              </w:rPr>
              <w:t xml:space="preserve"> à compléter]</w:t>
            </w:r>
          </w:p>
        </w:tc>
      </w:tr>
      <w:tr w:rsidR="00FD7633" w14:paraId="7BECA458" w14:textId="77777777">
        <w:tblPrEx>
          <w:tblCellMar>
            <w:top w:w="0" w:type="dxa"/>
            <w:bottom w:w="0" w:type="dxa"/>
          </w:tblCellMar>
        </w:tblPrEx>
        <w:tc>
          <w:tcPr>
            <w:tcW w:w="3000" w:type="pct"/>
            <w:vAlign w:val="center"/>
          </w:tcPr>
          <w:p w14:paraId="29FAAF2F" w14:textId="77777777" w:rsidR="00FD7633" w:rsidRDefault="008C0208">
            <w:r>
              <w:rPr>
                <w:color w:val="000000"/>
                <w:sz w:val="19"/>
                <w:szCs w:val="19"/>
              </w:rPr>
              <w:t xml:space="preserve">API </w:t>
            </w:r>
            <w:proofErr w:type="spellStart"/>
            <w:r>
              <w:rPr>
                <w:color w:val="000000"/>
                <w:sz w:val="19"/>
                <w:szCs w:val="19"/>
              </w:rPr>
              <w:t>FastAPI</w:t>
            </w:r>
            <w:proofErr w:type="spellEnd"/>
            <w:r>
              <w:rPr>
                <w:color w:val="000000"/>
                <w:sz w:val="19"/>
                <w:szCs w:val="19"/>
              </w:rPr>
              <w:t xml:space="preserve"> (CRUD, agrégations, gestion des erreurs)</w:t>
            </w:r>
          </w:p>
        </w:tc>
        <w:tc>
          <w:tcPr>
            <w:tcW w:w="2000" w:type="pct"/>
            <w:vAlign w:val="center"/>
          </w:tcPr>
          <w:p w14:paraId="111F6183" w14:textId="77777777" w:rsidR="00FD7633" w:rsidRDefault="008C0208">
            <w:r>
              <w:rPr>
                <w:color w:val="000000"/>
                <w:sz w:val="19"/>
                <w:szCs w:val="19"/>
              </w:rPr>
              <w:t>[</w:t>
            </w:r>
            <w:proofErr w:type="gramStart"/>
            <w:r>
              <w:rPr>
                <w:color w:val="000000"/>
                <w:sz w:val="19"/>
                <w:szCs w:val="19"/>
              </w:rPr>
              <w:t>nom</w:t>
            </w:r>
            <w:proofErr w:type="gramEnd"/>
            <w:r>
              <w:rPr>
                <w:color w:val="000000"/>
                <w:sz w:val="19"/>
                <w:szCs w:val="19"/>
              </w:rPr>
              <w:t xml:space="preserve"> à compléter]</w:t>
            </w:r>
          </w:p>
        </w:tc>
      </w:tr>
      <w:tr w:rsidR="00FD7633" w14:paraId="68AE8F25" w14:textId="77777777">
        <w:tblPrEx>
          <w:tblCellMar>
            <w:top w:w="0" w:type="dxa"/>
            <w:bottom w:w="0" w:type="dxa"/>
          </w:tblCellMar>
        </w:tblPrEx>
        <w:tc>
          <w:tcPr>
            <w:tcW w:w="3000" w:type="pct"/>
            <w:vAlign w:val="center"/>
          </w:tcPr>
          <w:p w14:paraId="4069C84B" w14:textId="77777777" w:rsidR="00FD7633" w:rsidRDefault="008C0208">
            <w:r>
              <w:rPr>
                <w:color w:val="000000"/>
                <w:sz w:val="19"/>
                <w:szCs w:val="19"/>
              </w:rPr>
              <w:t>Front HTML/JS</w:t>
            </w:r>
          </w:p>
        </w:tc>
        <w:tc>
          <w:tcPr>
            <w:tcW w:w="2000" w:type="pct"/>
            <w:vAlign w:val="center"/>
          </w:tcPr>
          <w:p w14:paraId="3535B6B2" w14:textId="77777777" w:rsidR="00FD7633" w:rsidRDefault="008C0208">
            <w:r>
              <w:rPr>
                <w:color w:val="000000"/>
                <w:sz w:val="19"/>
                <w:szCs w:val="19"/>
              </w:rPr>
              <w:t>[</w:t>
            </w:r>
            <w:proofErr w:type="gramStart"/>
            <w:r>
              <w:rPr>
                <w:color w:val="000000"/>
                <w:sz w:val="19"/>
                <w:szCs w:val="19"/>
              </w:rPr>
              <w:t>nom</w:t>
            </w:r>
            <w:proofErr w:type="gramEnd"/>
            <w:r>
              <w:rPr>
                <w:color w:val="000000"/>
                <w:sz w:val="19"/>
                <w:szCs w:val="19"/>
              </w:rPr>
              <w:t xml:space="preserve"> à compléter]</w:t>
            </w:r>
          </w:p>
        </w:tc>
      </w:tr>
      <w:tr w:rsidR="00FD7633" w14:paraId="4878F055" w14:textId="77777777">
        <w:tblPrEx>
          <w:tblCellMar>
            <w:top w:w="0" w:type="dxa"/>
            <w:bottom w:w="0" w:type="dxa"/>
          </w:tblCellMar>
        </w:tblPrEx>
        <w:tc>
          <w:tcPr>
            <w:tcW w:w="3000" w:type="pct"/>
            <w:vAlign w:val="center"/>
          </w:tcPr>
          <w:p w14:paraId="0BB67F66" w14:textId="77777777" w:rsidR="00FD7633" w:rsidRDefault="008C0208">
            <w:r>
              <w:rPr>
                <w:color w:val="000000"/>
                <w:sz w:val="19"/>
                <w:szCs w:val="19"/>
              </w:rPr>
              <w:t>Rapport</w:t>
            </w:r>
          </w:p>
        </w:tc>
        <w:tc>
          <w:tcPr>
            <w:tcW w:w="2000" w:type="pct"/>
            <w:vAlign w:val="center"/>
          </w:tcPr>
          <w:p w14:paraId="73421051" w14:textId="77777777" w:rsidR="00FD7633" w:rsidRDefault="008C0208">
            <w:r>
              <w:rPr>
                <w:color w:val="000000"/>
                <w:sz w:val="19"/>
                <w:szCs w:val="19"/>
              </w:rPr>
              <w:t>Les deux membres</w:t>
            </w:r>
          </w:p>
        </w:tc>
      </w:tr>
    </w:tbl>
    <w:p w14:paraId="62A8BEEC" w14:textId="77777777" w:rsidR="008C0208" w:rsidRDefault="008C0208"/>
    <w:sectPr w:rsidR="008C020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771C32"/>
    <w:multiLevelType w:val="hybridMultilevel"/>
    <w:tmpl w:val="D9EA73A8"/>
    <w:lvl w:ilvl="0" w:tplc="6CA68B10">
      <w:start w:val="1"/>
      <w:numFmt w:val="bullet"/>
      <w:lvlText w:val="●"/>
      <w:lvlJc w:val="left"/>
      <w:pPr>
        <w:ind w:left="720" w:hanging="360"/>
      </w:pPr>
    </w:lvl>
    <w:lvl w:ilvl="1" w:tplc="780E4520">
      <w:start w:val="1"/>
      <w:numFmt w:val="bullet"/>
      <w:lvlText w:val="○"/>
      <w:lvlJc w:val="left"/>
      <w:pPr>
        <w:ind w:left="1440" w:hanging="360"/>
      </w:pPr>
    </w:lvl>
    <w:lvl w:ilvl="2" w:tplc="5A5618C4">
      <w:start w:val="1"/>
      <w:numFmt w:val="bullet"/>
      <w:lvlText w:val="■"/>
      <w:lvlJc w:val="left"/>
      <w:pPr>
        <w:ind w:left="2160" w:hanging="360"/>
      </w:pPr>
    </w:lvl>
    <w:lvl w:ilvl="3" w:tplc="9234370E">
      <w:start w:val="1"/>
      <w:numFmt w:val="bullet"/>
      <w:lvlText w:val="●"/>
      <w:lvlJc w:val="left"/>
      <w:pPr>
        <w:ind w:left="2880" w:hanging="360"/>
      </w:pPr>
    </w:lvl>
    <w:lvl w:ilvl="4" w:tplc="62A615FA">
      <w:start w:val="1"/>
      <w:numFmt w:val="bullet"/>
      <w:lvlText w:val="○"/>
      <w:lvlJc w:val="left"/>
      <w:pPr>
        <w:ind w:left="3600" w:hanging="360"/>
      </w:pPr>
    </w:lvl>
    <w:lvl w:ilvl="5" w:tplc="601221F8">
      <w:start w:val="1"/>
      <w:numFmt w:val="bullet"/>
      <w:lvlText w:val="■"/>
      <w:lvlJc w:val="left"/>
      <w:pPr>
        <w:ind w:left="4320" w:hanging="360"/>
      </w:pPr>
    </w:lvl>
    <w:lvl w:ilvl="6" w:tplc="9FA4FCE2">
      <w:start w:val="1"/>
      <w:numFmt w:val="bullet"/>
      <w:lvlText w:val="●"/>
      <w:lvlJc w:val="left"/>
      <w:pPr>
        <w:ind w:left="5040" w:hanging="360"/>
      </w:pPr>
    </w:lvl>
    <w:lvl w:ilvl="7" w:tplc="ECCE325C">
      <w:start w:val="1"/>
      <w:numFmt w:val="bullet"/>
      <w:lvlText w:val="●"/>
      <w:lvlJc w:val="left"/>
      <w:pPr>
        <w:ind w:left="5760" w:hanging="360"/>
      </w:pPr>
    </w:lvl>
    <w:lvl w:ilvl="8" w:tplc="3F947CF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633"/>
    <w:rsid w:val="00766280"/>
    <w:rsid w:val="008C0208"/>
    <w:rsid w:val="00FD76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F47C"/>
  <w15:docId w15:val="{F985BA08-63C9-42B2-8AFF-E3AA249B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3266</Words>
  <Characters>17969</Characters>
  <Application>Microsoft Office Word</Application>
  <DocSecurity>0</DocSecurity>
  <Lines>149</Lines>
  <Paragraphs>42</Paragraphs>
  <ScaleCrop>false</ScaleCrop>
  <Company/>
  <LinksUpToDate>false</LinksUpToDate>
  <CharactersWithSpaces>21193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Tahina HONI-RIKA</cp:lastModifiedBy>
  <cp:revision>2</cp:revision>
  <dcterms:created xsi:type="dcterms:W3CDTF">2026-08-28T13:37:00Z</dcterms:created>
  <dcterms:modified xsi:type="dcterms:W3CDTF">2026-08-28T13:49:00Z</dcterms:modified>
</cp:coreProperties>
</file>