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A0" w:rsidRDefault="000660A0" w:rsidP="000660A0">
      <w:pPr>
        <w:pStyle w:val="Nadpis1"/>
      </w:pPr>
      <w:r>
        <w:t>Start počítače</w:t>
      </w:r>
    </w:p>
    <w:p w:rsidR="00FD6AFF" w:rsidRDefault="000660A0" w:rsidP="00960307">
      <w:r>
        <w:t>Stisknu tlačítko napájení – PSU (</w:t>
      </w:r>
      <w:proofErr w:type="spellStart"/>
      <w:r>
        <w:t>Power</w:t>
      </w:r>
      <w:proofErr w:type="spellEnd"/>
      <w:r>
        <w:t xml:space="preserve"> Supply Unit) odešle signál, který se skládá ze samých jedniček, základní deska ho přijme a poš</w:t>
      </w:r>
      <w:r w:rsidR="00FD6AFF">
        <w:t>le zpátky a začne téct proud. Časovač sčítač pošle CPU resetovací příkaz (aby se mohl PC vypnout).</w:t>
      </w:r>
    </w:p>
    <w:p w:rsidR="00991BF5" w:rsidRDefault="00960307" w:rsidP="00960307">
      <w:r>
        <w:rPr>
          <w:b/>
        </w:rPr>
        <w:t xml:space="preserve">POWER GOOD (POWER OK) </w:t>
      </w:r>
      <w:r>
        <w:t xml:space="preserve">– signál, +5V, toto napětí musí být přítomno po celou </w:t>
      </w:r>
      <w:r w:rsidR="00991BF5">
        <w:t>dobu, co</w:t>
      </w:r>
      <w:r>
        <w:t xml:space="preserve"> PC běží</w:t>
      </w:r>
      <w:r w:rsidR="00991BF5">
        <w:t xml:space="preserve">. V případě že napájení není – počítač se resetuje </w:t>
      </w:r>
    </w:p>
    <w:p w:rsidR="00960307" w:rsidRDefault="00991BF5" w:rsidP="00960307">
      <w:r>
        <w:t>0,5s od stisknutí tlačítka</w:t>
      </w:r>
    </w:p>
    <w:p w:rsidR="00F26B4E" w:rsidRDefault="00F26B4E" w:rsidP="00F26B4E">
      <w:pPr>
        <w:pStyle w:val="Nadpis2"/>
      </w:pPr>
      <w:r>
        <w:t>POST (</w:t>
      </w:r>
      <w:proofErr w:type="spellStart"/>
      <w:r w:rsidR="0012150B">
        <w:t>Power</w:t>
      </w:r>
      <w:proofErr w:type="spellEnd"/>
      <w:r w:rsidR="0012150B">
        <w:t xml:space="preserve"> On </w:t>
      </w:r>
      <w:proofErr w:type="spellStart"/>
      <w:r w:rsidR="0012150B">
        <w:t>Self</w:t>
      </w:r>
      <w:proofErr w:type="spellEnd"/>
      <w:r w:rsidR="0012150B">
        <w:t xml:space="preserve"> Test)</w:t>
      </w:r>
    </w:p>
    <w:p w:rsidR="0012150B" w:rsidRPr="0012150B" w:rsidRDefault="0012150B" w:rsidP="0012150B"/>
    <w:p w:rsidR="0012150B" w:rsidRDefault="002F5C93" w:rsidP="0012150B">
      <w:pPr>
        <w:pStyle w:val="Odstavecseseznamem"/>
        <w:numPr>
          <w:ilvl w:val="0"/>
          <w:numId w:val="19"/>
        </w:numPr>
      </w:pPr>
      <w:r>
        <w:t>F</w:t>
      </w:r>
      <w:r w:rsidR="0012150B">
        <w:t>áze</w:t>
      </w:r>
    </w:p>
    <w:p w:rsidR="002F5C93" w:rsidRDefault="002F5C93" w:rsidP="002F5C93">
      <w:pPr>
        <w:pStyle w:val="Odstavecseseznamem"/>
        <w:numPr>
          <w:ilvl w:val="1"/>
          <w:numId w:val="19"/>
        </w:numPr>
      </w:pPr>
      <w:r>
        <w:t>Obrazovka ne</w:t>
      </w:r>
      <w:r w:rsidR="00FB4C12">
        <w:t>svítí, testuje se CPU, radič, c</w:t>
      </w:r>
      <w:r>
        <w:t>ache</w:t>
      </w:r>
    </w:p>
    <w:p w:rsidR="00FB4C12" w:rsidRDefault="00FB4C12" w:rsidP="002F5C93">
      <w:pPr>
        <w:pStyle w:val="Odstavecseseznamem"/>
        <w:numPr>
          <w:ilvl w:val="1"/>
          <w:numId w:val="19"/>
        </w:numPr>
      </w:pPr>
      <w:r>
        <w:t xml:space="preserve">Testuje se prvních 64KB paměti – slouží pro uložení výsledku </w:t>
      </w:r>
      <w:proofErr w:type="spellStart"/>
      <w:r>
        <w:t>POSTu</w:t>
      </w:r>
      <w:proofErr w:type="spellEnd"/>
    </w:p>
    <w:p w:rsidR="00FB4C12" w:rsidRDefault="00FB4C12" w:rsidP="002F5C93">
      <w:pPr>
        <w:pStyle w:val="Odstavecseseznamem"/>
        <w:numPr>
          <w:ilvl w:val="1"/>
          <w:numId w:val="19"/>
        </w:numPr>
      </w:pPr>
      <w:r>
        <w:t>Test Chipsetu, řadič přerušení, přechod do Protected modu a zpět</w:t>
      </w:r>
    </w:p>
    <w:p w:rsidR="00FB4C12" w:rsidRDefault="00FB4C12" w:rsidP="002F5C93">
      <w:pPr>
        <w:pStyle w:val="Odstavecseseznamem"/>
        <w:numPr>
          <w:ilvl w:val="1"/>
          <w:numId w:val="19"/>
        </w:numPr>
      </w:pPr>
      <w:r>
        <w:t xml:space="preserve">Test OP do 1MB, </w:t>
      </w:r>
      <w:r w:rsidR="001650CC">
        <w:t>dále se testují</w:t>
      </w:r>
      <w:r>
        <w:t xml:space="preserve"> paměti do první chyby – u moderních PC tento krok vynechán</w:t>
      </w:r>
    </w:p>
    <w:p w:rsidR="001650CC" w:rsidRDefault="001650CC" w:rsidP="001650CC">
      <w:pPr>
        <w:pStyle w:val="Odstavecseseznamem"/>
        <w:numPr>
          <w:ilvl w:val="0"/>
          <w:numId w:val="19"/>
        </w:numPr>
      </w:pPr>
      <w:r>
        <w:t>Fáze</w:t>
      </w:r>
    </w:p>
    <w:p w:rsidR="001650CC" w:rsidRDefault="001650CC" w:rsidP="001650CC">
      <w:pPr>
        <w:pStyle w:val="Odstavecseseznamem"/>
        <w:numPr>
          <w:ilvl w:val="1"/>
          <w:numId w:val="19"/>
        </w:numPr>
      </w:pPr>
      <w:r>
        <w:t xml:space="preserve">Předává </w:t>
      </w:r>
      <w:r w:rsidR="0051589B">
        <w:t>se řízení grafické</w:t>
      </w:r>
      <w:r>
        <w:t xml:space="preserve"> karty, ta se otestuje podle vlastního BIOSu, rozsvítí se obrazovka</w:t>
      </w:r>
    </w:p>
    <w:p w:rsidR="0051589B" w:rsidRDefault="0051589B" w:rsidP="001650CC">
      <w:pPr>
        <w:pStyle w:val="Odstavecseseznamem"/>
        <w:numPr>
          <w:ilvl w:val="1"/>
          <w:numId w:val="19"/>
        </w:numPr>
      </w:pPr>
      <w:r>
        <w:t>Testuje se DMA a periferie, nastavení vstupně výstupních adres a řadič jejich přerušení</w:t>
      </w:r>
    </w:p>
    <w:p w:rsidR="0051589B" w:rsidRDefault="0051589B" w:rsidP="0051589B">
      <w:pPr>
        <w:pStyle w:val="Odstavecseseznamem"/>
        <w:numPr>
          <w:ilvl w:val="0"/>
          <w:numId w:val="19"/>
        </w:numPr>
      </w:pPr>
      <w:r>
        <w:t>Fáze</w:t>
      </w:r>
    </w:p>
    <w:p w:rsidR="0051589B" w:rsidRDefault="00843FD0" w:rsidP="0051589B">
      <w:pPr>
        <w:pStyle w:val="Odstavecseseznamem"/>
        <w:numPr>
          <w:ilvl w:val="1"/>
          <w:numId w:val="19"/>
        </w:numPr>
      </w:pPr>
      <w:r>
        <w:t>Zavaděč OS, vyzkouší se zavedení OS a pak se zavede</w:t>
      </w:r>
    </w:p>
    <w:p w:rsidR="00BB7659" w:rsidRDefault="00843FD0" w:rsidP="00BB7659">
      <w:pPr>
        <w:pStyle w:val="Odstavecseseznamem"/>
        <w:numPr>
          <w:ilvl w:val="1"/>
          <w:numId w:val="19"/>
        </w:numPr>
      </w:pPr>
      <w:r>
        <w:t>Najde se nultý sektor systémového disku a tam je program pro zavedení OS</w:t>
      </w:r>
    </w:p>
    <w:p w:rsidR="00BB7659" w:rsidRDefault="00BB7659" w:rsidP="00BB7659">
      <w:pPr>
        <w:pStyle w:val="Odstavecseseznamem"/>
        <w:numPr>
          <w:ilvl w:val="0"/>
          <w:numId w:val="20"/>
        </w:numPr>
      </w:pPr>
      <w:r>
        <w:t>POST se spouští po resetu</w:t>
      </w:r>
    </w:p>
    <w:p w:rsidR="00BB7659" w:rsidRDefault="00BB7659" w:rsidP="00BB7659">
      <w:pPr>
        <w:pStyle w:val="Nadpis3"/>
      </w:pPr>
      <w:r>
        <w:t>Studený start</w:t>
      </w:r>
    </w:p>
    <w:p w:rsidR="00BB7659" w:rsidRDefault="00BB7659" w:rsidP="00BB7659">
      <w:pPr>
        <w:pStyle w:val="Odstavecseseznamem"/>
        <w:numPr>
          <w:ilvl w:val="0"/>
          <w:numId w:val="20"/>
        </w:numPr>
      </w:pPr>
      <w:r>
        <w:t>Provede se celý POST</w:t>
      </w:r>
    </w:p>
    <w:p w:rsidR="00BB7659" w:rsidRDefault="00BB7659" w:rsidP="00BB7659">
      <w:pPr>
        <w:pStyle w:val="Nadpis3"/>
      </w:pPr>
      <w:r>
        <w:t>Teplý start</w:t>
      </w:r>
    </w:p>
    <w:p w:rsidR="00BB7659" w:rsidRDefault="00BB7659" w:rsidP="00BB7659">
      <w:pPr>
        <w:pStyle w:val="Odstavecseseznamem"/>
        <w:numPr>
          <w:ilvl w:val="0"/>
          <w:numId w:val="20"/>
        </w:numPr>
      </w:pPr>
      <w:r>
        <w:t>Když došlo k logické chybě</w:t>
      </w:r>
    </w:p>
    <w:p w:rsidR="00BB7659" w:rsidRDefault="00BB7659" w:rsidP="00BB7659">
      <w:pPr>
        <w:pStyle w:val="Odstavecseseznamem"/>
        <w:numPr>
          <w:ilvl w:val="0"/>
          <w:numId w:val="20"/>
        </w:numPr>
      </w:pPr>
      <w:r>
        <w:t>Počítač se nastavuje do počátečního stavu</w:t>
      </w:r>
    </w:p>
    <w:p w:rsidR="00BB7659" w:rsidRDefault="00BB7659" w:rsidP="00BB7659">
      <w:pPr>
        <w:pStyle w:val="Odstavecseseznamem"/>
        <w:numPr>
          <w:ilvl w:val="0"/>
          <w:numId w:val="20"/>
        </w:numPr>
      </w:pPr>
      <w:r>
        <w:t>Vynechávají se některé testy např. periferie</w:t>
      </w:r>
    </w:p>
    <w:p w:rsidR="00BB7659" w:rsidRPr="00BB7659" w:rsidRDefault="00BB7659" w:rsidP="00BB7659"/>
    <w:p w:rsidR="00FD6AFF" w:rsidRDefault="001D5D28" w:rsidP="000660A0">
      <w:r>
        <w:rPr>
          <w:noProof/>
          <w:lang w:eastAsia="cs-CZ"/>
        </w:rPr>
        <w:drawing>
          <wp:inline distT="0" distB="0" distL="0" distR="0">
            <wp:extent cx="6103620" cy="2575560"/>
            <wp:effectExtent l="0" t="0" r="0" b="0"/>
            <wp:docPr id="1" name="Obrázek 1" descr="C:\Users\Dohny\AppData\Local\Microsoft\Windows\INetCache\Content.Word\Teplý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hny\AppData\Local\Microsoft\Windows\INetCache\Content.Word\Teplý 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28" w:rsidRDefault="001D5D28">
      <w:r>
        <w:br w:type="page"/>
      </w:r>
    </w:p>
    <w:p w:rsidR="001D5D28" w:rsidRDefault="001D5D28" w:rsidP="001D5D28">
      <w:pPr>
        <w:pStyle w:val="Nadpis1"/>
      </w:pPr>
      <w:r>
        <w:lastRenderedPageBreak/>
        <w:t>UPS (</w:t>
      </w:r>
      <w:proofErr w:type="spellStart"/>
      <w:r w:rsidRPr="001D5D28">
        <w:t>Uninterruptible</w:t>
      </w:r>
      <w:proofErr w:type="spellEnd"/>
      <w:r w:rsidRPr="001D5D28">
        <w:t xml:space="preserve"> </w:t>
      </w:r>
      <w:proofErr w:type="spellStart"/>
      <w:r w:rsidRPr="001D5D28">
        <w:t>Power</w:t>
      </w:r>
      <w:proofErr w:type="spellEnd"/>
      <w:r w:rsidRPr="001D5D28">
        <w:t xml:space="preserve"> Supply/Source</w:t>
      </w:r>
      <w:r>
        <w:t>)</w:t>
      </w:r>
    </w:p>
    <w:p w:rsidR="001D5D28" w:rsidRDefault="001D5D28" w:rsidP="001D5D28">
      <w:pPr>
        <w:pStyle w:val="Odstavecseseznamem"/>
        <w:numPr>
          <w:ilvl w:val="0"/>
          <w:numId w:val="21"/>
        </w:numPr>
      </w:pPr>
      <w:r>
        <w:t>= zdroj nepřerušovaného napájení</w:t>
      </w:r>
    </w:p>
    <w:p w:rsidR="001D5D28" w:rsidRDefault="001D5D28" w:rsidP="001D5D28">
      <w:pPr>
        <w:pStyle w:val="Odstavecseseznamem"/>
        <w:numPr>
          <w:ilvl w:val="0"/>
          <w:numId w:val="21"/>
        </w:numPr>
      </w:pPr>
      <w:r>
        <w:t>Zapojen do primárního zdroje 230V</w:t>
      </w:r>
    </w:p>
    <w:p w:rsidR="001D5D28" w:rsidRDefault="001D5D28" w:rsidP="001D5D28">
      <w:pPr>
        <w:pStyle w:val="Odstavecseseznamem"/>
        <w:numPr>
          <w:ilvl w:val="0"/>
          <w:numId w:val="21"/>
        </w:numPr>
      </w:pPr>
      <w:r>
        <w:t>Používá se u telekomunikačních zařízení, nemocnice, letiště…</w:t>
      </w:r>
    </w:p>
    <w:p w:rsidR="001D5D28" w:rsidRDefault="001D5D28" w:rsidP="001D5D28">
      <w:pPr>
        <w:pStyle w:val="Odstavecseseznamem"/>
        <w:numPr>
          <w:ilvl w:val="0"/>
          <w:numId w:val="21"/>
        </w:numPr>
      </w:pPr>
      <w:r>
        <w:t>Na principu akumulátoru</w:t>
      </w:r>
    </w:p>
    <w:p w:rsidR="001D5D28" w:rsidRDefault="001D5D28" w:rsidP="001D5D28">
      <w:pPr>
        <w:pStyle w:val="Nadpis2"/>
      </w:pPr>
      <w:proofErr w:type="spellStart"/>
      <w:r>
        <w:t>Offline</w:t>
      </w:r>
      <w:proofErr w:type="spellEnd"/>
      <w:r>
        <w:t xml:space="preserve"> UPS</w:t>
      </w:r>
    </w:p>
    <w:p w:rsidR="001D5D28" w:rsidRDefault="001D5D28" w:rsidP="001D5D28">
      <w:pPr>
        <w:pStyle w:val="Odstavecseseznamem"/>
        <w:numPr>
          <w:ilvl w:val="0"/>
          <w:numId w:val="22"/>
        </w:numPr>
      </w:pPr>
      <w:r>
        <w:t>Jednodušší</w:t>
      </w:r>
    </w:p>
    <w:p w:rsidR="001D5D28" w:rsidRDefault="001D5D28" w:rsidP="001D5D28">
      <w:pPr>
        <w:pStyle w:val="Odstavecseseznamem"/>
        <w:numPr>
          <w:ilvl w:val="0"/>
          <w:numId w:val="22"/>
        </w:numPr>
      </w:pPr>
      <w:r>
        <w:t>Nijak neupravuje napájení</w:t>
      </w:r>
    </w:p>
    <w:p w:rsidR="001D5D28" w:rsidRDefault="001D5D28" w:rsidP="001D5D28">
      <w:pPr>
        <w:pStyle w:val="Odstavecseseznamem"/>
        <w:numPr>
          <w:ilvl w:val="0"/>
          <w:numId w:val="22"/>
        </w:numPr>
      </w:pPr>
      <w:r>
        <w:t>Do režimu zálohy se přepne pouze při výpadku</w:t>
      </w:r>
    </w:p>
    <w:p w:rsidR="001D5D28" w:rsidRDefault="001D5D28" w:rsidP="001D5D28">
      <w:pPr>
        <w:pStyle w:val="Odstavecseseznamem"/>
        <w:numPr>
          <w:ilvl w:val="0"/>
          <w:numId w:val="22"/>
        </w:numPr>
      </w:pPr>
      <w:r>
        <w:t>V normálním režimu je napájeno přímo ze zdroje</w:t>
      </w:r>
    </w:p>
    <w:p w:rsidR="001D5D28" w:rsidRPr="001D5D28" w:rsidRDefault="001D5D28" w:rsidP="001D5D28">
      <w:pPr>
        <w:pStyle w:val="Nadpis2"/>
      </w:pPr>
      <w:r>
        <w:t>Line-</w:t>
      </w:r>
      <w:proofErr w:type="spellStart"/>
      <w:r>
        <w:t>interactive</w:t>
      </w:r>
      <w:proofErr w:type="spellEnd"/>
    </w:p>
    <w:p w:rsidR="001D5D28" w:rsidRDefault="001D5D28" w:rsidP="001D5D28">
      <w:pPr>
        <w:pStyle w:val="Odstavecseseznamem"/>
        <w:numPr>
          <w:ilvl w:val="0"/>
          <w:numId w:val="23"/>
        </w:numPr>
      </w:pPr>
      <w:r>
        <w:t xml:space="preserve">Hybridní technologie mezi </w:t>
      </w:r>
      <w:proofErr w:type="spellStart"/>
      <w:r>
        <w:t>offline</w:t>
      </w:r>
      <w:proofErr w:type="spellEnd"/>
      <w:r>
        <w:t xml:space="preserve"> a online</w:t>
      </w:r>
    </w:p>
    <w:p w:rsidR="001D5D28" w:rsidRDefault="001D5D28" w:rsidP="001D5D28">
      <w:pPr>
        <w:pStyle w:val="Odstavecseseznamem"/>
        <w:numPr>
          <w:ilvl w:val="0"/>
          <w:numId w:val="23"/>
        </w:numPr>
      </w:pPr>
      <w:r>
        <w:t>Energii dodává pouze při výpadku</w:t>
      </w:r>
    </w:p>
    <w:p w:rsidR="001D5D28" w:rsidRDefault="001D5D28" w:rsidP="001D5D28">
      <w:pPr>
        <w:pStyle w:val="Odstavecseseznamem"/>
        <w:numPr>
          <w:ilvl w:val="0"/>
          <w:numId w:val="23"/>
        </w:numPr>
      </w:pPr>
      <w:r>
        <w:t>V normálním režimu přenášejí na svůj vstup napětí přes kondenzátory a filtry, stabilizováno napětí¨</w:t>
      </w:r>
    </w:p>
    <w:p w:rsidR="001D5D28" w:rsidRDefault="001D5D28" w:rsidP="001D5D28">
      <w:pPr>
        <w:pStyle w:val="Nadpis2"/>
      </w:pPr>
      <w:r>
        <w:t>Online UPS</w:t>
      </w:r>
    </w:p>
    <w:p w:rsidR="001D5D28" w:rsidRDefault="001D5D28" w:rsidP="001D5D28">
      <w:pPr>
        <w:pStyle w:val="Odstavecseseznamem"/>
        <w:numPr>
          <w:ilvl w:val="0"/>
          <w:numId w:val="24"/>
        </w:numPr>
      </w:pPr>
      <w:r>
        <w:t>Používá nejpokročilejší technologie</w:t>
      </w:r>
    </w:p>
    <w:p w:rsidR="001D5D28" w:rsidRDefault="001D5D28" w:rsidP="001D5D28">
      <w:pPr>
        <w:pStyle w:val="Odstavecseseznamem"/>
        <w:numPr>
          <w:ilvl w:val="0"/>
          <w:numId w:val="24"/>
        </w:numPr>
      </w:pPr>
      <w:r>
        <w:t>Jde vždy z baterie, na výstupu konstantní napětí</w:t>
      </w:r>
    </w:p>
    <w:p w:rsidR="001D5D28" w:rsidRDefault="001D5D28" w:rsidP="001D5D28">
      <w:pPr>
        <w:pStyle w:val="Odstavecseseznamem"/>
        <w:numPr>
          <w:ilvl w:val="0"/>
          <w:numId w:val="24"/>
        </w:numPr>
      </w:pPr>
      <w:r>
        <w:t>Nejdražší</w:t>
      </w:r>
    </w:p>
    <w:p w:rsidR="001D5D28" w:rsidRDefault="001D5D28" w:rsidP="001D5D28">
      <w:pPr>
        <w:pStyle w:val="Odstavecseseznamem"/>
        <w:numPr>
          <w:ilvl w:val="0"/>
          <w:numId w:val="24"/>
        </w:numPr>
      </w:pPr>
      <w:r>
        <w:t>Pro chod laboratorních přístrojů</w:t>
      </w:r>
    </w:p>
    <w:p w:rsidR="001D5D28" w:rsidRDefault="001D5D28" w:rsidP="001D5D28">
      <w:pPr>
        <w:pStyle w:val="Odstavecseseznamem"/>
        <w:numPr>
          <w:ilvl w:val="0"/>
          <w:numId w:val="24"/>
        </w:numPr>
      </w:pPr>
      <w:r>
        <w:t>Při přepnutí na režim bypass nenastává žádné přerušení</w:t>
      </w:r>
    </w:p>
    <w:p w:rsidR="001D5D28" w:rsidRDefault="001D5D28" w:rsidP="001D5D28">
      <w:pPr>
        <w:pStyle w:val="Nadpis3"/>
      </w:pPr>
      <w:r>
        <w:t>Bypass</w:t>
      </w:r>
    </w:p>
    <w:p w:rsidR="001D5D28" w:rsidRDefault="001D5D28" w:rsidP="001D5D28">
      <w:pPr>
        <w:pStyle w:val="Odstavecseseznamem"/>
        <w:numPr>
          <w:ilvl w:val="0"/>
          <w:numId w:val="25"/>
        </w:numPr>
      </w:pPr>
      <w:r>
        <w:t>Přímé připojení vstupu a výstupu v případě problému</w:t>
      </w:r>
    </w:p>
    <w:p w:rsidR="001D5D28" w:rsidRDefault="001D5D28" w:rsidP="001D5D28">
      <w:pPr>
        <w:pStyle w:val="Nadpis1"/>
      </w:pPr>
      <w:r>
        <w:t>Typy záloh</w:t>
      </w:r>
    </w:p>
    <w:p w:rsidR="001D5D28" w:rsidRDefault="001D5D28" w:rsidP="001D5D28">
      <w:pPr>
        <w:pStyle w:val="Odstavecseseznamem"/>
        <w:numPr>
          <w:ilvl w:val="0"/>
          <w:numId w:val="25"/>
        </w:numPr>
      </w:pPr>
      <w:r>
        <w:t>Úplná záloha – 100% na záložním médiu</w:t>
      </w:r>
    </w:p>
    <w:p w:rsidR="001D5D28" w:rsidRDefault="001D5D28" w:rsidP="001D5D28">
      <w:pPr>
        <w:pStyle w:val="Odstavecseseznamem"/>
        <w:numPr>
          <w:ilvl w:val="0"/>
          <w:numId w:val="25"/>
        </w:numPr>
      </w:pPr>
      <w:r>
        <w:t>Rozdílová</w:t>
      </w:r>
    </w:p>
    <w:p w:rsidR="001D5D28" w:rsidRDefault="001D5D28" w:rsidP="001D5D28">
      <w:pPr>
        <w:pStyle w:val="Odstavecseseznamem"/>
        <w:numPr>
          <w:ilvl w:val="1"/>
          <w:numId w:val="25"/>
        </w:numPr>
      </w:pPr>
      <w:r>
        <w:t>Ukládá se po delších intervalech</w:t>
      </w:r>
    </w:p>
    <w:p w:rsidR="001D5D28" w:rsidRDefault="001D5D28" w:rsidP="001D5D28">
      <w:pPr>
        <w:pStyle w:val="Odstavecseseznamem"/>
        <w:numPr>
          <w:ilvl w:val="1"/>
          <w:numId w:val="25"/>
        </w:numPr>
      </w:pPr>
      <w:r>
        <w:t>Ukládá ty soubory, které se změnily</w:t>
      </w:r>
    </w:p>
    <w:p w:rsidR="001D5D28" w:rsidRDefault="001D5D28" w:rsidP="001D5D28">
      <w:pPr>
        <w:pStyle w:val="Odstavecseseznamem"/>
        <w:numPr>
          <w:ilvl w:val="0"/>
          <w:numId w:val="25"/>
        </w:numPr>
      </w:pPr>
      <w:r>
        <w:t>Přírůstková záloha – kopie změněných souborů od poslední zálohy</w:t>
      </w:r>
    </w:p>
    <w:p w:rsidR="001D5D28" w:rsidRDefault="001D5D28" w:rsidP="001D5D28">
      <w:pPr>
        <w:pStyle w:val="Nadpis2"/>
      </w:pPr>
      <w:r>
        <w:t xml:space="preserve">ABC </w:t>
      </w:r>
      <w:proofErr w:type="spellStart"/>
      <w:r>
        <w:t>backup</w:t>
      </w:r>
      <w:proofErr w:type="spellEnd"/>
    </w:p>
    <w:p w:rsidR="001D5D28" w:rsidRPr="001D5D28" w:rsidRDefault="001D5D28" w:rsidP="001D5D28">
      <w:pPr>
        <w:pStyle w:val="Odstavecseseznamem"/>
        <w:numPr>
          <w:ilvl w:val="0"/>
          <w:numId w:val="26"/>
        </w:numPr>
      </w:pPr>
      <w:r>
        <w:t xml:space="preserve">Program, který dokáže zálohovat jakákoli data, buď na </w:t>
      </w:r>
      <w:proofErr w:type="gramStart"/>
      <w:r>
        <w:t>disk nebo</w:t>
      </w:r>
      <w:proofErr w:type="gramEnd"/>
      <w:r>
        <w:t>..??</w:t>
      </w:r>
      <w:bookmarkStart w:id="0" w:name="_GoBack"/>
      <w:bookmarkEnd w:id="0"/>
    </w:p>
    <w:p w:rsidR="001D5D28" w:rsidRPr="001D5D28" w:rsidRDefault="001D5D28" w:rsidP="001D5D28">
      <w:pPr>
        <w:pStyle w:val="Odstavecseseznamem"/>
      </w:pPr>
    </w:p>
    <w:sectPr w:rsidR="001D5D28" w:rsidRPr="001D5D28" w:rsidSect="00C656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446A"/>
    <w:multiLevelType w:val="hybridMultilevel"/>
    <w:tmpl w:val="DFA0AC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7A74"/>
    <w:multiLevelType w:val="hybridMultilevel"/>
    <w:tmpl w:val="12E065CA"/>
    <w:lvl w:ilvl="0" w:tplc="0405000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6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4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1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8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5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292" w:hanging="360"/>
      </w:pPr>
      <w:rPr>
        <w:rFonts w:ascii="Wingdings" w:hAnsi="Wingdings" w:hint="default"/>
      </w:rPr>
    </w:lvl>
  </w:abstractNum>
  <w:abstractNum w:abstractNumId="2" w15:restartNumberingAfterBreak="0">
    <w:nsid w:val="0C8A32CA"/>
    <w:multiLevelType w:val="hybridMultilevel"/>
    <w:tmpl w:val="29D2C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40A"/>
    <w:multiLevelType w:val="hybridMultilevel"/>
    <w:tmpl w:val="DA00E2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A55E9"/>
    <w:multiLevelType w:val="hybridMultilevel"/>
    <w:tmpl w:val="19AEA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2483"/>
    <w:multiLevelType w:val="hybridMultilevel"/>
    <w:tmpl w:val="CFDE2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468AA"/>
    <w:multiLevelType w:val="hybridMultilevel"/>
    <w:tmpl w:val="0D10A5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04EE"/>
    <w:multiLevelType w:val="hybridMultilevel"/>
    <w:tmpl w:val="E11CA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6476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8" w15:restartNumberingAfterBreak="0">
    <w:nsid w:val="205224DC"/>
    <w:multiLevelType w:val="hybridMultilevel"/>
    <w:tmpl w:val="6A8AB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33EDD"/>
    <w:multiLevelType w:val="hybridMultilevel"/>
    <w:tmpl w:val="A8B223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14A86"/>
    <w:multiLevelType w:val="hybridMultilevel"/>
    <w:tmpl w:val="6CA80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469F4"/>
    <w:multiLevelType w:val="hybridMultilevel"/>
    <w:tmpl w:val="1A1CEE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693A"/>
    <w:multiLevelType w:val="hybridMultilevel"/>
    <w:tmpl w:val="EF1CCF6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D3825"/>
    <w:multiLevelType w:val="hybridMultilevel"/>
    <w:tmpl w:val="2FD45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375B"/>
    <w:multiLevelType w:val="hybridMultilevel"/>
    <w:tmpl w:val="950C9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0D8"/>
    <w:multiLevelType w:val="hybridMultilevel"/>
    <w:tmpl w:val="53181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06CDD"/>
    <w:multiLevelType w:val="hybridMultilevel"/>
    <w:tmpl w:val="5776C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E329E"/>
    <w:multiLevelType w:val="hybridMultilevel"/>
    <w:tmpl w:val="04241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71F8B"/>
    <w:multiLevelType w:val="hybridMultilevel"/>
    <w:tmpl w:val="87BEEE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53086"/>
    <w:multiLevelType w:val="hybridMultilevel"/>
    <w:tmpl w:val="831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56724"/>
    <w:multiLevelType w:val="hybridMultilevel"/>
    <w:tmpl w:val="A9E67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B0BDE"/>
    <w:multiLevelType w:val="hybridMultilevel"/>
    <w:tmpl w:val="F1F85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E6478"/>
    <w:multiLevelType w:val="hybridMultilevel"/>
    <w:tmpl w:val="2532630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13B42"/>
    <w:multiLevelType w:val="hybridMultilevel"/>
    <w:tmpl w:val="32F2D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E7EE8"/>
    <w:multiLevelType w:val="hybridMultilevel"/>
    <w:tmpl w:val="9A4CE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F4231"/>
    <w:multiLevelType w:val="hybridMultilevel"/>
    <w:tmpl w:val="BDE21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4"/>
  </w:num>
  <w:num w:numId="5">
    <w:abstractNumId w:val="13"/>
  </w:num>
  <w:num w:numId="6">
    <w:abstractNumId w:val="10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14"/>
  </w:num>
  <w:num w:numId="12">
    <w:abstractNumId w:val="9"/>
  </w:num>
  <w:num w:numId="13">
    <w:abstractNumId w:val="5"/>
  </w:num>
  <w:num w:numId="14">
    <w:abstractNumId w:val="7"/>
  </w:num>
  <w:num w:numId="15">
    <w:abstractNumId w:val="22"/>
  </w:num>
  <w:num w:numId="16">
    <w:abstractNumId w:val="0"/>
  </w:num>
  <w:num w:numId="17">
    <w:abstractNumId w:val="12"/>
  </w:num>
  <w:num w:numId="18">
    <w:abstractNumId w:val="23"/>
  </w:num>
  <w:num w:numId="19">
    <w:abstractNumId w:val="11"/>
  </w:num>
  <w:num w:numId="20">
    <w:abstractNumId w:val="20"/>
  </w:num>
  <w:num w:numId="21">
    <w:abstractNumId w:val="8"/>
  </w:num>
  <w:num w:numId="22">
    <w:abstractNumId w:val="19"/>
  </w:num>
  <w:num w:numId="23">
    <w:abstractNumId w:val="15"/>
  </w:num>
  <w:num w:numId="24">
    <w:abstractNumId w:val="21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5"/>
    <w:rsid w:val="000660A0"/>
    <w:rsid w:val="00097A14"/>
    <w:rsid w:val="000F4649"/>
    <w:rsid w:val="0012150B"/>
    <w:rsid w:val="001650CC"/>
    <w:rsid w:val="001A36D2"/>
    <w:rsid w:val="001D5D28"/>
    <w:rsid w:val="00206819"/>
    <w:rsid w:val="00210CE6"/>
    <w:rsid w:val="002944BE"/>
    <w:rsid w:val="002C646F"/>
    <w:rsid w:val="002E7CE9"/>
    <w:rsid w:val="002F5C93"/>
    <w:rsid w:val="003B4B91"/>
    <w:rsid w:val="003E59A4"/>
    <w:rsid w:val="0046091A"/>
    <w:rsid w:val="00487022"/>
    <w:rsid w:val="0050102A"/>
    <w:rsid w:val="00504E67"/>
    <w:rsid w:val="0051589B"/>
    <w:rsid w:val="005E116D"/>
    <w:rsid w:val="005E1C27"/>
    <w:rsid w:val="005E7312"/>
    <w:rsid w:val="006D35F3"/>
    <w:rsid w:val="007410C3"/>
    <w:rsid w:val="007659E3"/>
    <w:rsid w:val="007F419E"/>
    <w:rsid w:val="008005C0"/>
    <w:rsid w:val="00843FD0"/>
    <w:rsid w:val="0094276C"/>
    <w:rsid w:val="00960307"/>
    <w:rsid w:val="00974D48"/>
    <w:rsid w:val="00991BF5"/>
    <w:rsid w:val="009B0077"/>
    <w:rsid w:val="00A42824"/>
    <w:rsid w:val="00A64298"/>
    <w:rsid w:val="00A81EF7"/>
    <w:rsid w:val="00AB060E"/>
    <w:rsid w:val="00AB2D5E"/>
    <w:rsid w:val="00B27FDA"/>
    <w:rsid w:val="00B548F3"/>
    <w:rsid w:val="00B912EC"/>
    <w:rsid w:val="00BA7F05"/>
    <w:rsid w:val="00BB1FE2"/>
    <w:rsid w:val="00BB7659"/>
    <w:rsid w:val="00BD162A"/>
    <w:rsid w:val="00BF49D5"/>
    <w:rsid w:val="00C378EC"/>
    <w:rsid w:val="00C65643"/>
    <w:rsid w:val="00C827DE"/>
    <w:rsid w:val="00CC1835"/>
    <w:rsid w:val="00CD2974"/>
    <w:rsid w:val="00CE0CA0"/>
    <w:rsid w:val="00D80CAD"/>
    <w:rsid w:val="00DD40E6"/>
    <w:rsid w:val="00DD59EC"/>
    <w:rsid w:val="00E14E37"/>
    <w:rsid w:val="00E5400C"/>
    <w:rsid w:val="00EF2640"/>
    <w:rsid w:val="00F26B4E"/>
    <w:rsid w:val="00F407FD"/>
    <w:rsid w:val="00F83749"/>
    <w:rsid w:val="00FB4C12"/>
    <w:rsid w:val="00FD6AFF"/>
    <w:rsid w:val="00FE3398"/>
    <w:rsid w:val="00FE5EA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9B75-A0AC-49C4-8EC9-D4746469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6819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06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1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D59E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E3398"/>
    <w:pPr>
      <w:keepNext/>
      <w:keepLines/>
      <w:spacing w:before="40" w:after="0"/>
      <w:ind w:left="720"/>
      <w:outlineLvl w:val="4"/>
    </w:pPr>
    <w:rPr>
      <w:rFonts w:eastAsiaTheme="majorEastAsia" w:cstheme="majorBidi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C1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0681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06819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0102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410C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D59EC"/>
    <w:rPr>
      <w:rFonts w:asciiTheme="majorHAnsi" w:eastAsiaTheme="majorEastAsia" w:hAnsiTheme="majorHAnsi" w:cstheme="majorBidi"/>
      <w:b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FE339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</cp:revision>
  <dcterms:created xsi:type="dcterms:W3CDTF">2019-02-03T18:43:00Z</dcterms:created>
  <dcterms:modified xsi:type="dcterms:W3CDTF">2019-02-03T19:52:00Z</dcterms:modified>
</cp:coreProperties>
</file>