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C22CF" w14:textId="5015346A" w:rsidR="001A4194" w:rsidRPr="006B4D17" w:rsidRDefault="001A4194" w:rsidP="001A4194">
      <w:pPr>
        <w:rPr>
          <w:b/>
          <w:bCs/>
          <w:sz w:val="36"/>
          <w:szCs w:val="36"/>
          <w:u w:val="single"/>
        </w:rPr>
      </w:pPr>
      <w:r w:rsidRPr="006B4D17">
        <w:rPr>
          <w:b/>
          <w:bCs/>
          <w:sz w:val="36"/>
          <w:szCs w:val="36"/>
          <w:u w:val="single"/>
        </w:rPr>
        <w:t>1. LAND SELLING MANAGEMENT SYSTEM</w:t>
      </w:r>
    </w:p>
    <w:p w14:paraId="7EBC3D49" w14:textId="77777777" w:rsidR="006B4D17" w:rsidRDefault="006B4D17" w:rsidP="001A4194">
      <w:pPr>
        <w:rPr>
          <w:sz w:val="36"/>
          <w:szCs w:val="36"/>
        </w:rPr>
      </w:pPr>
    </w:p>
    <w:p w14:paraId="0D2F685C" w14:textId="11AEECB9" w:rsidR="001A4194" w:rsidRPr="006B4D17" w:rsidRDefault="001A4194" w:rsidP="001A4194">
      <w:pPr>
        <w:rPr>
          <w:sz w:val="36"/>
          <w:szCs w:val="36"/>
        </w:rPr>
      </w:pPr>
      <w:r w:rsidRPr="006B4D17">
        <w:rPr>
          <w:sz w:val="36"/>
          <w:szCs w:val="36"/>
        </w:rPr>
        <w:t>2</w:t>
      </w:r>
      <w:r w:rsidRPr="006B4D17">
        <w:rPr>
          <w:sz w:val="36"/>
          <w:szCs w:val="36"/>
        </w:rPr>
        <w:t>. Project Description</w:t>
      </w:r>
    </w:p>
    <w:p w14:paraId="6EC3463E" w14:textId="26CE0471" w:rsidR="001A4194" w:rsidRPr="006B4D17" w:rsidRDefault="001A4194" w:rsidP="001A4194">
      <w:pPr>
        <w:rPr>
          <w:sz w:val="36"/>
          <w:szCs w:val="36"/>
        </w:rPr>
      </w:pPr>
      <w:r w:rsidRPr="006B4D17">
        <w:rPr>
          <w:sz w:val="36"/>
          <w:szCs w:val="36"/>
        </w:rPr>
        <w:t xml:space="preserve">The Land Selling Management System is designed to facilitate the buying and selling of land parcels through a digital platform. It aims to streamline the management of land listings, customer information, transactions, and other related activities. The main goal of this system is to provide </w:t>
      </w:r>
      <w:r w:rsidR="008435CA" w:rsidRPr="006B4D17">
        <w:rPr>
          <w:sz w:val="36"/>
          <w:szCs w:val="36"/>
        </w:rPr>
        <w:t>users with</w:t>
      </w:r>
      <w:r w:rsidRPr="006B4D17">
        <w:rPr>
          <w:sz w:val="36"/>
          <w:szCs w:val="36"/>
        </w:rPr>
        <w:t xml:space="preserve"> an organized platform to access land information, manage inquiries, and track sales activities efficiently.</w:t>
      </w:r>
    </w:p>
    <w:p w14:paraId="546ABAE6" w14:textId="77777777" w:rsidR="001A4194" w:rsidRPr="006B4D17" w:rsidRDefault="001A4194" w:rsidP="001A4194">
      <w:pPr>
        <w:rPr>
          <w:sz w:val="36"/>
          <w:szCs w:val="36"/>
        </w:rPr>
      </w:pPr>
    </w:p>
    <w:p w14:paraId="1D90E57E" w14:textId="6FAB4912" w:rsidR="001A4194" w:rsidRPr="006B4D17" w:rsidRDefault="001A4194" w:rsidP="001A4194">
      <w:pPr>
        <w:rPr>
          <w:sz w:val="36"/>
          <w:szCs w:val="36"/>
        </w:rPr>
      </w:pPr>
      <w:r w:rsidRPr="006B4D17">
        <w:rPr>
          <w:sz w:val="36"/>
          <w:szCs w:val="36"/>
        </w:rPr>
        <w:t xml:space="preserve"> </w:t>
      </w:r>
      <w:r w:rsidR="008435CA" w:rsidRPr="006B4D17">
        <w:rPr>
          <w:sz w:val="36"/>
          <w:szCs w:val="36"/>
        </w:rPr>
        <w:t>3</w:t>
      </w:r>
      <w:r w:rsidRPr="006B4D17">
        <w:rPr>
          <w:sz w:val="36"/>
          <w:szCs w:val="36"/>
        </w:rPr>
        <w:t>. Entity-Relationship Diagram (ERD)</w:t>
      </w:r>
    </w:p>
    <w:p w14:paraId="5AC0E7BE" w14:textId="77777777" w:rsidR="001A4194" w:rsidRPr="006B4D17" w:rsidRDefault="001A4194" w:rsidP="001A4194">
      <w:pPr>
        <w:rPr>
          <w:sz w:val="36"/>
          <w:szCs w:val="36"/>
        </w:rPr>
      </w:pPr>
      <w:r w:rsidRPr="006B4D17">
        <w:rPr>
          <w:sz w:val="36"/>
          <w:szCs w:val="36"/>
        </w:rPr>
        <w:t>Here’s a simple ERD for the LSMS:</w:t>
      </w:r>
    </w:p>
    <w:p w14:paraId="35873D1D" w14:textId="77777777" w:rsidR="001A4194" w:rsidRPr="006B4D17" w:rsidRDefault="001A4194" w:rsidP="001A4194">
      <w:pPr>
        <w:rPr>
          <w:sz w:val="36"/>
          <w:szCs w:val="36"/>
        </w:rPr>
      </w:pPr>
    </w:p>
    <w:p w14:paraId="20405A41" w14:textId="4FB7E0FF" w:rsidR="001A4194" w:rsidRPr="006B4D17" w:rsidRDefault="001A4194" w:rsidP="001A4194">
      <w:pPr>
        <w:rPr>
          <w:sz w:val="36"/>
          <w:szCs w:val="36"/>
        </w:rPr>
      </w:pPr>
      <w:r w:rsidRPr="006B4D17">
        <w:rPr>
          <w:sz w:val="36"/>
          <w:szCs w:val="36"/>
        </w:rPr>
        <w:t xml:space="preserve">- </w:t>
      </w:r>
      <w:r w:rsidR="008435CA" w:rsidRPr="006B4D17">
        <w:rPr>
          <w:sz w:val="36"/>
          <w:szCs w:val="36"/>
        </w:rPr>
        <w:t>Entities: Attributes</w:t>
      </w:r>
    </w:p>
    <w:p w14:paraId="5FD3257C" w14:textId="2F11A566" w:rsidR="001A4194" w:rsidRPr="006B4D17" w:rsidRDefault="001A4194" w:rsidP="001A4194">
      <w:pPr>
        <w:rPr>
          <w:sz w:val="36"/>
          <w:szCs w:val="36"/>
        </w:rPr>
      </w:pPr>
      <w:r w:rsidRPr="006B4D17">
        <w:rPr>
          <w:sz w:val="36"/>
          <w:szCs w:val="36"/>
        </w:rPr>
        <w:t xml:space="preserve"> </w:t>
      </w:r>
      <w:r w:rsidR="008435CA" w:rsidRPr="006B4D17">
        <w:rPr>
          <w:sz w:val="36"/>
          <w:szCs w:val="36"/>
        </w:rPr>
        <w:t>1</w:t>
      </w:r>
      <w:r w:rsidRPr="006B4D17">
        <w:rPr>
          <w:sz w:val="36"/>
          <w:szCs w:val="36"/>
        </w:rPr>
        <w:t xml:space="preserve"> - User: user_id (PK), name, contact_no, email, role</w:t>
      </w:r>
    </w:p>
    <w:p w14:paraId="4251F6E4" w14:textId="5302F6D2" w:rsidR="001A4194" w:rsidRPr="006B4D17" w:rsidRDefault="008435CA" w:rsidP="001A4194">
      <w:pPr>
        <w:rPr>
          <w:sz w:val="36"/>
          <w:szCs w:val="36"/>
        </w:rPr>
      </w:pPr>
      <w:proofErr w:type="gramStart"/>
      <w:r w:rsidRPr="006B4D17">
        <w:rPr>
          <w:sz w:val="36"/>
          <w:szCs w:val="36"/>
        </w:rPr>
        <w:t>2</w:t>
      </w:r>
      <w:r w:rsidR="001A4194" w:rsidRPr="006B4D17">
        <w:rPr>
          <w:sz w:val="36"/>
          <w:szCs w:val="36"/>
        </w:rPr>
        <w:t xml:space="preserve">  -</w:t>
      </w:r>
      <w:proofErr w:type="gramEnd"/>
      <w:r w:rsidR="001A4194" w:rsidRPr="006B4D17">
        <w:rPr>
          <w:sz w:val="36"/>
          <w:szCs w:val="36"/>
        </w:rPr>
        <w:t xml:space="preserve"> Land: land_id (PK), description, location, size, price, user_id (FK)</w:t>
      </w:r>
    </w:p>
    <w:p w14:paraId="5D79516F" w14:textId="6B00244F" w:rsidR="001A4194" w:rsidRPr="006B4D17" w:rsidRDefault="006B4D17" w:rsidP="001A4194">
      <w:pPr>
        <w:rPr>
          <w:sz w:val="36"/>
          <w:szCs w:val="36"/>
        </w:rPr>
      </w:pPr>
      <w:proofErr w:type="gramStart"/>
      <w:r w:rsidRPr="006B4D17">
        <w:rPr>
          <w:sz w:val="36"/>
          <w:szCs w:val="36"/>
        </w:rPr>
        <w:t>3</w:t>
      </w:r>
      <w:r w:rsidR="001A4194" w:rsidRPr="006B4D17">
        <w:rPr>
          <w:sz w:val="36"/>
          <w:szCs w:val="36"/>
        </w:rPr>
        <w:t xml:space="preserve">  -</w:t>
      </w:r>
      <w:proofErr w:type="gramEnd"/>
      <w:r w:rsidR="001A4194" w:rsidRPr="006B4D17">
        <w:rPr>
          <w:sz w:val="36"/>
          <w:szCs w:val="36"/>
        </w:rPr>
        <w:t xml:space="preserve"> Transaction: transaction_id (PK), buyer_id (FK), seller_id (FK), land_id (FK), date, status</w:t>
      </w:r>
    </w:p>
    <w:p w14:paraId="1235E98A" w14:textId="7F7DE9D9" w:rsidR="001A4194" w:rsidRPr="006B4D17" w:rsidRDefault="001A4194" w:rsidP="001A4194">
      <w:pPr>
        <w:rPr>
          <w:sz w:val="36"/>
          <w:szCs w:val="36"/>
        </w:rPr>
      </w:pPr>
      <w:r w:rsidRPr="006B4D17">
        <w:rPr>
          <w:sz w:val="36"/>
          <w:szCs w:val="36"/>
        </w:rPr>
        <w:t xml:space="preserve">  </w:t>
      </w:r>
      <w:r w:rsidR="006B4D17" w:rsidRPr="006B4D17">
        <w:rPr>
          <w:sz w:val="36"/>
          <w:szCs w:val="36"/>
        </w:rPr>
        <w:t>4</w:t>
      </w:r>
      <w:r w:rsidRPr="006B4D17">
        <w:rPr>
          <w:sz w:val="36"/>
          <w:szCs w:val="36"/>
        </w:rPr>
        <w:t>- Inquiry: inquiry_id (PK), user_id (FK), land_id (FK), inquiry_date, message</w:t>
      </w:r>
    </w:p>
    <w:p w14:paraId="394D2149" w14:textId="77777777" w:rsidR="001A4194" w:rsidRDefault="001A4194" w:rsidP="001A4194"/>
    <w:tbl>
      <w:tblPr>
        <w:tblpPr w:leftFromText="180" w:rightFromText="180" w:vertAnchor="text" w:tblpX="376" w:tblpY="3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5"/>
      </w:tblGrid>
      <w:tr w:rsidR="000E647D" w14:paraId="0DBFE55D" w14:textId="77777777" w:rsidTr="000E647D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155" w:type="dxa"/>
          </w:tcPr>
          <w:p w14:paraId="3F67D76A" w14:textId="104EBCCC" w:rsidR="000E647D" w:rsidRDefault="000E647D" w:rsidP="000E647D">
            <w:r>
              <w:lastRenderedPageBreak/>
              <w:t>User</w:t>
            </w:r>
          </w:p>
        </w:tc>
      </w:tr>
      <w:tr w:rsidR="000E647D" w14:paraId="44DEEC41" w14:textId="77777777" w:rsidTr="000E647D">
        <w:tblPrEx>
          <w:tblCellMar>
            <w:top w:w="0" w:type="dxa"/>
            <w:bottom w:w="0" w:type="dxa"/>
          </w:tblCellMar>
        </w:tblPrEx>
        <w:trPr>
          <w:trHeight w:val="2190"/>
        </w:trPr>
        <w:tc>
          <w:tcPr>
            <w:tcW w:w="2155" w:type="dxa"/>
          </w:tcPr>
          <w:p w14:paraId="7CA25044" w14:textId="77777777" w:rsidR="000E647D" w:rsidRDefault="000E647D" w:rsidP="000E647D">
            <w:r>
              <w:t xml:space="preserve">user_id                                                    </w:t>
            </w:r>
          </w:p>
          <w:p w14:paraId="79EE3656" w14:textId="34D0EB27" w:rsidR="000E647D" w:rsidRDefault="000E647D" w:rsidP="000E647D">
            <w:r>
              <w:t xml:space="preserve">  name                        </w:t>
            </w:r>
          </w:p>
          <w:p w14:paraId="42A78857" w14:textId="206EDFF1" w:rsidR="000E647D" w:rsidRDefault="000E647D" w:rsidP="000E647D">
            <w:r>
              <w:t xml:space="preserve">    contact          </w:t>
            </w:r>
          </w:p>
          <w:p w14:paraId="03B4A9B3" w14:textId="0BAEE52F" w:rsidR="000E647D" w:rsidRDefault="000E647D" w:rsidP="000E647D">
            <w:r>
              <w:t xml:space="preserve">     email         </w:t>
            </w:r>
          </w:p>
        </w:tc>
      </w:tr>
    </w:tbl>
    <w:tbl>
      <w:tblPr>
        <w:tblpPr w:leftFromText="180" w:rightFromText="180" w:vertAnchor="text" w:tblpX="3856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5"/>
      </w:tblGrid>
      <w:tr w:rsidR="000E647D" w14:paraId="0E438E42" w14:textId="77777777" w:rsidTr="000E647D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025" w:type="dxa"/>
          </w:tcPr>
          <w:p w14:paraId="3947B04F" w14:textId="593F90C9" w:rsidR="000E647D" w:rsidRDefault="000E647D" w:rsidP="000E647D">
            <w:r>
              <w:t>Land</w:t>
            </w:r>
          </w:p>
        </w:tc>
      </w:tr>
      <w:tr w:rsidR="000E647D" w14:paraId="2CFD6477" w14:textId="77777777" w:rsidTr="000E647D">
        <w:tblPrEx>
          <w:tblCellMar>
            <w:top w:w="0" w:type="dxa"/>
            <w:bottom w:w="0" w:type="dxa"/>
          </w:tblCellMar>
        </w:tblPrEx>
        <w:trPr>
          <w:trHeight w:val="2085"/>
        </w:trPr>
        <w:tc>
          <w:tcPr>
            <w:tcW w:w="2025" w:type="dxa"/>
          </w:tcPr>
          <w:p w14:paraId="2002F854" w14:textId="16DCC6A7" w:rsidR="000E647D" w:rsidRDefault="006B4D17" w:rsidP="000E647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BDB2EF" wp14:editId="616A9D0A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177165</wp:posOffset>
                      </wp:positionV>
                      <wp:extent cx="1095375" cy="28575"/>
                      <wp:effectExtent l="38100" t="76200" r="28575" b="66675"/>
                      <wp:wrapNone/>
                      <wp:docPr id="57546314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95375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F8A2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5.6pt;margin-top:13.95pt;width:86.25pt;height: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E647D">
              <w:t xml:space="preserve">                               land_id                   desc                        location                                   size            </w:t>
            </w:r>
          </w:p>
        </w:tc>
      </w:tr>
    </w:tbl>
    <w:tbl>
      <w:tblPr>
        <w:tblpPr w:leftFromText="180" w:rightFromText="180" w:vertAnchor="text" w:tblpX="7621" w:tblpY="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0"/>
      </w:tblGrid>
      <w:tr w:rsidR="000E647D" w14:paraId="17ECBCD3" w14:textId="77777777" w:rsidTr="000E647D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490" w:type="dxa"/>
          </w:tcPr>
          <w:p w14:paraId="544C8DE7" w14:textId="0E0B65B4" w:rsidR="000E647D" w:rsidRDefault="000E647D" w:rsidP="000E647D">
            <w:r>
              <w:t>Transaction</w:t>
            </w:r>
          </w:p>
        </w:tc>
      </w:tr>
      <w:tr w:rsidR="000E647D" w14:paraId="12C8B030" w14:textId="77777777" w:rsidTr="000E647D">
        <w:tblPrEx>
          <w:tblCellMar>
            <w:top w:w="0" w:type="dxa"/>
            <w:bottom w:w="0" w:type="dxa"/>
          </w:tblCellMar>
        </w:tblPrEx>
        <w:trPr>
          <w:trHeight w:val="2400"/>
        </w:trPr>
        <w:tc>
          <w:tcPr>
            <w:tcW w:w="2490" w:type="dxa"/>
          </w:tcPr>
          <w:p w14:paraId="3F1D9E00" w14:textId="77777777" w:rsidR="000E647D" w:rsidRDefault="000E647D" w:rsidP="000E647D">
            <w:r>
              <w:t>Transaction id</w:t>
            </w:r>
          </w:p>
          <w:p w14:paraId="28BF1ADA" w14:textId="77777777" w:rsidR="000E647D" w:rsidRDefault="000E647D" w:rsidP="000E647D">
            <w:r>
              <w:t>Buyer id</w:t>
            </w:r>
          </w:p>
          <w:p w14:paraId="0291AA56" w14:textId="77777777" w:rsidR="000E647D" w:rsidRDefault="000E647D" w:rsidP="000E647D">
            <w:r>
              <w:t>Seller id</w:t>
            </w:r>
          </w:p>
          <w:p w14:paraId="25E8AD64" w14:textId="335D97F5" w:rsidR="000E647D" w:rsidRDefault="000E647D" w:rsidP="000E647D">
            <w:r>
              <w:t>Land id</w:t>
            </w:r>
          </w:p>
          <w:p w14:paraId="6DD86B63" w14:textId="79A395FA" w:rsidR="000E647D" w:rsidRDefault="000E647D" w:rsidP="000E647D">
            <w:r>
              <w:t>Date</w:t>
            </w:r>
          </w:p>
          <w:p w14:paraId="138CC76B" w14:textId="70356436" w:rsidR="000E647D" w:rsidRDefault="000E647D" w:rsidP="000E647D">
            <w:r>
              <w:t>status</w:t>
            </w:r>
          </w:p>
          <w:p w14:paraId="62312797" w14:textId="573315ED" w:rsidR="000E647D" w:rsidRDefault="000E647D" w:rsidP="000E647D"/>
        </w:tc>
      </w:tr>
    </w:tbl>
    <w:p w14:paraId="057F2A70" w14:textId="1CB369B1" w:rsidR="001A4194" w:rsidRDefault="001A4194" w:rsidP="00C266A8"/>
    <w:p w14:paraId="14E12226" w14:textId="77777777" w:rsidR="008435CA" w:rsidRDefault="008435CA" w:rsidP="00C266A8"/>
    <w:p w14:paraId="242F0401" w14:textId="77777777" w:rsidR="008435CA" w:rsidRDefault="008435CA" w:rsidP="00C266A8"/>
    <w:p w14:paraId="738FAFE5" w14:textId="77777777" w:rsidR="008435CA" w:rsidRDefault="008435CA" w:rsidP="00C266A8"/>
    <w:p w14:paraId="5E56767A" w14:textId="77777777" w:rsidR="008435CA" w:rsidRDefault="008435CA" w:rsidP="00C266A8"/>
    <w:p w14:paraId="07CD7B48" w14:textId="77777777" w:rsidR="008435CA" w:rsidRDefault="008435CA" w:rsidP="00C266A8"/>
    <w:p w14:paraId="6CE9628F" w14:textId="22A0F7D3" w:rsidR="000E647D" w:rsidRDefault="006B4D17" w:rsidP="001A419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00C75" wp14:editId="7BEFBB64">
                <wp:simplePos x="0" y="0"/>
                <wp:positionH relativeFrom="column">
                  <wp:posOffset>1323975</wp:posOffset>
                </wp:positionH>
                <wp:positionV relativeFrom="paragraph">
                  <wp:posOffset>276860</wp:posOffset>
                </wp:positionV>
                <wp:extent cx="1352550" cy="2009775"/>
                <wp:effectExtent l="0" t="38100" r="57150" b="28575"/>
                <wp:wrapNone/>
                <wp:docPr id="19798018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099DD" id="Straight Arrow Connector 4" o:spid="_x0000_s1026" type="#_x0000_t32" style="position:absolute;margin-left:104.25pt;margin-top:21.8pt;width:106.5pt;height:158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3A85E" wp14:editId="229051D1">
                <wp:simplePos x="0" y="0"/>
                <wp:positionH relativeFrom="column">
                  <wp:posOffset>514350</wp:posOffset>
                </wp:positionH>
                <wp:positionV relativeFrom="paragraph">
                  <wp:posOffset>248285</wp:posOffset>
                </wp:positionV>
                <wp:extent cx="504825" cy="2000250"/>
                <wp:effectExtent l="57150" t="38100" r="28575" b="19050"/>
                <wp:wrapNone/>
                <wp:docPr id="14987395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9134A" id="Straight Arrow Connector 3" o:spid="_x0000_s1026" type="#_x0000_t32" style="position:absolute;margin-left:40.5pt;margin-top:19.55pt;width:39.75pt;height:157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A4194">
        <w:t xml:space="preserve">        </w:t>
      </w:r>
      <w:r w:rsidR="001A4194">
        <w:t xml:space="preserve">     </w:t>
      </w:r>
      <w:r w:rsidR="001A4194">
        <w:t xml:space="preserve">  </w:t>
      </w:r>
    </w:p>
    <w:p w14:paraId="09C76CC4" w14:textId="2734F36F" w:rsidR="001A4194" w:rsidRDefault="000E647D" w:rsidP="001A4194">
      <w:r>
        <w:t xml:space="preserve">                                 </w:t>
      </w:r>
      <w:r w:rsidR="001A4194">
        <w:t xml:space="preserve">          </w:t>
      </w:r>
    </w:p>
    <w:p w14:paraId="4DE08858" w14:textId="78F6CC89" w:rsidR="008435CA" w:rsidRDefault="001A4194" w:rsidP="008435CA">
      <w:r>
        <w:t xml:space="preserve">                 </w:t>
      </w:r>
    </w:p>
    <w:p w14:paraId="42A45F77" w14:textId="39DB824B" w:rsidR="001A4194" w:rsidRDefault="001A4194" w:rsidP="001A4194"/>
    <w:p w14:paraId="7DE17F9D" w14:textId="56A15353" w:rsidR="00A50497" w:rsidRDefault="00A50497" w:rsidP="001A4194"/>
    <w:p w14:paraId="43850B47" w14:textId="77777777" w:rsidR="001A4194" w:rsidRDefault="001A4194" w:rsidP="001A4194"/>
    <w:p w14:paraId="600F8D30" w14:textId="77777777" w:rsidR="001A4194" w:rsidRDefault="001A4194" w:rsidP="001A4194"/>
    <w:p w14:paraId="60BD9280" w14:textId="77777777" w:rsidR="001A4194" w:rsidRDefault="001A4194" w:rsidP="001A4194"/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5"/>
      </w:tblGrid>
      <w:tr w:rsidR="008435CA" w14:paraId="10A41256" w14:textId="77777777" w:rsidTr="008435CA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415" w:type="dxa"/>
          </w:tcPr>
          <w:p w14:paraId="68DA0FFB" w14:textId="7C859578" w:rsidR="008435CA" w:rsidRDefault="008435CA" w:rsidP="001A4194">
            <w:r>
              <w:t>Inquiry</w:t>
            </w:r>
          </w:p>
        </w:tc>
      </w:tr>
      <w:tr w:rsidR="008435CA" w14:paraId="51880ACE" w14:textId="77777777" w:rsidTr="008435CA">
        <w:tblPrEx>
          <w:tblCellMar>
            <w:top w:w="0" w:type="dxa"/>
            <w:bottom w:w="0" w:type="dxa"/>
          </w:tblCellMar>
        </w:tblPrEx>
        <w:trPr>
          <w:trHeight w:val="2700"/>
        </w:trPr>
        <w:tc>
          <w:tcPr>
            <w:tcW w:w="2415" w:type="dxa"/>
          </w:tcPr>
          <w:p w14:paraId="7A1DE95E" w14:textId="77777777" w:rsidR="008435CA" w:rsidRDefault="008435CA" w:rsidP="001A4194">
            <w:r>
              <w:t>Inquiry id</w:t>
            </w:r>
          </w:p>
          <w:p w14:paraId="452FB9F4" w14:textId="77777777" w:rsidR="008435CA" w:rsidRDefault="008435CA" w:rsidP="001A4194">
            <w:r>
              <w:t xml:space="preserve">User id </w:t>
            </w:r>
          </w:p>
          <w:p w14:paraId="78CBEA46" w14:textId="77777777" w:rsidR="008435CA" w:rsidRDefault="008435CA" w:rsidP="001A4194">
            <w:r>
              <w:t>Land id</w:t>
            </w:r>
          </w:p>
          <w:p w14:paraId="6DB31D04" w14:textId="77777777" w:rsidR="008435CA" w:rsidRDefault="008435CA" w:rsidP="001A4194">
            <w:r>
              <w:t>Inquiry date</w:t>
            </w:r>
          </w:p>
          <w:p w14:paraId="62C242C2" w14:textId="44B543CC" w:rsidR="008435CA" w:rsidRDefault="008435CA" w:rsidP="001A4194">
            <w:r>
              <w:t>message</w:t>
            </w:r>
          </w:p>
        </w:tc>
      </w:tr>
    </w:tbl>
    <w:p w14:paraId="10856EA6" w14:textId="77777777" w:rsidR="001A4194" w:rsidRDefault="001A4194" w:rsidP="001A4194"/>
    <w:p w14:paraId="19B362C9" w14:textId="77777777" w:rsidR="001A4194" w:rsidRDefault="001A4194" w:rsidP="001A4194"/>
    <w:p w14:paraId="1350902E" w14:textId="77777777" w:rsidR="001A4194" w:rsidRDefault="001A4194" w:rsidP="001A4194"/>
    <w:p w14:paraId="6CC3BD15" w14:textId="77777777" w:rsidR="001A4194" w:rsidRDefault="001A4194" w:rsidP="001A4194"/>
    <w:p w14:paraId="404AB881" w14:textId="77777777" w:rsidR="001A4194" w:rsidRDefault="001A4194" w:rsidP="001A4194"/>
    <w:p w14:paraId="27C7A93B" w14:textId="77777777" w:rsidR="001A4194" w:rsidRDefault="001A4194" w:rsidP="001A4194"/>
    <w:p w14:paraId="616BD3C5" w14:textId="77777777" w:rsidR="001A4194" w:rsidRDefault="001A4194" w:rsidP="001A4194"/>
    <w:p w14:paraId="49A8AE57" w14:textId="77777777" w:rsidR="001A4194" w:rsidRDefault="001A4194" w:rsidP="001A4194"/>
    <w:p w14:paraId="06613D2F" w14:textId="16880FAF" w:rsidR="001A4194" w:rsidRDefault="001A4194" w:rsidP="001A4194">
      <w:r>
        <w:lastRenderedPageBreak/>
        <w:t xml:space="preserve">    </w:t>
      </w:r>
    </w:p>
    <w:sectPr w:rsidR="001A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94"/>
    <w:rsid w:val="000E647D"/>
    <w:rsid w:val="001A4194"/>
    <w:rsid w:val="00570798"/>
    <w:rsid w:val="006B4D17"/>
    <w:rsid w:val="008435CA"/>
    <w:rsid w:val="00954E9B"/>
    <w:rsid w:val="00A50497"/>
    <w:rsid w:val="00C266A8"/>
    <w:rsid w:val="00D3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28F3"/>
  <w15:chartTrackingRefBased/>
  <w15:docId w15:val="{C7059F64-2A6D-492B-9695-F790AF53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 TECH</dc:creator>
  <cp:keywords/>
  <dc:description/>
  <cp:lastModifiedBy>BRAND TECH</cp:lastModifiedBy>
  <cp:revision>1</cp:revision>
  <dcterms:created xsi:type="dcterms:W3CDTF">2025-01-31T07:05:00Z</dcterms:created>
  <dcterms:modified xsi:type="dcterms:W3CDTF">2025-01-31T08:03:00Z</dcterms:modified>
</cp:coreProperties>
</file>