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color w:val="ff0000"/>
        </w:rPr>
      </w:pPr>
      <w:r w:rsidDel="00000000" w:rsidR="00000000" w:rsidRPr="00000000">
        <w:rPr>
          <w:color w:val="ff0000"/>
          <w:rtl w:val="0"/>
        </w:rPr>
        <w:t xml:space="preserve">B2 - Nervová soustava – struktura a funkce periferní i centrální nervové soustavy. Základní fyziologické regulace – metabolizmus, vylučování, termoregulace, acidobazická rovnováha, endokrinní systém, dýchání. (Základy anatomie a fyziologie II.)</w:t>
      </w:r>
    </w:p>
    <w:p w:rsidR="00000000" w:rsidDel="00000000" w:rsidP="00000000" w:rsidRDefault="00000000" w:rsidRPr="00000000" w14:paraId="00000002">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3676650</wp:posOffset>
            </wp:positionH>
            <wp:positionV relativeFrom="paragraph">
              <wp:posOffset>137113</wp:posOffset>
            </wp:positionV>
            <wp:extent cx="2566988" cy="1411843"/>
            <wp:effectExtent b="0" l="0" r="0" t="0"/>
            <wp:wrapSquare wrapText="bothSides" distB="114300" distT="114300" distL="114300" distR="114300"/>
            <wp:docPr id="1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566988" cy="1411843"/>
                    </a:xfrm>
                    <a:prstGeom prst="rect"/>
                    <a:ln/>
                  </pic:spPr>
                </pic:pic>
              </a:graphicData>
            </a:graphic>
          </wp:anchor>
        </w:drawing>
      </w:r>
    </w:p>
    <w:p w:rsidR="00000000" w:rsidDel="00000000" w:rsidP="00000000" w:rsidRDefault="00000000" w:rsidRPr="00000000" w14:paraId="00000003">
      <w:pPr>
        <w:pageBreakBefore w:val="0"/>
        <w:rPr>
          <w:b w:val="1"/>
          <w:sz w:val="36"/>
          <w:szCs w:val="36"/>
          <w:u w:val="single"/>
        </w:rPr>
      </w:pPr>
      <w:r w:rsidDel="00000000" w:rsidR="00000000" w:rsidRPr="00000000">
        <w:rPr>
          <w:b w:val="1"/>
          <w:sz w:val="36"/>
          <w:szCs w:val="36"/>
          <w:u w:val="single"/>
          <w:rtl w:val="0"/>
        </w:rPr>
        <w:t xml:space="preserve">NERVOVÁ SOUSTAVA </w:t>
      </w:r>
    </w:p>
    <w:p w:rsidR="00000000" w:rsidDel="00000000" w:rsidP="00000000" w:rsidRDefault="00000000" w:rsidRPr="00000000" w14:paraId="00000004">
      <w:pPr>
        <w:pageBreakBefore w:val="0"/>
        <w:rPr/>
      </w:pPr>
      <w:r w:rsidDel="00000000" w:rsidR="00000000" w:rsidRPr="00000000">
        <w:rPr>
          <w:rtl w:val="0"/>
        </w:rPr>
        <w:t xml:space="preserve">Funkční stavební jednotkou je </w:t>
      </w:r>
      <w:r w:rsidDel="00000000" w:rsidR="00000000" w:rsidRPr="00000000">
        <w:rPr>
          <w:b w:val="1"/>
          <w:rtl w:val="0"/>
        </w:rPr>
        <w:t xml:space="preserve">NEURON</w:t>
      </w:r>
      <w:r w:rsidDel="00000000" w:rsidR="00000000" w:rsidRPr="00000000">
        <w:rPr>
          <w:rtl w:val="0"/>
        </w:rPr>
        <w:t xml:space="preserve">. </w:t>
      </w:r>
    </w:p>
    <w:p w:rsidR="00000000" w:rsidDel="00000000" w:rsidP="00000000" w:rsidRDefault="00000000" w:rsidRPr="00000000" w14:paraId="00000005">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Struktura: </w:t>
      </w:r>
      <w:r w:rsidDel="00000000" w:rsidR="00000000" w:rsidRPr="00000000">
        <w:rPr>
          <w:u w:val="single"/>
          <w:rtl w:val="0"/>
        </w:rPr>
        <w:t xml:space="preserve">tělo, dendrity</w:t>
      </w:r>
      <w:r w:rsidDel="00000000" w:rsidR="00000000" w:rsidRPr="00000000">
        <w:rPr>
          <w:rtl w:val="0"/>
        </w:rPr>
        <w:t xml:space="preserve"> (aferentní – přijímají signál), </w:t>
      </w:r>
      <w:r w:rsidDel="00000000" w:rsidR="00000000" w:rsidRPr="00000000">
        <w:rPr>
          <w:u w:val="single"/>
          <w:rtl w:val="0"/>
        </w:rPr>
        <w:t xml:space="preserve">axony </w:t>
      </w:r>
      <w:r w:rsidDel="00000000" w:rsidR="00000000" w:rsidRPr="00000000">
        <w:rPr>
          <w:rtl w:val="0"/>
        </w:rPr>
        <w:t xml:space="preserve">(eferentní – vedou vzruch k dalšímu neuronu nebo k jiné buňce) = neurity-myelinizace</w:t>
      </w:r>
    </w:p>
    <w:p w:rsidR="00000000" w:rsidDel="00000000" w:rsidP="00000000" w:rsidRDefault="00000000" w:rsidRPr="00000000" w14:paraId="00000006">
      <w:pPr>
        <w:pageBreakBefore w:val="0"/>
        <w:ind w:left="1080" w:hanging="360"/>
        <w:rPr>
          <w:u w:val="singl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u w:val="single"/>
          <w:rtl w:val="0"/>
        </w:rPr>
        <w:t xml:space="preserve">Schopnost přijmout signál + vést signál</w:t>
      </w:r>
    </w:p>
    <w:p w:rsidR="00000000" w:rsidDel="00000000" w:rsidP="00000000" w:rsidRDefault="00000000" w:rsidRPr="00000000" w14:paraId="00000007">
      <w:pPr>
        <w:pageBreakBefore w:val="0"/>
        <w:rPr>
          <w:sz w:val="18"/>
          <w:szCs w:val="18"/>
        </w:rPr>
      </w:pPr>
      <w:r w:rsidDel="00000000" w:rsidR="00000000" w:rsidRPr="00000000">
        <w:rPr>
          <w:sz w:val="18"/>
          <w:szCs w:val="18"/>
          <w:u w:val="single"/>
          <w:rtl w:val="0"/>
        </w:rPr>
        <w:t xml:space="preserve">Myelinizace </w:t>
      </w:r>
      <w:r w:rsidDel="00000000" w:rsidR="00000000" w:rsidRPr="00000000">
        <w:rPr>
          <w:sz w:val="18"/>
          <w:szCs w:val="18"/>
          <w:rtl w:val="0"/>
        </w:rPr>
        <w:t xml:space="preserve">= vznikají tzv. myelinové pochvy. To je v podstatě obalení axonu několika vrstvami buněčné membrány buněk. Tyto myelinové pochvy jsou přerušovány tzv. Ranvierovými zářezy, kde se tato myelinová pochva nevyskytuje. Tohle uspořádání umožňuje rychlejší přenos signálu. (Rychlost přenosu je přímo úměrný síle axonu a délce mezi jednotlivými zářezy)</w:t>
      </w:r>
    </w:p>
    <w:p w:rsidR="00000000" w:rsidDel="00000000" w:rsidP="00000000" w:rsidRDefault="00000000" w:rsidRPr="00000000" w14:paraId="00000008">
      <w:pPr>
        <w:pageBreakBefore w:val="0"/>
        <w:rPr/>
      </w:pPr>
      <w:r w:rsidDel="00000000" w:rsidR="00000000" w:rsidRPr="00000000">
        <w:rPr>
          <w:rtl w:val="0"/>
        </w:rPr>
        <w:t xml:space="preserve"> </w:t>
      </w:r>
    </w:p>
    <w:p w:rsidR="00000000" w:rsidDel="00000000" w:rsidP="00000000" w:rsidRDefault="00000000" w:rsidRPr="00000000" w14:paraId="00000009">
      <w:pPr>
        <w:pageBreakBefore w:val="0"/>
        <w:rPr/>
      </w:pPr>
      <w:r w:rsidDel="00000000" w:rsidR="00000000" w:rsidRPr="00000000">
        <w:rPr>
          <w:b w:val="1"/>
          <w:rtl w:val="0"/>
        </w:rPr>
        <w:t xml:space="preserve">Neuroglie</w:t>
      </w:r>
      <w:r w:rsidDel="00000000" w:rsidR="00000000" w:rsidRPr="00000000">
        <w:rPr>
          <w:rtl w:val="0"/>
        </w:rPr>
        <w:t xml:space="preserve"> – podpůrná tkáň; tvoří asi 90 % všech buněk NS; funkce: výživa neuronů, schopnost fagocytózy, tvorba myelinu; </w:t>
      </w:r>
    </w:p>
    <w:p w:rsidR="00000000" w:rsidDel="00000000" w:rsidP="00000000" w:rsidRDefault="00000000" w:rsidRPr="00000000" w14:paraId="0000000A">
      <w:pPr>
        <w:pageBreakBefore w:val="0"/>
        <w:rPr>
          <w:u w:val="single"/>
        </w:rPr>
      </w:pPr>
      <w:r w:rsidDel="00000000" w:rsidR="00000000" w:rsidRPr="00000000">
        <w:rPr>
          <w:b w:val="1"/>
          <w:rtl w:val="0"/>
        </w:rPr>
        <w:t xml:space="preserve">Synapse</w:t>
      </w:r>
      <w:r w:rsidDel="00000000" w:rsidR="00000000" w:rsidRPr="00000000">
        <w:rPr>
          <w:rtl w:val="0"/>
        </w:rPr>
        <w:t xml:space="preserve"> – kontakt mezi dvěma buňkami (membránami) – alespoň jedna z těch buněk je neuron; </w:t>
      </w:r>
      <w:r w:rsidDel="00000000" w:rsidR="00000000" w:rsidRPr="00000000">
        <w:rPr>
          <w:u w:val="single"/>
          <w:rtl w:val="0"/>
        </w:rPr>
        <w:t xml:space="preserve">Přenos nervového vzruchu; </w:t>
      </w:r>
    </w:p>
    <w:p w:rsidR="00000000" w:rsidDel="00000000" w:rsidP="00000000" w:rsidRDefault="00000000" w:rsidRPr="00000000" w14:paraId="0000000B">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Mezi: axon-dendrit, axon-axon, axon-sval, axon-receptor….  </w:t>
      </w:r>
    </w:p>
    <w:p w:rsidR="00000000" w:rsidDel="00000000" w:rsidP="00000000" w:rsidRDefault="00000000" w:rsidRPr="00000000" w14:paraId="0000000C">
      <w:pPr>
        <w:pageBreakBefore w:val="0"/>
        <w:rPr>
          <w:sz w:val="24"/>
          <w:szCs w:val="24"/>
        </w:rPr>
      </w:pPr>
      <w:r w:rsidDel="00000000" w:rsidR="00000000" w:rsidRPr="00000000">
        <w:rPr>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1790700</wp:posOffset>
            </wp:positionH>
            <wp:positionV relativeFrom="paragraph">
              <wp:posOffset>139112</wp:posOffset>
            </wp:positionV>
            <wp:extent cx="2411329" cy="1409700"/>
            <wp:effectExtent b="0" l="0" r="0" t="0"/>
            <wp:wrapSquare wrapText="bothSides" distB="114300" distT="114300" distL="114300" distR="114300"/>
            <wp:docPr id="17"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411329" cy="1409700"/>
                    </a:xfrm>
                    <a:prstGeom prst="rect"/>
                    <a:ln/>
                  </pic:spPr>
                </pic:pic>
              </a:graphicData>
            </a:graphic>
          </wp:anchor>
        </w:drawing>
      </w:r>
    </w:p>
    <w:p w:rsidR="00000000" w:rsidDel="00000000" w:rsidP="00000000" w:rsidRDefault="00000000" w:rsidRPr="00000000" w14:paraId="0000000D">
      <w:pPr>
        <w:pageBreakBefore w:val="0"/>
        <w:rPr>
          <w:b w:val="1"/>
          <w:sz w:val="32"/>
          <w:szCs w:val="32"/>
          <w:u w:val="single"/>
        </w:rPr>
      </w:pPr>
      <w:r w:rsidDel="00000000" w:rsidR="00000000" w:rsidRPr="00000000">
        <w:rPr>
          <w:rtl w:val="0"/>
        </w:rPr>
      </w:r>
    </w:p>
    <w:p w:rsidR="00000000" w:rsidDel="00000000" w:rsidP="00000000" w:rsidRDefault="00000000" w:rsidRPr="00000000" w14:paraId="0000000E">
      <w:pPr>
        <w:pageBreakBefore w:val="0"/>
        <w:rPr>
          <w:b w:val="1"/>
          <w:sz w:val="32"/>
          <w:szCs w:val="32"/>
          <w:u w:val="single"/>
        </w:rPr>
      </w:pPr>
      <w:r w:rsidDel="00000000" w:rsidR="00000000" w:rsidRPr="00000000">
        <w:rPr>
          <w:rtl w:val="0"/>
        </w:rPr>
      </w:r>
    </w:p>
    <w:p w:rsidR="00000000" w:rsidDel="00000000" w:rsidP="00000000" w:rsidRDefault="00000000" w:rsidRPr="00000000" w14:paraId="0000000F">
      <w:pPr>
        <w:pageBreakBefore w:val="0"/>
        <w:rPr>
          <w:b w:val="1"/>
          <w:sz w:val="32"/>
          <w:szCs w:val="32"/>
          <w:u w:val="single"/>
        </w:rPr>
      </w:pPr>
      <w:r w:rsidDel="00000000" w:rsidR="00000000" w:rsidRPr="00000000">
        <w:rPr>
          <w:rtl w:val="0"/>
        </w:rPr>
      </w:r>
    </w:p>
    <w:p w:rsidR="00000000" w:rsidDel="00000000" w:rsidP="00000000" w:rsidRDefault="00000000" w:rsidRPr="00000000" w14:paraId="00000010">
      <w:pPr>
        <w:pageBreakBefore w:val="0"/>
        <w:rPr>
          <w:b w:val="1"/>
          <w:sz w:val="32"/>
          <w:szCs w:val="32"/>
          <w:u w:val="single"/>
        </w:rPr>
      </w:pPr>
      <w:r w:rsidDel="00000000" w:rsidR="00000000" w:rsidRPr="00000000">
        <w:rPr>
          <w:rtl w:val="0"/>
        </w:rPr>
      </w:r>
    </w:p>
    <w:p w:rsidR="00000000" w:rsidDel="00000000" w:rsidP="00000000" w:rsidRDefault="00000000" w:rsidRPr="00000000" w14:paraId="00000011">
      <w:pPr>
        <w:pageBreakBefore w:val="0"/>
        <w:rPr>
          <w:b w:val="1"/>
          <w:sz w:val="32"/>
          <w:szCs w:val="32"/>
          <w:u w:val="single"/>
        </w:rPr>
      </w:pPr>
      <w:r w:rsidDel="00000000" w:rsidR="00000000" w:rsidRPr="00000000">
        <w:rPr>
          <w:rtl w:val="0"/>
        </w:rPr>
      </w:r>
    </w:p>
    <w:p w:rsidR="00000000" w:rsidDel="00000000" w:rsidP="00000000" w:rsidRDefault="00000000" w:rsidRPr="00000000" w14:paraId="00000012">
      <w:pPr>
        <w:pageBreakBefore w:val="0"/>
        <w:rPr>
          <w:b w:val="1"/>
          <w:sz w:val="32"/>
          <w:szCs w:val="32"/>
          <w:u w:val="single"/>
        </w:rPr>
      </w:pPr>
      <w:r w:rsidDel="00000000" w:rsidR="00000000" w:rsidRPr="00000000">
        <w:rPr>
          <w:b w:val="1"/>
          <w:sz w:val="32"/>
          <w:szCs w:val="32"/>
          <w:u w:val="single"/>
          <w:rtl w:val="0"/>
        </w:rPr>
        <w:t xml:space="preserve">PNS + ANS</w:t>
      </w:r>
    </w:p>
    <w:p w:rsidR="00000000" w:rsidDel="00000000" w:rsidP="00000000" w:rsidRDefault="00000000" w:rsidRPr="00000000" w14:paraId="00000013">
      <w:pPr>
        <w:pageBreakBefore w:val="0"/>
        <w:rPr/>
      </w:pPr>
      <w:r w:rsidDel="00000000" w:rsidR="00000000" w:rsidRPr="00000000">
        <w:rPr>
          <w:b w:val="1"/>
          <w:rtl w:val="0"/>
        </w:rPr>
        <w:t xml:space="preserve">PNS</w:t>
      </w:r>
      <w:r w:rsidDel="00000000" w:rsidR="00000000" w:rsidRPr="00000000">
        <w:rPr>
          <w:rtl w:val="0"/>
        </w:rPr>
        <w:t xml:space="preserve"> – 31 párů míšních nervů (krční, hrudní, bederní, křížové, kostrční) + 12 párů hlavových nervů</w:t>
      </w:r>
    </w:p>
    <w:p w:rsidR="00000000" w:rsidDel="00000000" w:rsidP="00000000" w:rsidRDefault="00000000" w:rsidRPr="00000000" w14:paraId="00000014">
      <w:pPr>
        <w:pageBreakBefore w:val="0"/>
        <w:rPr/>
      </w:pPr>
      <w:r w:rsidDel="00000000" w:rsidR="00000000" w:rsidRPr="00000000">
        <w:rPr>
          <w:b w:val="1"/>
          <w:rtl w:val="0"/>
        </w:rPr>
        <w:t xml:space="preserve">ANS</w:t>
      </w:r>
      <w:r w:rsidDel="00000000" w:rsidR="00000000" w:rsidRPr="00000000">
        <w:rPr>
          <w:rtl w:val="0"/>
        </w:rPr>
        <w:t xml:space="preserve"> – Sympaticus + Parasympaticus + Enterální nervový systém</w:t>
      </w:r>
    </w:p>
    <w:p w:rsidR="00000000" w:rsidDel="00000000" w:rsidP="00000000" w:rsidRDefault="00000000" w:rsidRPr="00000000" w14:paraId="00000015">
      <w:pPr>
        <w:pageBreakBefore w:val="0"/>
        <w:rPr/>
      </w:pPr>
      <w:r w:rsidDel="00000000" w:rsidR="00000000" w:rsidRPr="00000000">
        <w:rPr>
          <w:rtl w:val="0"/>
        </w:rPr>
        <w:t xml:space="preserve">NERVY+GANGLIA</w:t>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285750</wp:posOffset>
            </wp:positionV>
            <wp:extent cx="4843463" cy="1941652"/>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843463" cy="1941652"/>
                    </a:xfrm>
                    <a:prstGeom prst="rect"/>
                    <a:ln/>
                  </pic:spPr>
                </pic:pic>
              </a:graphicData>
            </a:graphic>
          </wp:anchor>
        </w:drawing>
      </w:r>
    </w:p>
    <w:p w:rsidR="00000000" w:rsidDel="00000000" w:rsidP="00000000" w:rsidRDefault="00000000" w:rsidRPr="00000000" w14:paraId="00000016">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017">
      <w:pPr>
        <w:pageBreakBefore w:val="0"/>
        <w:rPr>
          <w:b w:val="1"/>
          <w:sz w:val="40"/>
          <w:szCs w:val="40"/>
        </w:rPr>
      </w:pPr>
      <w:r w:rsidDel="00000000" w:rsidR="00000000" w:rsidRPr="00000000">
        <w:rPr>
          <w:rtl w:val="0"/>
        </w:rPr>
      </w:r>
    </w:p>
    <w:p w:rsidR="00000000" w:rsidDel="00000000" w:rsidP="00000000" w:rsidRDefault="00000000" w:rsidRPr="00000000" w14:paraId="00000018">
      <w:pPr>
        <w:pageBreakBefore w:val="0"/>
        <w:rPr>
          <w:b w:val="1"/>
          <w:sz w:val="40"/>
          <w:szCs w:val="40"/>
        </w:rPr>
      </w:pPr>
      <w:r w:rsidDel="00000000" w:rsidR="00000000" w:rsidRPr="00000000">
        <w:rPr>
          <w:rtl w:val="0"/>
        </w:rPr>
      </w:r>
    </w:p>
    <w:p w:rsidR="00000000" w:rsidDel="00000000" w:rsidP="00000000" w:rsidRDefault="00000000" w:rsidRPr="00000000" w14:paraId="00000019">
      <w:pPr>
        <w:pageBreakBefore w:val="0"/>
        <w:rPr>
          <w:b w:val="1"/>
          <w:sz w:val="40"/>
          <w:szCs w:val="40"/>
        </w:rPr>
      </w:pPr>
      <w:r w:rsidDel="00000000" w:rsidR="00000000" w:rsidRPr="00000000">
        <w:rPr>
          <w:rtl w:val="0"/>
        </w:rPr>
      </w:r>
    </w:p>
    <w:p w:rsidR="00000000" w:rsidDel="00000000" w:rsidP="00000000" w:rsidRDefault="00000000" w:rsidRPr="00000000" w14:paraId="0000001A">
      <w:pPr>
        <w:pageBreakBefore w:val="0"/>
        <w:rPr>
          <w:b w:val="1"/>
          <w:sz w:val="40"/>
          <w:szCs w:val="40"/>
        </w:rPr>
      </w:pPr>
      <w:r w:rsidDel="00000000" w:rsidR="00000000" w:rsidRPr="00000000">
        <w:rPr>
          <w:rtl w:val="0"/>
        </w:rPr>
      </w:r>
    </w:p>
    <w:p w:rsidR="00000000" w:rsidDel="00000000" w:rsidP="00000000" w:rsidRDefault="00000000" w:rsidRPr="00000000" w14:paraId="0000001B">
      <w:pPr>
        <w:pageBreakBefore w:val="0"/>
        <w:rPr>
          <w:b w:val="1"/>
          <w:sz w:val="40"/>
          <w:szCs w:val="40"/>
        </w:rPr>
      </w:pPr>
      <w:r w:rsidDel="00000000" w:rsidR="00000000" w:rsidRPr="00000000">
        <w:rPr>
          <w:rtl w:val="0"/>
        </w:rPr>
      </w:r>
    </w:p>
    <w:p w:rsidR="00000000" w:rsidDel="00000000" w:rsidP="00000000" w:rsidRDefault="00000000" w:rsidRPr="00000000" w14:paraId="0000001C">
      <w:pPr>
        <w:pageBreakBefore w:val="0"/>
        <w:rPr>
          <w:b w:val="1"/>
          <w:sz w:val="40"/>
          <w:szCs w:val="40"/>
        </w:rPr>
      </w:pPr>
      <w:r w:rsidDel="00000000" w:rsidR="00000000" w:rsidRPr="00000000">
        <w:rPr>
          <w:rtl w:val="0"/>
        </w:rPr>
      </w:r>
    </w:p>
    <w:p w:rsidR="00000000" w:rsidDel="00000000" w:rsidP="00000000" w:rsidRDefault="00000000" w:rsidRPr="00000000" w14:paraId="0000001D">
      <w:pPr>
        <w:pageBreakBefore w:val="0"/>
        <w:rPr>
          <w:b w:val="1"/>
          <w:sz w:val="40"/>
          <w:szCs w:val="40"/>
        </w:rPr>
      </w:pPr>
      <w:r w:rsidDel="00000000" w:rsidR="00000000" w:rsidRPr="00000000">
        <w:rPr>
          <w:b w:val="1"/>
          <w:sz w:val="40"/>
          <w:szCs w:val="40"/>
          <w:rtl w:val="0"/>
        </w:rPr>
        <w:t xml:space="preserve">PNS (Periferní NS) </w:t>
      </w:r>
    </w:p>
    <w:p w:rsidR="00000000" w:rsidDel="00000000" w:rsidP="00000000" w:rsidRDefault="00000000" w:rsidRPr="00000000" w14:paraId="0000001E">
      <w:pPr>
        <w:pageBreakBefore w:val="0"/>
        <w:rPr/>
      </w:pPr>
      <w:r w:rsidDel="00000000" w:rsidR="00000000" w:rsidRPr="00000000">
        <w:rPr>
          <w:rtl w:val="0"/>
        </w:rPr>
        <w:t xml:space="preserve"> Inervace = zásobování určité části těla vlákny nervů konkrétního nervu</w:t>
      </w:r>
    </w:p>
    <w:p w:rsidR="00000000" w:rsidDel="00000000" w:rsidP="00000000" w:rsidRDefault="00000000" w:rsidRPr="00000000" w14:paraId="0000001F">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Typy: </w:t>
      </w:r>
      <w:r w:rsidDel="00000000" w:rsidR="00000000" w:rsidRPr="00000000">
        <w:rPr>
          <w:rtl w:val="0"/>
        </w:rPr>
        <w:t xml:space="preserve">  1) somatomotorická inervace (motorická)</w:t>
      </w:r>
    </w:p>
    <w:p w:rsidR="00000000" w:rsidDel="00000000" w:rsidP="00000000" w:rsidRDefault="00000000" w:rsidRPr="00000000" w14:paraId="00000020">
      <w:pPr>
        <w:pageBreakBefore w:val="0"/>
        <w:ind w:left="1420" w:firstLine="0"/>
        <w:rPr/>
      </w:pPr>
      <w:r w:rsidDel="00000000" w:rsidR="00000000" w:rsidRPr="00000000">
        <w:rPr>
          <w:rtl w:val="0"/>
        </w:rPr>
        <w:t xml:space="preserve">2) visceromotorická inervace (sympatikus + parasympatikus)</w:t>
      </w:r>
    </w:p>
    <w:p w:rsidR="00000000" w:rsidDel="00000000" w:rsidP="00000000" w:rsidRDefault="00000000" w:rsidRPr="00000000" w14:paraId="00000021">
      <w:pPr>
        <w:pageBreakBefore w:val="0"/>
        <w:ind w:left="1420" w:firstLine="0"/>
        <w:rPr/>
      </w:pPr>
      <w:r w:rsidDel="00000000" w:rsidR="00000000" w:rsidRPr="00000000">
        <w:rPr>
          <w:rtl w:val="0"/>
        </w:rPr>
        <w:t xml:space="preserve">3) somatosenzitivní inervace (senzitivní)</w:t>
      </w:r>
    </w:p>
    <w:p w:rsidR="00000000" w:rsidDel="00000000" w:rsidP="00000000" w:rsidRDefault="00000000" w:rsidRPr="00000000" w14:paraId="00000022">
      <w:pPr>
        <w:pageBreakBefore w:val="0"/>
        <w:ind w:left="1420" w:firstLine="0"/>
        <w:rPr/>
      </w:pPr>
      <w:r w:rsidDel="00000000" w:rsidR="00000000" w:rsidRPr="00000000">
        <w:rPr>
          <w:rtl w:val="0"/>
        </w:rPr>
        <w:t xml:space="preserve">4) viscerosenzitivní inervace – receptory v tkáních (chemoreceptory, baroreceptory)</w:t>
      </w:r>
    </w:p>
    <w:p w:rsidR="00000000" w:rsidDel="00000000" w:rsidP="00000000" w:rsidRDefault="00000000" w:rsidRPr="00000000" w14:paraId="00000023">
      <w:pPr>
        <w:pageBreakBefore w:val="0"/>
        <w:rPr/>
      </w:pPr>
      <w:r w:rsidDel="00000000" w:rsidR="00000000" w:rsidRPr="00000000">
        <w:rPr>
          <w:rtl w:val="0"/>
        </w:rPr>
        <w:t xml:space="preserve">                        5) senzorická inervace – ze smyslových orgánů</w:t>
      </w:r>
    </w:p>
    <w:p w:rsidR="00000000" w:rsidDel="00000000" w:rsidP="00000000" w:rsidRDefault="00000000" w:rsidRPr="00000000" w14:paraId="00000024">
      <w:pPr>
        <w:pageBreakBefore w:val="0"/>
        <w:rPr/>
      </w:pPr>
      <w:r w:rsidDel="00000000" w:rsidR="00000000" w:rsidRPr="00000000">
        <w:rPr>
          <w:rtl w:val="0"/>
        </w:rPr>
        <w:t xml:space="preserve">NERVOVÉ DRÁHY</w:t>
      </w:r>
    </w:p>
    <w:p w:rsidR="00000000" w:rsidDel="00000000" w:rsidP="00000000" w:rsidRDefault="00000000" w:rsidRPr="00000000" w14:paraId="00000025">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Svazky axonů a neuronů; Vedou nervové vzruchy stejné povahy</w:t>
      </w:r>
    </w:p>
    <w:p w:rsidR="00000000" w:rsidDel="00000000" w:rsidP="00000000" w:rsidRDefault="00000000" w:rsidRPr="00000000" w14:paraId="00000026">
      <w:pPr>
        <w:pageBreakBefore w:val="0"/>
        <w:rPr>
          <w:u w:val="single"/>
        </w:rPr>
      </w:pPr>
      <w:r w:rsidDel="00000000" w:rsidR="00000000" w:rsidRPr="00000000">
        <w:rPr>
          <w:u w:val="single"/>
          <w:rtl w:val="0"/>
        </w:rPr>
        <w:t xml:space="preserve">MÍCHA</w:t>
      </w:r>
    </w:p>
    <w:p w:rsidR="00000000" w:rsidDel="00000000" w:rsidP="00000000" w:rsidRDefault="00000000" w:rsidRPr="00000000" w14:paraId="00000027">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Součást CNS; šedá a bílá hmota</w:t>
      </w:r>
    </w:p>
    <w:p w:rsidR="00000000" w:rsidDel="00000000" w:rsidP="00000000" w:rsidRDefault="00000000" w:rsidRPr="00000000" w14:paraId="00000028">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Provazec neuronové tkáně o délce 40-45 cm, uložena v páteřním kanále</w:t>
      </w:r>
    </w:p>
    <w:p w:rsidR="00000000" w:rsidDel="00000000" w:rsidP="00000000" w:rsidRDefault="00000000" w:rsidRPr="00000000" w14:paraId="00000029">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Začátek = FORAMEN MAGNUM; konec = L1-L2 (jako Co); Poté CAUDA EQUINA</w:t>
      </w:r>
    </w:p>
    <w:p w:rsidR="00000000" w:rsidDel="00000000" w:rsidP="00000000" w:rsidRDefault="00000000" w:rsidRPr="00000000" w14:paraId="0000002A">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Uložena ve stejných obalech jako mozek (dura mater, arachnoidea, pia mater)</w:t>
      </w:r>
    </w:p>
    <w:p w:rsidR="00000000" w:rsidDel="00000000" w:rsidP="00000000" w:rsidRDefault="00000000" w:rsidRPr="00000000" w14:paraId="0000002B">
      <w:pPr>
        <w:pageBreakBefore w:val="0"/>
        <w:rPr/>
      </w:pPr>
      <w:r w:rsidDel="00000000" w:rsidR="00000000" w:rsidRPr="00000000">
        <w:rPr>
          <w:rtl w:val="0"/>
        </w:rPr>
        <w:t xml:space="preserve"> MÍŠNÍ NERVY (= NERVI SPINALES): (C1-C8; T1-T12; L1-L5; S1-S5; Co)</w:t>
      </w:r>
    </w:p>
    <w:p w:rsidR="00000000" w:rsidDel="00000000" w:rsidP="00000000" w:rsidRDefault="00000000" w:rsidRPr="00000000" w14:paraId="0000002C">
      <w:pPr>
        <w:pageBreakBefore w:val="0"/>
        <w:ind w:left="180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Spojení míchy s ostatními částmi těla</w:t>
      </w:r>
    </w:p>
    <w:p w:rsidR="00000000" w:rsidDel="00000000" w:rsidP="00000000" w:rsidRDefault="00000000" w:rsidRPr="00000000" w14:paraId="0000002D">
      <w:pPr>
        <w:pageBreakBefore w:val="0"/>
        <w:ind w:left="180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Plexus cervicalis, Plexus sacralis, Nervi thoracici, Plexus lumbalis, Plexus sacralis</w:t>
      </w:r>
    </w:p>
    <w:p w:rsidR="00000000" w:rsidDel="00000000" w:rsidP="00000000" w:rsidRDefault="00000000" w:rsidRPr="00000000" w14:paraId="0000002E">
      <w:pPr>
        <w:pageBreakBefore w:val="0"/>
        <w:rPr/>
      </w:pPr>
      <w:r w:rsidDel="00000000" w:rsidR="00000000" w:rsidRPr="00000000">
        <w:rPr>
          <w:rtl w:val="0"/>
        </w:rPr>
        <w:t xml:space="preserve">12 HLAVOVÝCH NERVŮ</w:t>
      </w:r>
    </w:p>
    <w:p w:rsidR="00000000" w:rsidDel="00000000" w:rsidP="00000000" w:rsidRDefault="00000000" w:rsidRPr="00000000" w14:paraId="0000002F">
      <w:pPr>
        <w:pageBreakBefore w:val="0"/>
        <w:rPr/>
      </w:pPr>
      <w:r w:rsidDel="00000000" w:rsidR="00000000" w:rsidRPr="00000000">
        <w:rPr/>
        <w:drawing>
          <wp:inline distB="114300" distT="114300" distL="114300" distR="114300">
            <wp:extent cx="5186363" cy="4376532"/>
            <wp:effectExtent b="0" l="0" r="0" t="0"/>
            <wp:docPr id="1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186363" cy="437653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rPr>
          <w:b w:val="1"/>
          <w:sz w:val="40"/>
          <w:szCs w:val="40"/>
        </w:rPr>
      </w:pPr>
      <w:r w:rsidDel="00000000" w:rsidR="00000000" w:rsidRPr="00000000">
        <w:rPr>
          <w:rtl w:val="0"/>
        </w:rPr>
      </w:r>
    </w:p>
    <w:p w:rsidR="00000000" w:rsidDel="00000000" w:rsidP="00000000" w:rsidRDefault="00000000" w:rsidRPr="00000000" w14:paraId="00000031">
      <w:pPr>
        <w:pageBreakBefore w:val="0"/>
        <w:rPr>
          <w:b w:val="1"/>
          <w:sz w:val="40"/>
          <w:szCs w:val="40"/>
        </w:rPr>
      </w:pPr>
      <w:r w:rsidDel="00000000" w:rsidR="00000000" w:rsidRPr="00000000">
        <w:rPr>
          <w:b w:val="1"/>
          <w:sz w:val="40"/>
          <w:szCs w:val="40"/>
          <w:rtl w:val="0"/>
        </w:rPr>
        <w:t xml:space="preserve">ANS (Autonomní NS)</w:t>
      </w:r>
    </w:p>
    <w:p w:rsidR="00000000" w:rsidDel="00000000" w:rsidP="00000000" w:rsidRDefault="00000000" w:rsidRPr="00000000" w14:paraId="00000032">
      <w:pPr>
        <w:pageBreakBefore w:val="0"/>
        <w:rPr/>
      </w:pPr>
      <w:r w:rsidDel="00000000" w:rsidR="00000000" w:rsidRPr="00000000">
        <w:rPr>
          <w:rtl w:val="0"/>
        </w:rPr>
        <w:t xml:space="preserve">Část PNS, která inervuje hladkou svalovinu, vnitřní orgány, cévy, žlázy</w:t>
      </w:r>
    </w:p>
    <w:p w:rsidR="00000000" w:rsidDel="00000000" w:rsidP="00000000" w:rsidRDefault="00000000" w:rsidRPr="00000000" w14:paraId="00000033">
      <w:pPr>
        <w:pageBreakBefore w:val="0"/>
        <w:rPr/>
      </w:pPr>
      <w:r w:rsidDel="00000000" w:rsidR="00000000" w:rsidRPr="00000000">
        <w:rPr>
          <w:rtl w:val="0"/>
        </w:rPr>
        <w:t xml:space="preserve">SYMPATIKUS – systém THORAKOLUMBÁLNÍ</w:t>
      </w:r>
    </w:p>
    <w:p w:rsidR="00000000" w:rsidDel="00000000" w:rsidP="00000000" w:rsidRDefault="00000000" w:rsidRPr="00000000" w14:paraId="00000034">
      <w:pPr>
        <w:pageBreakBefore w:val="0"/>
        <w:rPr/>
      </w:pPr>
      <w:r w:rsidDel="00000000" w:rsidR="00000000" w:rsidRPr="00000000">
        <w:rPr>
          <w:rtl w:val="0"/>
        </w:rPr>
        <w:t xml:space="preserve">PARASYMPATIKUS – systém KRANIOSAKRÁLNÍ</w:t>
      </w:r>
    </w:p>
    <w:p w:rsidR="00000000" w:rsidDel="00000000" w:rsidP="00000000" w:rsidRDefault="00000000" w:rsidRPr="00000000" w14:paraId="00000035">
      <w:pPr>
        <w:pageBreakBefore w:val="0"/>
        <w:rPr/>
      </w:pPr>
      <w:r w:rsidDel="00000000" w:rsidR="00000000" w:rsidRPr="00000000">
        <w:rPr>
          <w:rtl w:val="0"/>
        </w:rPr>
        <w:t xml:space="preserve">Základní funkční jednotkou je viscerální (útrobní) reflex – inervace hladké svaloviny orgánů, cév, kůži, srdce, žlázy</w:t>
      </w:r>
    </w:p>
    <w:p w:rsidR="00000000" w:rsidDel="00000000" w:rsidP="00000000" w:rsidRDefault="00000000" w:rsidRPr="00000000" w14:paraId="00000036">
      <w:pPr>
        <w:pageBreakBefore w:val="0"/>
        <w:rPr/>
      </w:pPr>
      <w:r w:rsidDel="00000000" w:rsidR="00000000" w:rsidRPr="00000000">
        <w:rPr>
          <w:rtl w:val="0"/>
        </w:rPr>
        <w:t xml:space="preserve">Nadřazená centra: </w:t>
      </w:r>
      <w:r w:rsidDel="00000000" w:rsidR="00000000" w:rsidRPr="00000000">
        <w:rPr>
          <w:rtl w:val="0"/>
        </w:rPr>
        <w:t xml:space="preserve">PM</w:t>
      </w:r>
      <w:r w:rsidDel="00000000" w:rsidR="00000000" w:rsidRPr="00000000">
        <w:rPr>
          <w:rtl w:val="0"/>
        </w:rPr>
        <w:t xml:space="preserve">, hypotalamus, limbický systém</w:t>
      </w:r>
    </w:p>
    <w:p w:rsidR="00000000" w:rsidDel="00000000" w:rsidP="00000000" w:rsidRDefault="00000000" w:rsidRPr="00000000" w14:paraId="00000037">
      <w:pPr>
        <w:pageBreakBefore w:val="0"/>
        <w:rPr/>
      </w:pPr>
      <w:r w:rsidDel="00000000" w:rsidR="00000000" w:rsidRPr="00000000">
        <w:rPr>
          <w:rtl w:val="0"/>
        </w:rPr>
        <w:t xml:space="preserve">Není volně ovlivnitelný</w:t>
      </w:r>
    </w:p>
    <w:p w:rsidR="00000000" w:rsidDel="00000000" w:rsidP="00000000" w:rsidRDefault="00000000" w:rsidRPr="00000000" w14:paraId="00000038">
      <w:pPr>
        <w:pageBreakBefore w:val="0"/>
        <w:rPr/>
      </w:pPr>
      <w:r w:rsidDel="00000000" w:rsidR="00000000" w:rsidRPr="00000000">
        <w:rPr>
          <w:rtl w:val="0"/>
        </w:rPr>
        <w:t xml:space="preserve"> </w:t>
      </w:r>
    </w:p>
    <w:p w:rsidR="00000000" w:rsidDel="00000000" w:rsidP="00000000" w:rsidRDefault="00000000" w:rsidRPr="00000000" w14:paraId="00000039">
      <w:pPr>
        <w:pageBreakBefore w:val="0"/>
        <w:rPr/>
      </w:pPr>
      <w:r w:rsidDel="00000000" w:rsidR="00000000" w:rsidRPr="00000000">
        <w:rPr>
          <w:rtl w:val="0"/>
        </w:rPr>
        <w:t xml:space="preserve"> </w:t>
      </w:r>
    </w:p>
    <w:p w:rsidR="00000000" w:rsidDel="00000000" w:rsidP="00000000" w:rsidRDefault="00000000" w:rsidRPr="00000000" w14:paraId="0000003A">
      <w:pPr>
        <w:pageBreakBefore w:val="0"/>
        <w:rPr/>
      </w:pPr>
      <w:r w:rsidDel="00000000" w:rsidR="00000000" w:rsidRPr="00000000">
        <w:rPr>
          <w:rtl w:val="0"/>
        </w:rPr>
        <w:t xml:space="preserve">SYMPATIKUS+PARASYMPATIKUS:</w:t>
      </w:r>
    </w:p>
    <w:p w:rsidR="00000000" w:rsidDel="00000000" w:rsidP="00000000" w:rsidRDefault="00000000" w:rsidRPr="00000000" w14:paraId="0000003B">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Společně vytváří pleteně (smíšené autonomní pleteně) = plexus</w:t>
      </w:r>
    </w:p>
    <w:p w:rsidR="00000000" w:rsidDel="00000000" w:rsidP="00000000" w:rsidRDefault="00000000" w:rsidRPr="00000000" w14:paraId="0000003C">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ANS – nadřazená centra = mozkový kmen, hypotalamus, limbický systém</w:t>
      </w:r>
    </w:p>
    <w:p w:rsidR="00000000" w:rsidDel="00000000" w:rsidP="00000000" w:rsidRDefault="00000000" w:rsidRPr="00000000" w14:paraId="0000003D">
      <w:pPr>
        <w:pageBreakBefore w:val="0"/>
        <w:rPr/>
      </w:pPr>
      <w:r w:rsidDel="00000000" w:rsidR="00000000" w:rsidRPr="00000000">
        <w:rPr>
          <w:rtl w:val="0"/>
        </w:rPr>
        <w:t xml:space="preserve">SYMPATIKUS – „Fight or flight (and be friend) response“</w:t>
      </w:r>
    </w:p>
    <w:p w:rsidR="00000000" w:rsidDel="00000000" w:rsidP="00000000" w:rsidRDefault="00000000" w:rsidRPr="00000000" w14:paraId="0000003E">
      <w:pPr>
        <w:pageBreakBefore w:val="0"/>
        <w:rPr/>
      </w:pPr>
      <w:r w:rsidDel="00000000" w:rsidR="00000000" w:rsidRPr="00000000">
        <w:rPr>
          <w:rtl w:val="0"/>
        </w:rPr>
        <w:t xml:space="preserve">PARASYMPATIKUS – „rest and digest response“</w:t>
      </w:r>
    </w:p>
    <w:p w:rsidR="00000000" w:rsidDel="00000000" w:rsidP="00000000" w:rsidRDefault="00000000" w:rsidRPr="00000000" w14:paraId="0000003F">
      <w:pPr>
        <w:pageBreakBefore w:val="0"/>
        <w:rPr/>
      </w:pPr>
      <w:r w:rsidDel="00000000" w:rsidR="00000000" w:rsidRPr="00000000">
        <w:rPr>
          <w:rtl w:val="0"/>
        </w:rPr>
        <w:t xml:space="preserve"> </w:t>
      </w:r>
    </w:p>
    <w:p w:rsidR="00000000" w:rsidDel="00000000" w:rsidP="00000000" w:rsidRDefault="00000000" w:rsidRPr="00000000" w14:paraId="00000040">
      <w:pPr>
        <w:pageBreakBefore w:val="0"/>
        <w:rPr/>
      </w:pPr>
      <w:r w:rsidDel="00000000" w:rsidR="00000000" w:rsidRPr="00000000">
        <w:rPr>
          <w:rtl w:val="0"/>
        </w:rPr>
        <w:t xml:space="preserve">MÍŠNÍ REFLEXY – reakce na podněty -&gt; receptor, dostředivá dráhy, reflexní centrum, odstředivá dráha, efektor</w:t>
      </w:r>
    </w:p>
    <w:p w:rsidR="00000000" w:rsidDel="00000000" w:rsidP="00000000" w:rsidRDefault="00000000" w:rsidRPr="00000000" w14:paraId="00000041">
      <w:pPr>
        <w:pageBreakBefore w:val="0"/>
        <w:ind w:firstLine="700"/>
        <w:rPr/>
      </w:pPr>
      <w:r w:rsidDel="00000000" w:rsidR="00000000" w:rsidRPr="00000000">
        <w:rPr>
          <w:rtl w:val="0"/>
        </w:rPr>
        <w:t xml:space="preserve">Zásadní je poměrná aktivita sympatiku a parasympatiku</w:t>
      </w:r>
    </w:p>
    <w:p w:rsidR="00000000" w:rsidDel="00000000" w:rsidP="00000000" w:rsidRDefault="00000000" w:rsidRPr="00000000" w14:paraId="00000042">
      <w:pPr>
        <w:pageBreakBefore w:val="0"/>
        <w:rPr/>
      </w:pPr>
      <w:r w:rsidDel="00000000" w:rsidR="00000000" w:rsidRPr="00000000">
        <w:rPr>
          <w:rtl w:val="0"/>
        </w:rPr>
        <w:t xml:space="preserve"> </w:t>
      </w:r>
    </w:p>
    <w:p w:rsidR="00000000" w:rsidDel="00000000" w:rsidP="00000000" w:rsidRDefault="00000000" w:rsidRPr="00000000" w14:paraId="00000043">
      <w:pPr>
        <w:pageBreakBefore w:val="0"/>
        <w:rPr/>
      </w:pPr>
      <w:r w:rsidDel="00000000" w:rsidR="00000000" w:rsidRPr="00000000">
        <w:rPr>
          <w:rtl w:val="0"/>
        </w:rPr>
        <w:t xml:space="preserve">ENTERICKÝ NERVOVÝ SYSTÉM – uložen ve stěně trávicí trubice, kontrola fce gastrointestinálního traktu</w:t>
      </w:r>
    </w:p>
    <w:p w:rsidR="00000000" w:rsidDel="00000000" w:rsidP="00000000" w:rsidRDefault="00000000" w:rsidRPr="00000000" w14:paraId="00000044">
      <w:pPr>
        <w:pageBreakBefore w:val="0"/>
        <w:rPr/>
      </w:pPr>
      <w:r w:rsidDel="00000000" w:rsidR="00000000" w:rsidRPr="00000000">
        <w:rPr/>
        <w:drawing>
          <wp:inline distB="114300" distT="114300" distL="114300" distR="114300">
            <wp:extent cx="4085967" cy="4262438"/>
            <wp:effectExtent b="0" l="0" r="0" t="0"/>
            <wp:docPr id="22"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4085967" cy="426243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drawing>
          <wp:inline distB="114300" distT="114300" distL="114300" distR="114300">
            <wp:extent cx="4028865" cy="3652838"/>
            <wp:effectExtent b="0" l="0" r="0" t="0"/>
            <wp:docPr id="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028865"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drawing>
          <wp:inline distB="114300" distT="114300" distL="114300" distR="114300">
            <wp:extent cx="2786063" cy="2248213"/>
            <wp:effectExtent b="0" l="0" r="0" t="0"/>
            <wp:docPr id="24"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2786063" cy="2248213"/>
                    </a:xfrm>
                    <a:prstGeom prst="rect"/>
                    <a:ln/>
                  </pic:spPr>
                </pic:pic>
              </a:graphicData>
            </a:graphic>
          </wp:inline>
        </w:drawing>
      </w:r>
      <w:r w:rsidDel="00000000" w:rsidR="00000000" w:rsidRPr="00000000">
        <w:rPr/>
        <w:drawing>
          <wp:inline distB="114300" distT="114300" distL="114300" distR="114300">
            <wp:extent cx="2713673" cy="2046562"/>
            <wp:effectExtent b="0" l="0" r="0" t="0"/>
            <wp:docPr id="1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713673" cy="204656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133350</wp:posOffset>
            </wp:positionV>
            <wp:extent cx="4652963" cy="3481950"/>
            <wp:effectExtent b="0" l="0" r="0" t="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652963" cy="3481950"/>
                    </a:xfrm>
                    <a:prstGeom prst="rect"/>
                    <a:ln/>
                  </pic:spPr>
                </pic:pic>
              </a:graphicData>
            </a:graphic>
          </wp:anchor>
        </w:drawing>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b w:val="1"/>
          <w:sz w:val="36"/>
          <w:szCs w:val="36"/>
          <w:u w:val="single"/>
        </w:rPr>
      </w:pPr>
      <w:r w:rsidDel="00000000" w:rsidR="00000000" w:rsidRPr="00000000">
        <w:rPr>
          <w:b w:val="1"/>
          <w:sz w:val="36"/>
          <w:szCs w:val="36"/>
          <w:u w:val="single"/>
          <w:rtl w:val="0"/>
        </w:rPr>
        <w:t xml:space="preserve">CNS</w:t>
      </w:r>
    </w:p>
    <w:p w:rsidR="00000000" w:rsidDel="00000000" w:rsidP="00000000" w:rsidRDefault="00000000" w:rsidRPr="00000000" w14:paraId="00000056">
      <w:pPr>
        <w:pageBreakBefore w:val="0"/>
        <w:rPr/>
      </w:pPr>
      <w:r w:rsidDel="00000000" w:rsidR="00000000" w:rsidRPr="00000000">
        <w:rPr>
          <w:rtl w:val="0"/>
        </w:rPr>
        <w:t xml:space="preserve">Dráha – spojení 2 a více neuronů, které vedou nějakou informaci (propojují struktury)</w:t>
      </w:r>
    </w:p>
    <w:p w:rsidR="00000000" w:rsidDel="00000000" w:rsidP="00000000" w:rsidRDefault="00000000" w:rsidRPr="00000000" w14:paraId="00000057">
      <w:pPr>
        <w:pageBreakBefore w:val="0"/>
        <w:ind w:left="1140" w:hanging="360"/>
        <w:rPr>
          <w:sz w:val="18"/>
          <w:szCs w:val="18"/>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18"/>
          <w:szCs w:val="18"/>
          <w:rtl w:val="0"/>
        </w:rPr>
        <w:t xml:space="preserve">MOTORICKÉ DRÁHY – pyramidová dráha (motorika končetin, axiální svaly, svaly hlavy, obličeje a krku); extrapyramidové dráhy (mimovolní motorika – tonus svalů, koordinace pohybů – hlava a oči,…)</w:t>
      </w:r>
    </w:p>
    <w:p w:rsidR="00000000" w:rsidDel="00000000" w:rsidP="00000000" w:rsidRDefault="00000000" w:rsidRPr="00000000" w14:paraId="00000058">
      <w:pPr>
        <w:pageBreakBefore w:val="0"/>
        <w:ind w:left="1140" w:hanging="360"/>
        <w:rPr>
          <w:sz w:val="18"/>
          <w:szCs w:val="18"/>
        </w:rPr>
      </w:pPr>
      <w:r w:rsidDel="00000000" w:rsidR="00000000" w:rsidRPr="00000000">
        <w:rPr>
          <w:sz w:val="18"/>
          <w:szCs w:val="18"/>
          <w:rtl w:val="0"/>
        </w:rPr>
        <w:t xml:space="preserve">-</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sz w:val="18"/>
          <w:szCs w:val="18"/>
          <w:rtl w:val="0"/>
        </w:rPr>
        <w:t xml:space="preserve">SENZITIVNÍ DRÁHY – anterolaterální systém (bolest), systém zadních míšních provazců (vibrace, tlak, jemné kožní čití)</w:t>
      </w:r>
    </w:p>
    <w:p w:rsidR="00000000" w:rsidDel="00000000" w:rsidP="00000000" w:rsidRDefault="00000000" w:rsidRPr="00000000" w14:paraId="00000059">
      <w:pPr>
        <w:pageBreakBefore w:val="0"/>
        <w:jc w:val="center"/>
        <w:rPr/>
      </w:pPr>
      <w:r w:rsidDel="00000000" w:rsidR="00000000" w:rsidRPr="00000000">
        <w:rPr/>
        <w:drawing>
          <wp:inline distB="114300" distT="114300" distL="114300" distR="114300">
            <wp:extent cx="4876800" cy="3009900"/>
            <wp:effectExtent b="0" l="0" r="0" t="0"/>
            <wp:docPr id="7"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48768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Části: Mícha (medulla spinalis)</w:t>
      </w:r>
    </w:p>
    <w:p w:rsidR="00000000" w:rsidDel="00000000" w:rsidP="00000000" w:rsidRDefault="00000000" w:rsidRPr="00000000" w14:paraId="0000005B">
      <w:pPr>
        <w:pageBreakBefore w:val="0"/>
        <w:ind w:left="180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Mícha (medulla spinalis)</w:t>
      </w:r>
    </w:p>
    <w:p w:rsidR="00000000" w:rsidDel="00000000" w:rsidP="00000000" w:rsidRDefault="00000000" w:rsidRPr="00000000" w14:paraId="0000005C">
      <w:pPr>
        <w:pageBreakBefore w:val="0"/>
        <w:ind w:left="1800" w:hanging="360"/>
        <w:rPr>
          <w:b w:val="1"/>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Prodloužená mícha (medulla oblongata)</w:t>
      </w:r>
    </w:p>
    <w:p w:rsidR="00000000" w:rsidDel="00000000" w:rsidP="00000000" w:rsidRDefault="00000000" w:rsidRPr="00000000" w14:paraId="0000005D">
      <w:pPr>
        <w:pageBreakBefore w:val="0"/>
        <w:ind w:left="1800" w:hanging="360"/>
        <w:rPr>
          <w:b w:val="1"/>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(varolův) most (pons varoli)</w:t>
      </w:r>
    </w:p>
    <w:p w:rsidR="00000000" w:rsidDel="00000000" w:rsidP="00000000" w:rsidRDefault="00000000" w:rsidRPr="00000000" w14:paraId="0000005E">
      <w:pPr>
        <w:pageBreakBefore w:val="0"/>
        <w:ind w:left="1800" w:hanging="360"/>
        <w:rPr>
          <w:b w:val="1"/>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Střední mozek (mesencephalon)</w:t>
      </w:r>
    </w:p>
    <w:p w:rsidR="00000000" w:rsidDel="00000000" w:rsidP="00000000" w:rsidRDefault="00000000" w:rsidRPr="00000000" w14:paraId="0000005F">
      <w:pPr>
        <w:pageBreakBefore w:val="0"/>
        <w:ind w:left="180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Mozeček (cerebellum)</w:t>
      </w:r>
    </w:p>
    <w:p w:rsidR="00000000" w:rsidDel="00000000" w:rsidP="00000000" w:rsidRDefault="00000000" w:rsidRPr="00000000" w14:paraId="00000060">
      <w:pPr>
        <w:pageBreakBefore w:val="0"/>
        <w:ind w:left="180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Mezimozek (diencephalon)</w:t>
      </w:r>
    </w:p>
    <w:p w:rsidR="00000000" w:rsidDel="00000000" w:rsidP="00000000" w:rsidRDefault="00000000" w:rsidRPr="00000000" w14:paraId="00000061">
      <w:pPr>
        <w:pageBreakBefore w:val="0"/>
        <w:numPr>
          <w:ilvl w:val="0"/>
          <w:numId w:val="5"/>
        </w:numPr>
        <w:ind w:left="2160" w:hanging="360"/>
        <w:rPr>
          <w:u w:val="none"/>
        </w:rPr>
      </w:pPr>
      <w:r w:rsidDel="00000000" w:rsidR="00000000" w:rsidRPr="00000000">
        <w:rPr>
          <w:rtl w:val="0"/>
        </w:rPr>
        <w:t xml:space="preserve">Thalamus, hypothalamus, subthalamus, epithalamus, metathalamus</w:t>
      </w:r>
    </w:p>
    <w:p w:rsidR="00000000" w:rsidDel="00000000" w:rsidP="00000000" w:rsidRDefault="00000000" w:rsidRPr="00000000" w14:paraId="00000062">
      <w:pPr>
        <w:pageBreakBefore w:val="0"/>
        <w:ind w:left="180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Koncový mozek (telencephalon)</w:t>
      </w:r>
    </w:p>
    <w:p w:rsidR="00000000" w:rsidDel="00000000" w:rsidP="00000000" w:rsidRDefault="00000000" w:rsidRPr="00000000" w14:paraId="00000063">
      <w:pPr>
        <w:pageBreakBefore w:val="0"/>
        <w:numPr>
          <w:ilvl w:val="0"/>
          <w:numId w:val="2"/>
        </w:numPr>
        <w:ind w:left="2160" w:hanging="360"/>
        <w:rPr>
          <w:u w:val="none"/>
        </w:rPr>
      </w:pPr>
      <w:r w:rsidDel="00000000" w:rsidR="00000000" w:rsidRPr="00000000">
        <w:rPr>
          <w:rtl w:val="0"/>
        </w:rPr>
        <w:t xml:space="preserve">Šedota (axony neuronů, uvnitř) – dráhy asociačníá hmota (těla neuronů, na povrchu) – cortex+</w:t>
      </w:r>
      <w:r w:rsidDel="00000000" w:rsidR="00000000" w:rsidRPr="00000000">
        <w:rPr>
          <w:rtl w:val="0"/>
        </w:rPr>
        <w:t xml:space="preserve">BG</w:t>
      </w:r>
      <w:r w:rsidDel="00000000" w:rsidR="00000000" w:rsidRPr="00000000">
        <w:rPr>
          <w:rtl w:val="0"/>
        </w:rPr>
        <w:t xml:space="preserve"> (bazální ganglia)</w:t>
      </w:r>
    </w:p>
    <w:p w:rsidR="00000000" w:rsidDel="00000000" w:rsidP="00000000" w:rsidRDefault="00000000" w:rsidRPr="00000000" w14:paraId="00000064">
      <w:pPr>
        <w:pageBreakBefore w:val="0"/>
        <w:numPr>
          <w:ilvl w:val="0"/>
          <w:numId w:val="2"/>
        </w:numPr>
        <w:ind w:left="2160" w:hanging="360"/>
        <w:rPr>
          <w:u w:val="none"/>
        </w:rPr>
      </w:pPr>
      <w:r w:rsidDel="00000000" w:rsidR="00000000" w:rsidRPr="00000000">
        <w:rPr>
          <w:rtl w:val="0"/>
        </w:rPr>
        <w:t xml:space="preserve">Bílá hm+komisurální+projekční</w:t>
      </w:r>
    </w:p>
    <w:p w:rsidR="00000000" w:rsidDel="00000000" w:rsidP="00000000" w:rsidRDefault="00000000" w:rsidRPr="00000000" w14:paraId="00000065">
      <w:pPr>
        <w:pageBreakBefore w:val="0"/>
        <w:rPr>
          <w:b w:val="1"/>
        </w:rPr>
      </w:pPr>
      <w:r w:rsidDel="00000000" w:rsidR="00000000" w:rsidRPr="00000000">
        <w:rPr>
          <w:b w:val="1"/>
          <w:rtl w:val="0"/>
        </w:rPr>
        <w:t xml:space="preserve">Mozkový kmen</w:t>
      </w:r>
    </w:p>
    <w:p w:rsidR="00000000" w:rsidDel="00000000" w:rsidP="00000000" w:rsidRDefault="00000000" w:rsidRPr="00000000" w14:paraId="00000066">
      <w:pPr>
        <w:pageBreakBefore w:val="0"/>
        <w:ind w:left="1080" w:hanging="360"/>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Funkce: jádra hlavových nervů + výstup hlavových nervů (3.-12.)</w:t>
      </w:r>
    </w:p>
    <w:p w:rsidR="00000000" w:rsidDel="00000000" w:rsidP="00000000" w:rsidRDefault="00000000" w:rsidRPr="00000000" w14:paraId="00000067">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Speciální jádra – jádra zapojená do senzitivity, motoriky, (produkce dopaminu, zraková dráha, sluchová dráha)</w:t>
      </w:r>
    </w:p>
    <w:p w:rsidR="00000000" w:rsidDel="00000000" w:rsidP="00000000" w:rsidRDefault="00000000" w:rsidRPr="00000000" w14:paraId="00000068">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Ascendentní a descendentní dráhy</w:t>
      </w:r>
    </w:p>
    <w:p w:rsidR="00000000" w:rsidDel="00000000" w:rsidP="00000000" w:rsidRDefault="00000000" w:rsidRPr="00000000" w14:paraId="00000069">
      <w:pPr>
        <w:pageBreakBefore w:val="0"/>
        <w:ind w:left="1080" w:hanging="360"/>
        <w:rPr>
          <w:u w:val="singl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u w:val="single"/>
          <w:rtl w:val="0"/>
        </w:rPr>
        <w:t xml:space="preserve">Retikulární formace („síťovité uspořádání“)</w:t>
      </w:r>
    </w:p>
    <w:p w:rsidR="00000000" w:rsidDel="00000000" w:rsidP="00000000" w:rsidRDefault="00000000" w:rsidRPr="00000000" w14:paraId="0000006A">
      <w:pPr>
        <w:pageBreakBefore w:val="0"/>
        <w:ind w:left="180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Síť šedé hmoty (jader)</w:t>
      </w:r>
    </w:p>
    <w:p w:rsidR="00000000" w:rsidDel="00000000" w:rsidP="00000000" w:rsidRDefault="00000000" w:rsidRPr="00000000" w14:paraId="0000006B">
      <w:pPr>
        <w:pageBreakBefore w:val="0"/>
        <w:ind w:left="180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Nadřazeno Sympatiku a Parasympatiku</w:t>
      </w:r>
    </w:p>
    <w:p w:rsidR="00000000" w:rsidDel="00000000" w:rsidP="00000000" w:rsidRDefault="00000000" w:rsidRPr="00000000" w14:paraId="0000006C">
      <w:pPr>
        <w:pageBreakBefore w:val="0"/>
        <w:ind w:left="1800" w:hanging="360"/>
        <w:rPr>
          <w:color w:val="538135"/>
        </w:rPr>
      </w:pPr>
      <w:r w:rsidDel="00000000" w:rsidR="00000000" w:rsidRPr="00000000">
        <w:rPr>
          <w:rFonts w:ascii="Courier New" w:cs="Courier New" w:eastAsia="Courier New" w:hAnsi="Courier New"/>
          <w:color w:val="538135"/>
          <w:rtl w:val="0"/>
        </w:rPr>
        <w:t xml:space="preserve">o</w:t>
      </w:r>
      <w:r w:rsidDel="00000000" w:rsidR="00000000" w:rsidRPr="00000000">
        <w:rPr>
          <w:rFonts w:ascii="Times New Roman" w:cs="Times New Roman" w:eastAsia="Times New Roman" w:hAnsi="Times New Roman"/>
          <w:color w:val="538135"/>
          <w:sz w:val="14"/>
          <w:szCs w:val="14"/>
          <w:rtl w:val="0"/>
        </w:rPr>
        <w:t xml:space="preserve">   </w:t>
      </w:r>
      <w:r w:rsidDel="00000000" w:rsidR="00000000" w:rsidRPr="00000000">
        <w:rPr>
          <w:color w:val="538135"/>
          <w:rtl w:val="0"/>
        </w:rPr>
        <w:t xml:space="preserve">Fce: </w:t>
      </w:r>
      <w:r w:rsidDel="00000000" w:rsidR="00000000" w:rsidRPr="00000000">
        <w:rPr>
          <w:b w:val="1"/>
          <w:color w:val="538135"/>
          <w:u w:val="single"/>
          <w:rtl w:val="0"/>
        </w:rPr>
        <w:t xml:space="preserve">regulace bdění</w:t>
      </w:r>
      <w:r w:rsidDel="00000000" w:rsidR="00000000" w:rsidRPr="00000000">
        <w:rPr>
          <w:color w:val="538135"/>
          <w:rtl w:val="0"/>
        </w:rPr>
        <w:t xml:space="preserve"> – info z periferie RF posílá do kůry -&gt; kůra zůstává aktivní; </w:t>
      </w:r>
      <w:r w:rsidDel="00000000" w:rsidR="00000000" w:rsidRPr="00000000">
        <w:rPr>
          <w:b w:val="1"/>
          <w:color w:val="538135"/>
          <w:u w:val="single"/>
          <w:rtl w:val="0"/>
        </w:rPr>
        <w:t xml:space="preserve">centra důležitých reflexů</w:t>
      </w:r>
      <w:r w:rsidDel="00000000" w:rsidR="00000000" w:rsidRPr="00000000">
        <w:rPr>
          <w:color w:val="538135"/>
          <w:rtl w:val="0"/>
        </w:rPr>
        <w:t xml:space="preserve"> – mrkací, slzivý, kýchací, polykací, sací, …; </w:t>
      </w:r>
      <w:r w:rsidDel="00000000" w:rsidR="00000000" w:rsidRPr="00000000">
        <w:rPr>
          <w:b w:val="1"/>
          <w:color w:val="538135"/>
          <w:u w:val="single"/>
          <w:rtl w:val="0"/>
        </w:rPr>
        <w:t xml:space="preserve">regulace životně důležitých fcí</w:t>
      </w:r>
      <w:r w:rsidDel="00000000" w:rsidR="00000000" w:rsidRPr="00000000">
        <w:rPr>
          <w:color w:val="538135"/>
          <w:rtl w:val="0"/>
        </w:rPr>
        <w:t xml:space="preserve"> – srdeční činnost, dýchací centrum, … </w:t>
      </w:r>
    </w:p>
    <w:p w:rsidR="00000000" w:rsidDel="00000000" w:rsidP="00000000" w:rsidRDefault="00000000" w:rsidRPr="00000000" w14:paraId="0000006D">
      <w:pPr>
        <w:pageBreakBefore w:val="0"/>
        <w:rPr/>
      </w:pPr>
      <w:r w:rsidDel="00000000" w:rsidR="00000000" w:rsidRPr="00000000">
        <w:rPr>
          <w:rtl w:val="0"/>
        </w:rPr>
        <w:t xml:space="preserve">Obecná neurofyziologie:</w:t>
      </w:r>
    </w:p>
    <w:p w:rsidR="00000000" w:rsidDel="00000000" w:rsidP="00000000" w:rsidRDefault="00000000" w:rsidRPr="00000000" w14:paraId="0000006E">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CNS – hlavní regulační centrum – nadřazen endokrinnímu a imunitnímu systému</w:t>
      </w:r>
    </w:p>
    <w:p w:rsidR="00000000" w:rsidDel="00000000" w:rsidP="00000000" w:rsidRDefault="00000000" w:rsidRPr="00000000" w14:paraId="0000006F">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Neuron, Dendrit, Axon, Aferentní neuron, Eferentní neuron, Neuroglie, Synapse</w:t>
      </w:r>
    </w:p>
    <w:p w:rsidR="00000000" w:rsidDel="00000000" w:rsidP="00000000" w:rsidRDefault="00000000" w:rsidRPr="00000000" w14:paraId="00000070">
      <w:pPr>
        <w:pageBreakBefore w:val="0"/>
        <w:rPr/>
      </w:pPr>
      <w:r w:rsidDel="00000000" w:rsidR="00000000" w:rsidRPr="00000000">
        <w:rPr>
          <w:b w:val="1"/>
          <w:rtl w:val="0"/>
        </w:rPr>
        <w:t xml:space="preserve">MÍCHA </w:t>
      </w:r>
      <w:r w:rsidDel="00000000" w:rsidR="00000000" w:rsidRPr="00000000">
        <w:rPr>
          <w:rtl w:val="0"/>
        </w:rPr>
        <w:t xml:space="preserve">(délka 40-50 cm)</w:t>
      </w:r>
    </w:p>
    <w:p w:rsidR="00000000" w:rsidDel="00000000" w:rsidP="00000000" w:rsidRDefault="00000000" w:rsidRPr="00000000" w14:paraId="00000071">
      <w:pPr>
        <w:pageBreakBefore w:val="0"/>
        <w:ind w:left="1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Dělení krční, hrudní, lumbální a sakrální</w:t>
      </w:r>
    </w:p>
    <w:p w:rsidR="00000000" w:rsidDel="00000000" w:rsidP="00000000" w:rsidRDefault="00000000" w:rsidRPr="00000000" w14:paraId="00000072">
      <w:pPr>
        <w:pageBreakBefore w:val="0"/>
        <w:ind w:left="1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color w:val="70ad47"/>
          <w:rtl w:val="0"/>
        </w:rPr>
        <w:t xml:space="preserve">Příjem informací</w:t>
      </w:r>
      <w:r w:rsidDel="00000000" w:rsidR="00000000" w:rsidRPr="00000000">
        <w:rPr>
          <w:color w:val="70ad47"/>
          <w:rtl w:val="0"/>
        </w:rPr>
        <w:t xml:space="preserve"> </w:t>
      </w:r>
      <w:r w:rsidDel="00000000" w:rsidR="00000000" w:rsidRPr="00000000">
        <w:rPr>
          <w:rtl w:val="0"/>
        </w:rPr>
        <w:t xml:space="preserve">– vede aferentní dráhy (signály) z periferie do vyšších oddílů CNS</w:t>
      </w:r>
    </w:p>
    <w:p w:rsidR="00000000" w:rsidDel="00000000" w:rsidP="00000000" w:rsidRDefault="00000000" w:rsidRPr="00000000" w14:paraId="00000073">
      <w:pPr>
        <w:pageBreakBefore w:val="0"/>
        <w:ind w:left="1140" w:hanging="360"/>
        <w:rPr/>
      </w:pPr>
      <w:r w:rsidDel="00000000" w:rsidR="00000000" w:rsidRPr="00000000">
        <w:rPr>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Vede eferentní dráhy z vyšších center CNS do periferie</w:t>
      </w:r>
    </w:p>
    <w:p w:rsidR="00000000" w:rsidDel="00000000" w:rsidP="00000000" w:rsidRDefault="00000000" w:rsidRPr="00000000" w14:paraId="00000074">
      <w:pPr>
        <w:pageBreakBefore w:val="0"/>
        <w:ind w:left="1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color w:val="70ad47"/>
          <w:rtl w:val="0"/>
        </w:rPr>
        <w:t xml:space="preserve">Zpracování informací</w:t>
      </w:r>
      <w:r w:rsidDel="00000000" w:rsidR="00000000" w:rsidRPr="00000000">
        <w:rPr>
          <w:color w:val="70ad47"/>
          <w:rtl w:val="0"/>
        </w:rPr>
        <w:t xml:space="preserve"> </w:t>
      </w:r>
      <w:r w:rsidDel="00000000" w:rsidR="00000000" w:rsidRPr="00000000">
        <w:rPr>
          <w:rtl w:val="0"/>
        </w:rPr>
        <w:t xml:space="preserve">– reflexní centrum – míšní reflexy (pohyb)</w:t>
      </w:r>
    </w:p>
    <w:p w:rsidR="00000000" w:rsidDel="00000000" w:rsidP="00000000" w:rsidRDefault="00000000" w:rsidRPr="00000000" w14:paraId="00000075">
      <w:pPr>
        <w:pageBreakBefore w:val="0"/>
        <w:rPr>
          <w:b w:val="1"/>
        </w:rPr>
      </w:pPr>
      <w:r w:rsidDel="00000000" w:rsidR="00000000" w:rsidRPr="00000000">
        <w:rPr>
          <w:b w:val="1"/>
          <w:rtl w:val="0"/>
        </w:rPr>
        <w:t xml:space="preserve">MOZEČEK</w:t>
      </w:r>
    </w:p>
    <w:p w:rsidR="00000000" w:rsidDel="00000000" w:rsidP="00000000" w:rsidRDefault="00000000" w:rsidRPr="00000000" w14:paraId="00000076">
      <w:pPr>
        <w:pageBreakBefore w:val="0"/>
        <w:ind w:left="1140" w:hanging="360"/>
        <w:rPr>
          <w:b w:val="1"/>
          <w:color w:val="538135"/>
        </w:rPr>
      </w:pPr>
      <w:r w:rsidDel="00000000" w:rsidR="00000000" w:rsidRPr="00000000">
        <w:rPr>
          <w:color w:val="538135"/>
          <w:rtl w:val="0"/>
        </w:rPr>
        <w:t xml:space="preserve">-</w:t>
      </w:r>
      <w:r w:rsidDel="00000000" w:rsidR="00000000" w:rsidRPr="00000000">
        <w:rPr>
          <w:rFonts w:ascii="Times New Roman" w:cs="Times New Roman" w:eastAsia="Times New Roman" w:hAnsi="Times New Roman"/>
          <w:color w:val="538135"/>
          <w:sz w:val="14"/>
          <w:szCs w:val="14"/>
          <w:rtl w:val="0"/>
        </w:rPr>
        <w:t xml:space="preserve">        </w:t>
      </w:r>
      <w:r w:rsidDel="00000000" w:rsidR="00000000" w:rsidRPr="00000000">
        <w:rPr>
          <w:b w:val="1"/>
          <w:color w:val="538135"/>
          <w:rtl w:val="0"/>
        </w:rPr>
        <w:t xml:space="preserve">tvoří a kontroluje vědomý i podvědomý pohyb, koordinace pohybů, stabilita těla při stoji a pohybu (co nejpřesnější pohyby) + motorická paměť</w:t>
      </w:r>
    </w:p>
    <w:p w:rsidR="00000000" w:rsidDel="00000000" w:rsidP="00000000" w:rsidRDefault="00000000" w:rsidRPr="00000000" w14:paraId="00000077">
      <w:pPr>
        <w:pageBreakBefore w:val="0"/>
        <w:ind w:left="1140" w:hanging="360"/>
        <w:rPr>
          <w:sz w:val="20"/>
          <w:szCs w:val="20"/>
        </w:rPr>
      </w:pPr>
      <w:r w:rsidDel="00000000" w:rsidR="00000000" w:rsidRPr="00000000">
        <w:rPr>
          <w:b w:val="1"/>
          <w:color w:val="538135"/>
          <w:rtl w:val="0"/>
        </w:rPr>
        <w:t xml:space="preserve">- </w:t>
        <w:tab/>
      </w:r>
      <w:r w:rsidDel="00000000" w:rsidR="00000000" w:rsidRPr="00000000">
        <w:rPr>
          <w:sz w:val="20"/>
          <w:szCs w:val="20"/>
          <w:rtl w:val="0"/>
        </w:rPr>
        <w:t xml:space="preserve">Každá mozečková polokoule působí na protilehlou polokouli mozku. Motorická kůra mozku řídí pyramidovou dráhou pohyby protilehlé poloviny těla. Tím vzniká dvojí křížení, a tak každá mozečková hemisféra kontroluje volní pohyby na stejné polovině těla </w:t>
      </w:r>
    </w:p>
    <w:p w:rsidR="00000000" w:rsidDel="00000000" w:rsidP="00000000" w:rsidRDefault="00000000" w:rsidRPr="00000000" w14:paraId="00000078">
      <w:pPr>
        <w:pageBreakBefore w:val="0"/>
        <w:ind w:left="1140" w:hanging="360"/>
        <w:rPr>
          <w:color w:val="70ad47"/>
        </w:rPr>
      </w:pPr>
      <w:r w:rsidDel="00000000" w:rsidR="00000000" w:rsidRPr="00000000">
        <w:rPr>
          <w:color w:val="70ad47"/>
          <w:rtl w:val="0"/>
        </w:rPr>
        <w:t xml:space="preserve">-</w:t>
      </w:r>
      <w:r w:rsidDel="00000000" w:rsidR="00000000" w:rsidRPr="00000000">
        <w:rPr>
          <w:rFonts w:ascii="Times New Roman" w:cs="Times New Roman" w:eastAsia="Times New Roman" w:hAnsi="Times New Roman"/>
          <w:color w:val="70ad47"/>
          <w:sz w:val="14"/>
          <w:szCs w:val="14"/>
          <w:rtl w:val="0"/>
        </w:rPr>
        <w:t xml:space="preserve">        </w:t>
      </w:r>
      <w:r w:rsidDel="00000000" w:rsidR="00000000" w:rsidRPr="00000000">
        <w:rPr>
          <w:color w:val="70ad47"/>
          <w:u w:val="single"/>
          <w:rtl w:val="0"/>
        </w:rPr>
        <w:t xml:space="preserve">Vestibulocerebellum</w:t>
      </w:r>
      <w:r w:rsidDel="00000000" w:rsidR="00000000" w:rsidRPr="00000000">
        <w:rPr>
          <w:color w:val="70ad47"/>
          <w:rtl w:val="0"/>
        </w:rPr>
        <w:t xml:space="preserve"> – info z rovnovážného ústrojí, signály ke kontrakci šíjových a posturálních svalů, rovnováha, vestibulookulární reflex</w:t>
      </w:r>
    </w:p>
    <w:p w:rsidR="00000000" w:rsidDel="00000000" w:rsidP="00000000" w:rsidRDefault="00000000" w:rsidRPr="00000000" w14:paraId="00000079">
      <w:pPr>
        <w:pageBreakBefore w:val="0"/>
        <w:ind w:left="1140" w:hanging="360"/>
        <w:rPr>
          <w:color w:val="70ad47"/>
        </w:rPr>
      </w:pPr>
      <w:r w:rsidDel="00000000" w:rsidR="00000000" w:rsidRPr="00000000">
        <w:rPr>
          <w:color w:val="70ad47"/>
          <w:rtl w:val="0"/>
        </w:rPr>
        <w:t xml:space="preserve">-</w:t>
      </w:r>
      <w:r w:rsidDel="00000000" w:rsidR="00000000" w:rsidRPr="00000000">
        <w:rPr>
          <w:rFonts w:ascii="Times New Roman" w:cs="Times New Roman" w:eastAsia="Times New Roman" w:hAnsi="Times New Roman"/>
          <w:color w:val="70ad47"/>
          <w:sz w:val="14"/>
          <w:szCs w:val="14"/>
          <w:rtl w:val="0"/>
        </w:rPr>
        <w:t xml:space="preserve">        </w:t>
      </w:r>
      <w:r w:rsidDel="00000000" w:rsidR="00000000" w:rsidRPr="00000000">
        <w:rPr>
          <w:color w:val="70ad47"/>
          <w:u w:val="single"/>
          <w:rtl w:val="0"/>
        </w:rPr>
        <w:t xml:space="preserve">Spinocerebellum</w:t>
      </w:r>
      <w:r w:rsidDel="00000000" w:rsidR="00000000" w:rsidRPr="00000000">
        <w:rPr>
          <w:color w:val="70ad47"/>
          <w:rtl w:val="0"/>
        </w:rPr>
        <w:t xml:space="preserve"> – info o poloze svalů z celého těla, signály do RF – tonus svalů (kontrola pohybu)</w:t>
      </w:r>
    </w:p>
    <w:p w:rsidR="00000000" w:rsidDel="00000000" w:rsidP="00000000" w:rsidRDefault="00000000" w:rsidRPr="00000000" w14:paraId="0000007A">
      <w:pPr>
        <w:pageBreakBefore w:val="0"/>
        <w:ind w:left="1140" w:hanging="360"/>
        <w:rPr>
          <w:color w:val="70ad47"/>
        </w:rPr>
      </w:pPr>
      <w:r w:rsidDel="00000000" w:rsidR="00000000" w:rsidRPr="00000000">
        <w:rPr>
          <w:color w:val="70ad47"/>
          <w:rtl w:val="0"/>
        </w:rPr>
        <w:t xml:space="preserve">-</w:t>
      </w:r>
      <w:r w:rsidDel="00000000" w:rsidR="00000000" w:rsidRPr="00000000">
        <w:rPr>
          <w:rFonts w:ascii="Times New Roman" w:cs="Times New Roman" w:eastAsia="Times New Roman" w:hAnsi="Times New Roman"/>
          <w:color w:val="70ad47"/>
          <w:sz w:val="14"/>
          <w:szCs w:val="14"/>
          <w:rtl w:val="0"/>
        </w:rPr>
        <w:t xml:space="preserve">        </w:t>
      </w:r>
      <w:r w:rsidDel="00000000" w:rsidR="00000000" w:rsidRPr="00000000">
        <w:rPr>
          <w:color w:val="70ad47"/>
          <w:u w:val="single"/>
          <w:rtl w:val="0"/>
        </w:rPr>
        <w:t xml:space="preserve">Neocerebellum</w:t>
      </w:r>
      <w:r w:rsidDel="00000000" w:rsidR="00000000" w:rsidRPr="00000000">
        <w:rPr>
          <w:color w:val="70ad47"/>
          <w:rtl w:val="0"/>
        </w:rPr>
        <w:t xml:space="preserve"> – info z kůry – zpracování – signály zpět do kůry, plánování pohybu, motorická paměť</w:t>
      </w:r>
    </w:p>
    <w:p w:rsidR="00000000" w:rsidDel="00000000" w:rsidP="00000000" w:rsidRDefault="00000000" w:rsidRPr="00000000" w14:paraId="0000007B">
      <w:pPr>
        <w:pageBreakBefore w:val="0"/>
        <w:rPr>
          <w:b w:val="1"/>
        </w:rPr>
      </w:pPr>
      <w:r w:rsidDel="00000000" w:rsidR="00000000" w:rsidRPr="00000000">
        <w:rPr>
          <w:b w:val="1"/>
          <w:rtl w:val="0"/>
        </w:rPr>
        <w:t xml:space="preserve">MEZIMOZEK (DIENCEPHALON)</w:t>
      </w:r>
    </w:p>
    <w:p w:rsidR="00000000" w:rsidDel="00000000" w:rsidP="00000000" w:rsidRDefault="00000000" w:rsidRPr="00000000" w14:paraId="0000007C">
      <w:pPr>
        <w:pageBreakBefore w:val="0"/>
        <w:ind w:left="1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u w:val="single"/>
          <w:rtl w:val="0"/>
        </w:rPr>
        <w:t xml:space="preserve">Thalamus</w:t>
      </w:r>
      <w:r w:rsidDel="00000000" w:rsidR="00000000" w:rsidRPr="00000000">
        <w:rPr>
          <w:rtl w:val="0"/>
        </w:rPr>
        <w:t xml:space="preserve"> – přepojení všech ascendentních drah, které směřují do kůry (info z těla+hlavy); </w:t>
      </w:r>
      <w:r w:rsidDel="00000000" w:rsidR="00000000" w:rsidRPr="00000000">
        <w:rPr>
          <w:color w:val="538135"/>
          <w:rtl w:val="0"/>
        </w:rPr>
        <w:t xml:space="preserve">„přepojovací stanice“ </w:t>
      </w:r>
      <w:r w:rsidDel="00000000" w:rsidR="00000000" w:rsidRPr="00000000">
        <w:rPr>
          <w:rtl w:val="0"/>
        </w:rPr>
        <w:t xml:space="preserve">– thalamus dostává většinu informací z periferie a posílá je dále do kortexu + naopak</w:t>
      </w:r>
    </w:p>
    <w:p w:rsidR="00000000" w:rsidDel="00000000" w:rsidP="00000000" w:rsidRDefault="00000000" w:rsidRPr="00000000" w14:paraId="0000007D">
      <w:pPr>
        <w:pageBreakBefore w:val="0"/>
        <w:ind w:left="1140" w:hanging="360"/>
        <w:rPr>
          <w:color w:val="538135"/>
        </w:rPr>
      </w:pPr>
      <w:r w:rsidDel="00000000" w:rsidR="00000000" w:rsidRPr="00000000">
        <w:rPr>
          <w:color w:val="538135"/>
          <w:rtl w:val="0"/>
        </w:rPr>
        <w:t xml:space="preserve">-</w:t>
      </w:r>
      <w:r w:rsidDel="00000000" w:rsidR="00000000" w:rsidRPr="00000000">
        <w:rPr>
          <w:rFonts w:ascii="Times New Roman" w:cs="Times New Roman" w:eastAsia="Times New Roman" w:hAnsi="Times New Roman"/>
          <w:color w:val="538135"/>
          <w:sz w:val="14"/>
          <w:szCs w:val="14"/>
          <w:rtl w:val="0"/>
        </w:rPr>
        <w:t xml:space="preserve">        </w:t>
      </w:r>
      <w:r w:rsidDel="00000000" w:rsidR="00000000" w:rsidRPr="00000000">
        <w:rPr>
          <w:u w:val="single"/>
          <w:rtl w:val="0"/>
        </w:rPr>
        <w:t xml:space="preserve">Hypothalamus</w:t>
      </w:r>
      <w:r w:rsidDel="00000000" w:rsidR="00000000" w:rsidRPr="00000000">
        <w:rPr>
          <w:rtl w:val="0"/>
        </w:rPr>
        <w:t xml:space="preserve"> – </w:t>
      </w:r>
      <w:r w:rsidDel="00000000" w:rsidR="00000000" w:rsidRPr="00000000">
        <w:rPr>
          <w:color w:val="538135"/>
          <w:rtl w:val="0"/>
        </w:rPr>
        <w:t xml:space="preserve">nejvyšší centrum ANS – regulace PS a S; nejvyšší centrum endokrinního (kontrolního) systému; regulace tělesné teploty; regulace sexuálního chování; centrum hladu a sytosti; cirkadiánní rytmy; tvorba hormonu ADH a oxytocin; </w:t>
      </w:r>
    </w:p>
    <w:p w:rsidR="00000000" w:rsidDel="00000000" w:rsidP="00000000" w:rsidRDefault="00000000" w:rsidRPr="00000000" w14:paraId="0000007E">
      <w:pPr>
        <w:pageBreakBefore w:val="0"/>
        <w:ind w:left="1140" w:hanging="360"/>
        <w:rPr>
          <w:color w:val="538135"/>
        </w:rPr>
      </w:pPr>
      <w:r w:rsidDel="00000000" w:rsidR="00000000" w:rsidRPr="00000000">
        <w:rPr>
          <w:color w:val="538135"/>
          <w:rtl w:val="0"/>
        </w:rPr>
        <w:t xml:space="preserve">-</w:t>
      </w:r>
      <w:r w:rsidDel="00000000" w:rsidR="00000000" w:rsidRPr="00000000">
        <w:rPr>
          <w:rFonts w:ascii="Times New Roman" w:cs="Times New Roman" w:eastAsia="Times New Roman" w:hAnsi="Times New Roman"/>
          <w:color w:val="538135"/>
          <w:sz w:val="14"/>
          <w:szCs w:val="14"/>
          <w:rtl w:val="0"/>
        </w:rPr>
        <w:t xml:space="preserve">        </w:t>
      </w:r>
      <w:r w:rsidDel="00000000" w:rsidR="00000000" w:rsidRPr="00000000">
        <w:rPr>
          <w:u w:val="single"/>
          <w:rtl w:val="0"/>
        </w:rPr>
        <w:t xml:space="preserve">Epithalamus</w:t>
      </w:r>
      <w:r w:rsidDel="00000000" w:rsidR="00000000" w:rsidRPr="00000000">
        <w:rPr>
          <w:rtl w:val="0"/>
        </w:rPr>
        <w:t xml:space="preserve"> – </w:t>
      </w:r>
      <w:r w:rsidDel="00000000" w:rsidR="00000000" w:rsidRPr="00000000">
        <w:rPr>
          <w:color w:val="538135"/>
          <w:rtl w:val="0"/>
        </w:rPr>
        <w:t xml:space="preserve">produkuje melatonin-cirkadiánní rytmy; tvoří ho epifýza</w:t>
      </w:r>
    </w:p>
    <w:p w:rsidR="00000000" w:rsidDel="00000000" w:rsidP="00000000" w:rsidRDefault="00000000" w:rsidRPr="00000000" w14:paraId="0000007F">
      <w:pPr>
        <w:pageBreakBefore w:val="0"/>
        <w:ind w:left="1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u w:val="single"/>
          <w:rtl w:val="0"/>
        </w:rPr>
        <w:t xml:space="preserve">Subthalamus </w:t>
      </w:r>
      <w:r w:rsidDel="00000000" w:rsidR="00000000" w:rsidRPr="00000000">
        <w:rPr>
          <w:rtl w:val="0"/>
        </w:rPr>
        <w:t xml:space="preserve">– funkčně se řadí k bazálním gangliím; umístěný mezi thalamem a hypothalamem</w:t>
      </w:r>
    </w:p>
    <w:p w:rsidR="00000000" w:rsidDel="00000000" w:rsidP="00000000" w:rsidRDefault="00000000" w:rsidRPr="00000000" w14:paraId="00000080">
      <w:pPr>
        <w:pageBreakBefore w:val="0"/>
        <w:ind w:left="1140" w:hanging="360"/>
        <w:rPr>
          <w:color w:val="538135"/>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u w:val="single"/>
          <w:rtl w:val="0"/>
        </w:rPr>
        <w:t xml:space="preserve">Metathalamus</w:t>
      </w:r>
      <w:r w:rsidDel="00000000" w:rsidR="00000000" w:rsidRPr="00000000">
        <w:rPr>
          <w:rtl w:val="0"/>
        </w:rPr>
        <w:t xml:space="preserve"> – </w:t>
      </w:r>
      <w:r w:rsidDel="00000000" w:rsidR="00000000" w:rsidRPr="00000000">
        <w:rPr>
          <w:color w:val="538135"/>
          <w:rtl w:val="0"/>
        </w:rPr>
        <w:t xml:space="preserve">zraková a sluchová dráha</w:t>
      </w:r>
    </w:p>
    <w:p w:rsidR="00000000" w:rsidDel="00000000" w:rsidP="00000000" w:rsidRDefault="00000000" w:rsidRPr="00000000" w14:paraId="00000081">
      <w:pPr>
        <w:pageBreakBefore w:val="0"/>
        <w:rPr>
          <w:b w:val="1"/>
        </w:rPr>
      </w:pPr>
      <w:r w:rsidDel="00000000" w:rsidR="00000000" w:rsidRPr="00000000">
        <w:rPr>
          <w:b w:val="1"/>
          <w:rtl w:val="0"/>
        </w:rPr>
        <w:t xml:space="preserve">BAZÁLNÍ GANGLIA</w:t>
      </w:r>
    </w:p>
    <w:p w:rsidR="00000000" w:rsidDel="00000000" w:rsidP="00000000" w:rsidRDefault="00000000" w:rsidRPr="00000000" w14:paraId="00000082">
      <w:pPr>
        <w:pageBreakBefore w:val="0"/>
        <w:ind w:left="1140" w:hanging="360"/>
        <w:rPr>
          <w:b w:val="1"/>
          <w:color w:val="538135"/>
        </w:rPr>
      </w:pPr>
      <w:r w:rsidDel="00000000" w:rsidR="00000000" w:rsidRPr="00000000">
        <w:rPr>
          <w:color w:val="538135"/>
          <w:rtl w:val="0"/>
        </w:rPr>
        <w:t xml:space="preserve">-</w:t>
      </w:r>
      <w:r w:rsidDel="00000000" w:rsidR="00000000" w:rsidRPr="00000000">
        <w:rPr>
          <w:rFonts w:ascii="Times New Roman" w:cs="Times New Roman" w:eastAsia="Times New Roman" w:hAnsi="Times New Roman"/>
          <w:color w:val="538135"/>
          <w:sz w:val="14"/>
          <w:szCs w:val="14"/>
          <w:rtl w:val="0"/>
        </w:rPr>
        <w:t xml:space="preserve">        </w:t>
      </w:r>
      <w:r w:rsidDel="00000000" w:rsidR="00000000" w:rsidRPr="00000000">
        <w:rPr>
          <w:b w:val="1"/>
          <w:color w:val="538135"/>
          <w:rtl w:val="0"/>
        </w:rPr>
        <w:t xml:space="preserve">Plánování a řízení okruhů</w:t>
      </w:r>
    </w:p>
    <w:p w:rsidR="00000000" w:rsidDel="00000000" w:rsidP="00000000" w:rsidRDefault="00000000" w:rsidRPr="00000000" w14:paraId="00000083">
      <w:pPr>
        <w:pageBreakBefore w:val="0"/>
        <w:ind w:left="1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Podstatný je dopamin!</w:t>
      </w:r>
    </w:p>
    <w:p w:rsidR="00000000" w:rsidDel="00000000" w:rsidP="00000000" w:rsidRDefault="00000000" w:rsidRPr="00000000" w14:paraId="00000084">
      <w:pPr>
        <w:pageBreakBefore w:val="0"/>
        <w:ind w:left="1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Poruchy BG – Parkinsonova nemoc, Huntingtonova nemoc</w:t>
      </w:r>
    </w:p>
    <w:p w:rsidR="00000000" w:rsidDel="00000000" w:rsidP="00000000" w:rsidRDefault="00000000" w:rsidRPr="00000000" w14:paraId="00000085">
      <w:pPr>
        <w:pageBreakBefore w:val="0"/>
        <w:rPr>
          <w:b w:val="1"/>
        </w:rPr>
      </w:pPr>
      <w:r w:rsidDel="00000000" w:rsidR="00000000" w:rsidRPr="00000000">
        <w:rPr>
          <w:b w:val="1"/>
          <w:rtl w:val="0"/>
        </w:rPr>
        <w:t xml:space="preserve">KONCOVÝ MOZEK (TELENCEPHALON)</w:t>
      </w:r>
    </w:p>
    <w:p w:rsidR="00000000" w:rsidDel="00000000" w:rsidP="00000000" w:rsidRDefault="00000000" w:rsidRPr="00000000" w14:paraId="00000086">
      <w:pPr>
        <w:pageBreakBefore w:val="0"/>
        <w:ind w:left="1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2 hemisféry; povrch-kryt mozkovou kůrou; </w:t>
      </w:r>
    </w:p>
    <w:p w:rsidR="00000000" w:rsidDel="00000000" w:rsidP="00000000" w:rsidRDefault="00000000" w:rsidRPr="00000000" w14:paraId="00000087">
      <w:pPr>
        <w:pageBreakBefore w:val="0"/>
        <w:ind w:left="1140" w:hanging="360"/>
        <w:rPr>
          <w:b w:val="1"/>
          <w:sz w:val="28"/>
          <w:szCs w:val="28"/>
          <w:u w:val="single"/>
        </w:rPr>
      </w:pPr>
      <w:r w:rsidDel="00000000" w:rsidR="00000000" w:rsidRPr="00000000">
        <w:rPr>
          <w:color w:val="538135"/>
          <w:rtl w:val="0"/>
        </w:rPr>
        <w:t xml:space="preserve">-</w:t>
      </w:r>
      <w:r w:rsidDel="00000000" w:rsidR="00000000" w:rsidRPr="00000000">
        <w:rPr>
          <w:rFonts w:ascii="Times New Roman" w:cs="Times New Roman" w:eastAsia="Times New Roman" w:hAnsi="Times New Roman"/>
          <w:color w:val="538135"/>
          <w:sz w:val="14"/>
          <w:szCs w:val="14"/>
          <w:rtl w:val="0"/>
        </w:rPr>
        <w:t xml:space="preserve">        </w:t>
      </w:r>
      <w:r w:rsidDel="00000000" w:rsidR="00000000" w:rsidRPr="00000000">
        <w:rPr>
          <w:b w:val="1"/>
          <w:color w:val="538135"/>
          <w:rtl w:val="0"/>
        </w:rPr>
        <w:t xml:space="preserve">Fce: zapojení do řízení motoriky; převažuje inhibiční působení na motoriku; zapojení do vybírání vhodných pohybových vzorců; zapojení do motorického učení a motorické paměti</w:t>
      </w:r>
      <w:r w:rsidDel="00000000" w:rsidR="00000000" w:rsidRPr="00000000">
        <w:rPr>
          <w:rtl w:val="0"/>
        </w:rPr>
      </w:r>
    </w:p>
    <w:p w:rsidR="00000000" w:rsidDel="00000000" w:rsidP="00000000" w:rsidRDefault="00000000" w:rsidRPr="00000000" w14:paraId="00000088">
      <w:pPr>
        <w:pageBreakBefore w:val="0"/>
        <w:rPr>
          <w:b w:val="1"/>
          <w:sz w:val="28"/>
          <w:szCs w:val="28"/>
          <w:u w:val="single"/>
        </w:rPr>
      </w:pPr>
      <w:r w:rsidDel="00000000" w:rsidR="00000000" w:rsidRPr="00000000">
        <w:rPr>
          <w:b w:val="1"/>
          <w:sz w:val="28"/>
          <w:szCs w:val="28"/>
          <w:u w:val="single"/>
          <w:rtl w:val="0"/>
        </w:rPr>
        <w:t xml:space="preserve">FYZIOLOGIE KŮRY</w:t>
      </w:r>
    </w:p>
    <w:p w:rsidR="00000000" w:rsidDel="00000000" w:rsidP="00000000" w:rsidRDefault="00000000" w:rsidRPr="00000000" w14:paraId="00000089">
      <w:pPr>
        <w:pageBreakBefore w:val="0"/>
        <w:ind w:left="114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Anatomická stavba mozkové kůry – LALOKY, RÝHY (SULCI), ZÁVITY (GYRI)</w:t>
      </w:r>
    </w:p>
    <w:p w:rsidR="00000000" w:rsidDel="00000000" w:rsidP="00000000" w:rsidRDefault="00000000" w:rsidRPr="00000000" w14:paraId="0000008A">
      <w:pPr>
        <w:pageBreakBefore w:val="0"/>
        <w:ind w:left="1860" w:hanging="360"/>
        <w:rPr>
          <w:sz w:val="20"/>
          <w:szCs w:val="20"/>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2 hemisféry; každá hemisféra – 5 laloků (frontální, parietální, okcipitální, temporální, insula)</w:t>
      </w:r>
    </w:p>
    <w:p w:rsidR="00000000" w:rsidDel="00000000" w:rsidP="00000000" w:rsidRDefault="00000000" w:rsidRPr="00000000" w14:paraId="0000008B">
      <w:pPr>
        <w:pageBreakBefore w:val="0"/>
        <w:ind w:left="114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Funkční stavba mozkové kůry – oblasti – </w:t>
      </w:r>
    </w:p>
    <w:p w:rsidR="00000000" w:rsidDel="00000000" w:rsidP="00000000" w:rsidRDefault="00000000" w:rsidRPr="00000000" w14:paraId="0000008C">
      <w:pPr>
        <w:pageBreakBefore w:val="0"/>
        <w:ind w:left="1860" w:hanging="360"/>
        <w:rPr>
          <w:sz w:val="20"/>
          <w:szCs w:val="20"/>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u w:val="single"/>
          <w:rtl w:val="0"/>
        </w:rPr>
        <w:t xml:space="preserve">Somatomotorická</w:t>
      </w:r>
      <w:r w:rsidDel="00000000" w:rsidR="00000000" w:rsidRPr="00000000">
        <w:rPr>
          <w:sz w:val="20"/>
          <w:szCs w:val="20"/>
          <w:rtl w:val="0"/>
        </w:rPr>
        <w:t xml:space="preserve"> – příkaz k vykonání pohybu, plánování pohybu</w:t>
      </w:r>
    </w:p>
    <w:p w:rsidR="00000000" w:rsidDel="00000000" w:rsidP="00000000" w:rsidRDefault="00000000" w:rsidRPr="00000000" w14:paraId="0000008D">
      <w:pPr>
        <w:pageBreakBefore w:val="0"/>
        <w:ind w:left="1860" w:hanging="360"/>
        <w:rPr>
          <w:sz w:val="20"/>
          <w:szCs w:val="20"/>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u w:val="single"/>
          <w:rtl w:val="0"/>
        </w:rPr>
        <w:t xml:space="preserve">Somatosenzitivní</w:t>
      </w:r>
      <w:r w:rsidDel="00000000" w:rsidR="00000000" w:rsidRPr="00000000">
        <w:rPr>
          <w:sz w:val="20"/>
          <w:szCs w:val="20"/>
          <w:rtl w:val="0"/>
        </w:rPr>
        <w:t xml:space="preserve"> – snímání hmatu a těla – vím, že něco cítím; zpracování toho, co cítím</w:t>
      </w:r>
    </w:p>
    <w:p w:rsidR="00000000" w:rsidDel="00000000" w:rsidP="00000000" w:rsidRDefault="00000000" w:rsidRPr="00000000" w14:paraId="0000008E">
      <w:pPr>
        <w:pageBreakBefore w:val="0"/>
        <w:ind w:left="1860" w:hanging="360"/>
        <w:rPr>
          <w:sz w:val="20"/>
          <w:szCs w:val="20"/>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u w:val="single"/>
          <w:rtl w:val="0"/>
        </w:rPr>
        <w:t xml:space="preserve">Senzorická</w:t>
      </w:r>
      <w:r w:rsidDel="00000000" w:rsidR="00000000" w:rsidRPr="00000000">
        <w:rPr>
          <w:sz w:val="20"/>
          <w:szCs w:val="20"/>
          <w:rtl w:val="0"/>
        </w:rPr>
        <w:t xml:space="preserve"> – zrak, sluch, chuť, čich</w:t>
      </w:r>
    </w:p>
    <w:p w:rsidR="00000000" w:rsidDel="00000000" w:rsidP="00000000" w:rsidRDefault="00000000" w:rsidRPr="00000000" w14:paraId="0000008F">
      <w:pPr>
        <w:pageBreakBefore w:val="0"/>
        <w:ind w:left="1860" w:hanging="360"/>
        <w:rPr>
          <w:sz w:val="20"/>
          <w:szCs w:val="20"/>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u w:val="single"/>
          <w:rtl w:val="0"/>
        </w:rPr>
        <w:t xml:space="preserve">Řečová</w:t>
      </w:r>
      <w:r w:rsidDel="00000000" w:rsidR="00000000" w:rsidRPr="00000000">
        <w:rPr>
          <w:sz w:val="20"/>
          <w:szCs w:val="20"/>
          <w:rtl w:val="0"/>
        </w:rPr>
        <w:t xml:space="preserve"> </w:t>
      </w:r>
    </w:p>
    <w:p w:rsidR="00000000" w:rsidDel="00000000" w:rsidP="00000000" w:rsidRDefault="00000000" w:rsidRPr="00000000" w14:paraId="00000090">
      <w:pPr>
        <w:pageBreakBefore w:val="0"/>
        <w:ind w:left="1860" w:hanging="360"/>
        <w:rPr>
          <w:sz w:val="20"/>
          <w:szCs w:val="20"/>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u w:val="single"/>
          <w:rtl w:val="0"/>
        </w:rPr>
        <w:t xml:space="preserve">Asociační</w:t>
      </w:r>
      <w:r w:rsidDel="00000000" w:rsidR="00000000" w:rsidRPr="00000000">
        <w:rPr>
          <w:sz w:val="20"/>
          <w:szCs w:val="20"/>
          <w:rtl w:val="0"/>
        </w:rPr>
        <w:t xml:space="preserve"> – sociální kognice, exekutivní funkce (plánování, organizace, reakce na nové skutečnosti, schopnost řídit své vlastní pohyby,…), Broccovo motorické centrum řeči – tvorba řeči, emoce, motivace, chování, pojmenování objektů</w:t>
      </w:r>
    </w:p>
    <w:p w:rsidR="00000000" w:rsidDel="00000000" w:rsidP="00000000" w:rsidRDefault="00000000" w:rsidRPr="00000000" w14:paraId="00000091">
      <w:pPr>
        <w:pageBreakBefore w:val="0"/>
        <w:rPr/>
      </w:pPr>
      <w:r w:rsidDel="00000000" w:rsidR="00000000" w:rsidRPr="00000000">
        <w:rPr>
          <w:b w:val="1"/>
          <w:rtl w:val="0"/>
        </w:rPr>
        <w:t xml:space="preserve">limbický systém</w:t>
      </w:r>
      <w:r w:rsidDel="00000000" w:rsidR="00000000" w:rsidRPr="00000000">
        <w:rPr>
          <w:rtl w:val="0"/>
        </w:rPr>
        <w:t xml:space="preserve"> – sociální emoční chování, strach, úzkost, chování, motivace, paměť</w:t>
      </w:r>
    </w:p>
    <w:p w:rsidR="00000000" w:rsidDel="00000000" w:rsidP="00000000" w:rsidRDefault="00000000" w:rsidRPr="00000000" w14:paraId="00000092">
      <w:pPr>
        <w:pageBreakBefore w:val="0"/>
        <w:ind w:left="1140" w:hanging="360"/>
        <w:rPr>
          <w:b w:val="1"/>
          <w:color w:val="70ad47"/>
        </w:rPr>
      </w:pPr>
      <w:r w:rsidDel="00000000" w:rsidR="00000000" w:rsidRPr="00000000">
        <w:rPr>
          <w:color w:val="70ad47"/>
          <w:rtl w:val="0"/>
        </w:rPr>
        <w:t xml:space="preserve">-</w:t>
      </w:r>
      <w:r w:rsidDel="00000000" w:rsidR="00000000" w:rsidRPr="00000000">
        <w:rPr>
          <w:rFonts w:ascii="Times New Roman" w:cs="Times New Roman" w:eastAsia="Times New Roman" w:hAnsi="Times New Roman"/>
          <w:color w:val="70ad47"/>
          <w:sz w:val="14"/>
          <w:szCs w:val="14"/>
          <w:rtl w:val="0"/>
        </w:rPr>
        <w:t xml:space="preserve">        </w:t>
      </w:r>
      <w:r w:rsidDel="00000000" w:rsidR="00000000" w:rsidRPr="00000000">
        <w:rPr>
          <w:b w:val="1"/>
          <w:color w:val="70ad47"/>
          <w:rtl w:val="0"/>
        </w:rPr>
        <w:t xml:space="preserve">Amygdala – uchování paměti v souvislosti s emočními prožitky – významně ovlivňuje chování při strachu a radosti</w:t>
      </w:r>
    </w:p>
    <w:p w:rsidR="00000000" w:rsidDel="00000000" w:rsidP="00000000" w:rsidRDefault="00000000" w:rsidRPr="00000000" w14:paraId="00000093">
      <w:pPr>
        <w:pageBreakBefore w:val="0"/>
        <w:ind w:left="1140" w:hanging="360"/>
        <w:rPr>
          <w:b w:val="1"/>
          <w:color w:val="70ad47"/>
        </w:rPr>
      </w:pPr>
      <w:r w:rsidDel="00000000" w:rsidR="00000000" w:rsidRPr="00000000">
        <w:rPr>
          <w:color w:val="70ad47"/>
          <w:rtl w:val="0"/>
        </w:rPr>
        <w:t xml:space="preserve">-</w:t>
      </w:r>
      <w:r w:rsidDel="00000000" w:rsidR="00000000" w:rsidRPr="00000000">
        <w:rPr>
          <w:rFonts w:ascii="Times New Roman" w:cs="Times New Roman" w:eastAsia="Times New Roman" w:hAnsi="Times New Roman"/>
          <w:color w:val="70ad47"/>
          <w:sz w:val="14"/>
          <w:szCs w:val="14"/>
          <w:rtl w:val="0"/>
        </w:rPr>
        <w:t xml:space="preserve">        </w:t>
      </w:r>
      <w:r w:rsidDel="00000000" w:rsidR="00000000" w:rsidRPr="00000000">
        <w:rPr>
          <w:b w:val="1"/>
          <w:color w:val="70ad47"/>
          <w:rtl w:val="0"/>
        </w:rPr>
        <w:t xml:space="preserve">Hippocampus – ukládání informací do dlouhodobé paměti</w:t>
      </w:r>
    </w:p>
    <w:p w:rsidR="00000000" w:rsidDel="00000000" w:rsidP="00000000" w:rsidRDefault="00000000" w:rsidRPr="00000000" w14:paraId="00000094">
      <w:pPr>
        <w:pageBreakBefore w:val="0"/>
        <w:ind w:left="1140" w:hanging="360"/>
        <w:rPr>
          <w:b w:val="1"/>
          <w:color w:val="70ad47"/>
        </w:rPr>
      </w:pPr>
      <w:r w:rsidDel="00000000" w:rsidR="00000000" w:rsidRPr="00000000">
        <w:rPr>
          <w:color w:val="70ad47"/>
          <w:rtl w:val="0"/>
        </w:rPr>
        <w:t xml:space="preserve">-</w:t>
      </w:r>
      <w:r w:rsidDel="00000000" w:rsidR="00000000" w:rsidRPr="00000000">
        <w:rPr>
          <w:rFonts w:ascii="Times New Roman" w:cs="Times New Roman" w:eastAsia="Times New Roman" w:hAnsi="Times New Roman"/>
          <w:color w:val="70ad47"/>
          <w:sz w:val="14"/>
          <w:szCs w:val="14"/>
          <w:rtl w:val="0"/>
        </w:rPr>
        <w:t xml:space="preserve">        </w:t>
      </w:r>
      <w:r w:rsidDel="00000000" w:rsidR="00000000" w:rsidRPr="00000000">
        <w:rPr>
          <w:b w:val="1"/>
          <w:color w:val="70ad47"/>
          <w:rtl w:val="0"/>
        </w:rPr>
        <w:t xml:space="preserve">Emoční reakce, prostorová orientace, …</w:t>
      </w:r>
    </w:p>
    <w:p w:rsidR="00000000" w:rsidDel="00000000" w:rsidP="00000000" w:rsidRDefault="00000000" w:rsidRPr="00000000" w14:paraId="00000095">
      <w:pPr>
        <w:pageBreakBefore w:val="0"/>
        <w:rPr/>
      </w:pPr>
      <w:r w:rsidDel="00000000" w:rsidR="00000000" w:rsidRPr="00000000">
        <w:rPr>
          <w:b w:val="1"/>
          <w:rtl w:val="0"/>
        </w:rPr>
        <w:t xml:space="preserve">Obaly CNS – </w:t>
      </w:r>
      <w:r w:rsidDel="00000000" w:rsidR="00000000" w:rsidRPr="00000000">
        <w:rPr>
          <w:rtl w:val="0"/>
        </w:rPr>
        <w:t xml:space="preserve">pia mater = omozečnice; arachnoidea=pavučnice; dura mater</w:t>
      </w:r>
      <w:r w:rsidDel="00000000" w:rsidR="00000000" w:rsidRPr="00000000">
        <w:rPr>
          <w:rtl w:val="0"/>
        </w:rPr>
        <w:t xml:space="preserve">(mezi jednotlivými částmi mozku)</w:t>
      </w: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b w:val="1"/>
          <w:color w:val="c45911"/>
          <w:u w:val="single"/>
        </w:rPr>
      </w:pPr>
      <w:r w:rsidDel="00000000" w:rsidR="00000000" w:rsidRPr="00000000">
        <w:rPr>
          <w:b w:val="1"/>
          <w:color w:val="c45911"/>
          <w:sz w:val="36"/>
          <w:szCs w:val="36"/>
          <w:u w:val="single"/>
          <w:rtl w:val="0"/>
        </w:rPr>
        <w:t xml:space="preserve">METABOLISMUS </w:t>
      </w:r>
      <w:r w:rsidDel="00000000" w:rsidR="00000000" w:rsidRPr="00000000">
        <w:rPr>
          <w:b w:val="1"/>
          <w:color w:val="c45911"/>
          <w:u w:val="single"/>
          <w:rtl w:val="0"/>
        </w:rPr>
        <w:t xml:space="preserve">(u vylučování je touhle barvou označeno, co se kde metabolizuje)</w:t>
      </w:r>
    </w:p>
    <w:p w:rsidR="00000000" w:rsidDel="00000000" w:rsidP="00000000" w:rsidRDefault="00000000" w:rsidRPr="00000000" w14:paraId="00000098">
      <w:pPr>
        <w:pageBreakBefore w:val="0"/>
        <w:rPr/>
      </w:pPr>
      <w:r w:rsidDel="00000000" w:rsidR="00000000" w:rsidRPr="00000000">
        <w:rPr>
          <w:rtl w:val="0"/>
        </w:rPr>
        <w:t xml:space="preserve">Kůže – vitamin D</w:t>
      </w:r>
    </w:p>
    <w:p w:rsidR="00000000" w:rsidDel="00000000" w:rsidP="00000000" w:rsidRDefault="00000000" w:rsidRPr="00000000" w14:paraId="00000099">
      <w:pPr>
        <w:pageBreakBefore w:val="0"/>
        <w:rPr>
          <w:highlight w:val="white"/>
        </w:rPr>
      </w:pPr>
      <w:r w:rsidDel="00000000" w:rsidR="00000000" w:rsidRPr="00000000">
        <w:rPr>
          <w:rtl w:val="0"/>
        </w:rPr>
        <w:t xml:space="preserve">== </w:t>
      </w:r>
      <w:r w:rsidDel="00000000" w:rsidR="00000000" w:rsidRPr="00000000">
        <w:rPr>
          <w:highlight w:val="white"/>
          <w:rtl w:val="0"/>
        </w:rPr>
        <w:t xml:space="preserve">biochemická modifikace chemických sloučenin v buňkách a živých organismech. </w:t>
      </w:r>
    </w:p>
    <w:p w:rsidR="00000000" w:rsidDel="00000000" w:rsidP="00000000" w:rsidRDefault="00000000" w:rsidRPr="00000000" w14:paraId="0000009A">
      <w:pPr>
        <w:pageBreakBefore w:val="0"/>
        <w:rPr>
          <w:highlight w:val="white"/>
        </w:rPr>
      </w:pPr>
      <w:r w:rsidDel="00000000" w:rsidR="00000000" w:rsidRPr="00000000">
        <w:rPr>
          <w:highlight w:val="white"/>
          <w:rtl w:val="0"/>
        </w:rPr>
        <w:t xml:space="preserve">Jedná se o látkovou (</w:t>
      </w:r>
      <w:r w:rsidDel="00000000" w:rsidR="00000000" w:rsidRPr="00000000">
        <w:rPr>
          <w:b w:val="1"/>
          <w:rtl w:val="0"/>
        </w:rPr>
        <w:t xml:space="preserve">látkový metabolismus</w:t>
      </w:r>
      <w:r w:rsidDel="00000000" w:rsidR="00000000" w:rsidRPr="00000000">
        <w:rPr>
          <w:highlight w:val="white"/>
          <w:rtl w:val="0"/>
        </w:rPr>
        <w:t xml:space="preserve">) a energetickou (</w:t>
      </w:r>
      <w:r w:rsidDel="00000000" w:rsidR="00000000" w:rsidRPr="00000000">
        <w:rPr>
          <w:b w:val="1"/>
          <w:rtl w:val="0"/>
        </w:rPr>
        <w:t xml:space="preserve">energetický metabolismus</w:t>
      </w:r>
      <w:r w:rsidDel="00000000" w:rsidR="00000000" w:rsidRPr="00000000">
        <w:rPr>
          <w:highlight w:val="white"/>
          <w:rtl w:val="0"/>
        </w:rPr>
        <w:t xml:space="preserve">) výměnu, příjem a zpracování živin. </w:t>
      </w:r>
    </w:p>
    <w:p w:rsidR="00000000" w:rsidDel="00000000" w:rsidP="00000000" w:rsidRDefault="00000000" w:rsidRPr="00000000" w14:paraId="0000009B">
      <w:pPr>
        <w:pageBreakBefore w:val="0"/>
        <w:rPr>
          <w:highlight w:val="white"/>
        </w:rPr>
      </w:pPr>
      <w:r w:rsidDel="00000000" w:rsidR="00000000" w:rsidRPr="00000000">
        <w:rPr>
          <w:highlight w:val="white"/>
          <w:rtl w:val="0"/>
        </w:rPr>
        <w:t xml:space="preserve">Metabolismus v sobě zahrnuje přeměny produktů trávení na odpadní látky nebo výstavby nových, pro život důležitých sloučenin.</w:t>
      </w:r>
      <w:r w:rsidDel="00000000" w:rsidR="00000000" w:rsidRPr="00000000">
        <w:drawing>
          <wp:anchor allowOverlap="1" behindDoc="0" distB="114300" distT="114300" distL="114300" distR="114300" hidden="0" layoutInCell="1" locked="0" relativeHeight="0" simplePos="0">
            <wp:simplePos x="0" y="0"/>
            <wp:positionH relativeFrom="column">
              <wp:posOffset>3038475</wp:posOffset>
            </wp:positionH>
            <wp:positionV relativeFrom="paragraph">
              <wp:posOffset>407575</wp:posOffset>
            </wp:positionV>
            <wp:extent cx="3539116" cy="2920389"/>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539116" cy="2920389"/>
                    </a:xfrm>
                    <a:prstGeom prst="rect"/>
                    <a:ln/>
                  </pic:spPr>
                </pic:pic>
              </a:graphicData>
            </a:graphic>
          </wp:anchor>
        </w:drawing>
      </w:r>
    </w:p>
    <w:p w:rsidR="00000000" w:rsidDel="00000000" w:rsidP="00000000" w:rsidRDefault="00000000" w:rsidRPr="00000000" w14:paraId="0000009C">
      <w:pPr>
        <w:pageBreakBefore w:val="0"/>
        <w:rPr/>
      </w:pPr>
      <w:r w:rsidDel="00000000" w:rsidR="00000000" w:rsidRPr="00000000">
        <w:rPr>
          <w:rtl w:val="0"/>
        </w:rPr>
        <w:t xml:space="preserve"> </w:t>
      </w:r>
    </w:p>
    <w:p w:rsidR="00000000" w:rsidDel="00000000" w:rsidP="00000000" w:rsidRDefault="00000000" w:rsidRPr="00000000" w14:paraId="0000009D">
      <w:pPr>
        <w:pageBreakBefore w:val="0"/>
        <w:rPr>
          <w:color w:val="954f72"/>
          <w:u w:val="single"/>
        </w:rPr>
      </w:pPr>
      <w:hyperlink r:id="rId17">
        <w:r w:rsidDel="00000000" w:rsidR="00000000" w:rsidRPr="00000000">
          <w:rPr>
            <w:color w:val="954f72"/>
            <w:u w:val="single"/>
            <w:rtl w:val="0"/>
          </w:rPr>
          <w:t xml:space="preserve">https://publi.cz/books/281/02.html</w:t>
        </w:r>
      </w:hyperlink>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t xml:space="preserve"> </w:t>
      </w:r>
    </w:p>
    <w:p w:rsidR="00000000" w:rsidDel="00000000" w:rsidP="00000000" w:rsidRDefault="00000000" w:rsidRPr="00000000" w14:paraId="0000009F">
      <w:pPr>
        <w:pageBreakBefore w:val="0"/>
        <w:rPr>
          <w:b w:val="1"/>
          <w:sz w:val="36"/>
          <w:szCs w:val="36"/>
          <w:u w:val="single"/>
        </w:rPr>
      </w:pPr>
      <w:r w:rsidDel="00000000" w:rsidR="00000000" w:rsidRPr="00000000">
        <w:rPr>
          <w:b w:val="1"/>
          <w:sz w:val="36"/>
          <w:szCs w:val="36"/>
          <w:u w:val="single"/>
          <w:rtl w:val="0"/>
        </w:rPr>
        <w:t xml:space="preserve">VYLUČOVÁNÍ</w:t>
      </w:r>
    </w:p>
    <w:p w:rsidR="00000000" w:rsidDel="00000000" w:rsidP="00000000" w:rsidRDefault="00000000" w:rsidRPr="00000000" w14:paraId="000000A0">
      <w:pPr>
        <w:pageBreakBefore w:val="0"/>
        <w:rPr>
          <w:b w:val="1"/>
          <w:sz w:val="24"/>
          <w:szCs w:val="24"/>
        </w:rPr>
      </w:pPr>
      <w:r w:rsidDel="00000000" w:rsidR="00000000" w:rsidRPr="00000000">
        <w:rPr>
          <w:b w:val="1"/>
          <w:sz w:val="24"/>
          <w:szCs w:val="24"/>
          <w:rtl w:val="0"/>
        </w:rPr>
        <w:t xml:space="preserve">LEDVINY</w:t>
      </w:r>
    </w:p>
    <w:p w:rsidR="00000000" w:rsidDel="00000000" w:rsidP="00000000" w:rsidRDefault="00000000" w:rsidRPr="00000000" w14:paraId="000000A1">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Retroperitoneálně; fazolovitý tvar</w:t>
      </w:r>
    </w:p>
    <w:p w:rsidR="00000000" w:rsidDel="00000000" w:rsidP="00000000" w:rsidRDefault="00000000" w:rsidRPr="00000000" w14:paraId="000000A2">
      <w:pPr>
        <w:pageBreakBefore w:val="0"/>
        <w:numPr>
          <w:ilvl w:val="0"/>
          <w:numId w:val="9"/>
        </w:numPr>
        <w:spacing w:line="256.8" w:lineRule="auto"/>
        <w:ind w:left="720" w:hanging="360"/>
      </w:pPr>
      <w:r w:rsidDel="00000000" w:rsidR="00000000" w:rsidRPr="00000000">
        <w:rPr>
          <w:rtl w:val="0"/>
        </w:rPr>
        <w:t xml:space="preserve">stavba:</w:t>
      </w:r>
    </w:p>
    <w:p w:rsidR="00000000" w:rsidDel="00000000" w:rsidP="00000000" w:rsidRDefault="00000000" w:rsidRPr="00000000" w14:paraId="000000A3">
      <w:pPr>
        <w:pageBreakBefore w:val="0"/>
        <w:numPr>
          <w:ilvl w:val="1"/>
          <w:numId w:val="9"/>
        </w:numPr>
        <w:spacing w:line="256.8" w:lineRule="auto"/>
        <w:ind w:left="1440" w:hanging="360"/>
      </w:pPr>
      <w:r w:rsidDel="00000000" w:rsidR="00000000" w:rsidRPr="00000000">
        <w:rPr>
          <w:rtl w:val="0"/>
        </w:rPr>
        <w:t xml:space="preserve">cortex renalis (kůra), medulla renalis (dřeň)</w:t>
      </w:r>
    </w:p>
    <w:p w:rsidR="00000000" w:rsidDel="00000000" w:rsidP="00000000" w:rsidRDefault="00000000" w:rsidRPr="00000000" w14:paraId="000000A4">
      <w:pPr>
        <w:pageBreakBefore w:val="0"/>
        <w:numPr>
          <w:ilvl w:val="1"/>
          <w:numId w:val="9"/>
        </w:numPr>
        <w:spacing w:line="256.8" w:lineRule="auto"/>
        <w:ind w:left="1440" w:hanging="360"/>
      </w:pPr>
      <w:r w:rsidDel="00000000" w:rsidR="00000000" w:rsidRPr="00000000">
        <w:rPr>
          <w:rtl w:val="0"/>
        </w:rPr>
        <w:t xml:space="preserve">pyramides renales (pyramidovité útvary, součástí dřeni)</w:t>
      </w:r>
    </w:p>
    <w:p w:rsidR="00000000" w:rsidDel="00000000" w:rsidP="00000000" w:rsidRDefault="00000000" w:rsidRPr="00000000" w14:paraId="000000A5">
      <w:pPr>
        <w:pageBreakBefore w:val="0"/>
        <w:numPr>
          <w:ilvl w:val="1"/>
          <w:numId w:val="9"/>
        </w:numPr>
        <w:spacing w:line="256.8" w:lineRule="auto"/>
        <w:ind w:left="1440" w:hanging="360"/>
      </w:pPr>
      <w:r w:rsidDel="00000000" w:rsidR="00000000" w:rsidRPr="00000000">
        <w:rPr>
          <w:rtl w:val="0"/>
        </w:rPr>
        <w:t xml:space="preserve">columnae renales (v kůře, mezi pyramidovitými útvary)</w:t>
      </w:r>
    </w:p>
    <w:p w:rsidR="00000000" w:rsidDel="00000000" w:rsidP="00000000" w:rsidRDefault="00000000" w:rsidRPr="00000000" w14:paraId="000000A6">
      <w:pPr>
        <w:pageBreakBefore w:val="0"/>
        <w:numPr>
          <w:ilvl w:val="0"/>
          <w:numId w:val="9"/>
        </w:numPr>
        <w:spacing w:line="256.8" w:lineRule="auto"/>
        <w:ind w:left="720" w:hanging="360"/>
      </w:pPr>
      <w:r w:rsidDel="00000000" w:rsidR="00000000" w:rsidRPr="00000000">
        <w:rPr>
          <w:rtl w:val="0"/>
        </w:rPr>
        <w:t xml:space="preserve">7x vyšší průtok krve na 100 g orgánu než u jater</w:t>
      </w:r>
    </w:p>
    <w:p w:rsidR="00000000" w:rsidDel="00000000" w:rsidP="00000000" w:rsidRDefault="00000000" w:rsidRPr="00000000" w14:paraId="000000A7">
      <w:pPr>
        <w:pageBreakBefore w:val="0"/>
        <w:numPr>
          <w:ilvl w:val="0"/>
          <w:numId w:val="9"/>
        </w:numPr>
        <w:spacing w:line="256.8" w:lineRule="auto"/>
        <w:ind w:left="720" w:hanging="360"/>
      </w:pPr>
      <w:r w:rsidDel="00000000" w:rsidR="00000000" w:rsidRPr="00000000">
        <w:rPr>
          <w:b w:val="1"/>
          <w:rtl w:val="0"/>
        </w:rPr>
        <w:t xml:space="preserve">Funkce:</w:t>
      </w:r>
    </w:p>
    <w:p w:rsidR="00000000" w:rsidDel="00000000" w:rsidP="00000000" w:rsidRDefault="00000000" w:rsidRPr="00000000" w14:paraId="000000A8">
      <w:pPr>
        <w:pageBreakBefore w:val="0"/>
        <w:numPr>
          <w:ilvl w:val="1"/>
          <w:numId w:val="9"/>
        </w:numPr>
        <w:spacing w:line="256.8" w:lineRule="auto"/>
        <w:ind w:left="1440" w:hanging="360"/>
      </w:pPr>
      <w:r w:rsidDel="00000000" w:rsidR="00000000" w:rsidRPr="00000000">
        <w:rPr>
          <w:b w:val="1"/>
          <w:rtl w:val="0"/>
        </w:rPr>
        <w:t xml:space="preserve">Tvorba moči (viz nefron)</w:t>
      </w:r>
    </w:p>
    <w:p w:rsidR="00000000" w:rsidDel="00000000" w:rsidP="00000000" w:rsidRDefault="00000000" w:rsidRPr="00000000" w14:paraId="000000A9">
      <w:pPr>
        <w:pageBreakBefore w:val="0"/>
        <w:numPr>
          <w:ilvl w:val="1"/>
          <w:numId w:val="9"/>
        </w:numPr>
        <w:spacing w:line="256.8" w:lineRule="auto"/>
        <w:ind w:left="1440" w:hanging="360"/>
      </w:pPr>
      <w:r w:rsidDel="00000000" w:rsidR="00000000" w:rsidRPr="00000000">
        <w:rPr>
          <w:b w:val="1"/>
          <w:rtl w:val="0"/>
        </w:rPr>
        <w:t xml:space="preserve">Endokrinní funkce (renin, erytropoetin, vit. D)</w:t>
      </w:r>
    </w:p>
    <w:p w:rsidR="00000000" w:rsidDel="00000000" w:rsidP="00000000" w:rsidRDefault="00000000" w:rsidRPr="00000000" w14:paraId="000000AA">
      <w:pPr>
        <w:pageBreakBefore w:val="0"/>
        <w:numPr>
          <w:ilvl w:val="1"/>
          <w:numId w:val="9"/>
        </w:numPr>
        <w:spacing w:line="256.8" w:lineRule="auto"/>
        <w:ind w:left="1440" w:hanging="360"/>
      </w:pPr>
      <w:r w:rsidDel="00000000" w:rsidR="00000000" w:rsidRPr="00000000">
        <w:rPr>
          <w:b w:val="1"/>
          <w:rtl w:val="0"/>
        </w:rPr>
        <w:t xml:space="preserve">Řízení tlaku a objemu krve, hormonální regulace tvorby krve</w:t>
      </w:r>
    </w:p>
    <w:p w:rsidR="00000000" w:rsidDel="00000000" w:rsidP="00000000" w:rsidRDefault="00000000" w:rsidRPr="00000000" w14:paraId="000000AB">
      <w:pPr>
        <w:pageBreakBefore w:val="0"/>
        <w:numPr>
          <w:ilvl w:val="1"/>
          <w:numId w:val="9"/>
        </w:numPr>
        <w:spacing w:line="256.8" w:lineRule="auto"/>
        <w:ind w:left="1440" w:hanging="360"/>
      </w:pPr>
      <w:r w:rsidDel="00000000" w:rsidR="00000000" w:rsidRPr="00000000">
        <w:rPr>
          <w:b w:val="1"/>
          <w:rtl w:val="0"/>
        </w:rPr>
        <w:t xml:space="preserve">Acidobazická rovnováha (viz tubulární sekrece)</w:t>
      </w:r>
    </w:p>
    <w:p w:rsidR="00000000" w:rsidDel="00000000" w:rsidP="00000000" w:rsidRDefault="00000000" w:rsidRPr="00000000" w14:paraId="000000AC">
      <w:pPr>
        <w:pageBreakBefore w:val="0"/>
        <w:numPr>
          <w:ilvl w:val="0"/>
          <w:numId w:val="9"/>
        </w:numPr>
        <w:spacing w:line="256.8" w:lineRule="auto"/>
        <w:ind w:left="720" w:hanging="360"/>
      </w:pPr>
      <w:r w:rsidDel="00000000" w:rsidR="00000000" w:rsidRPr="00000000">
        <w:rPr>
          <w:rtl w:val="0"/>
        </w:rPr>
        <w:t xml:space="preserve">kalichy ledvin (calices renales) - rytmické stahy (natahování moči, vypuzování do pánvičky)</w:t>
      </w:r>
      <w:r w:rsidDel="00000000" w:rsidR="00000000" w:rsidRPr="00000000">
        <w:drawing>
          <wp:anchor allowOverlap="1" behindDoc="0" distB="114300" distT="114300" distL="114300" distR="114300" hidden="0" layoutInCell="1" locked="0" relativeHeight="0" simplePos="0">
            <wp:simplePos x="0" y="0"/>
            <wp:positionH relativeFrom="column">
              <wp:posOffset>4286250</wp:posOffset>
            </wp:positionH>
            <wp:positionV relativeFrom="paragraph">
              <wp:posOffset>314325</wp:posOffset>
            </wp:positionV>
            <wp:extent cx="2228850" cy="2209800"/>
            <wp:effectExtent b="0" l="0" r="0" t="0"/>
            <wp:wrapSquare wrapText="bothSides" distB="114300" distT="114300" distL="114300" distR="114300"/>
            <wp:docPr id="1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228850" cy="2209800"/>
                    </a:xfrm>
                    <a:prstGeom prst="rect"/>
                    <a:ln/>
                  </pic:spPr>
                </pic:pic>
              </a:graphicData>
            </a:graphic>
          </wp:anchor>
        </w:drawing>
      </w:r>
    </w:p>
    <w:p w:rsidR="00000000" w:rsidDel="00000000" w:rsidP="00000000" w:rsidRDefault="00000000" w:rsidRPr="00000000" w14:paraId="000000AD">
      <w:pPr>
        <w:pageBreakBefore w:val="0"/>
        <w:numPr>
          <w:ilvl w:val="0"/>
          <w:numId w:val="9"/>
        </w:numPr>
        <w:spacing w:line="256.8" w:lineRule="auto"/>
        <w:ind w:left="720" w:hanging="360"/>
        <w:rPr>
          <w:color w:val="c45911"/>
        </w:rPr>
      </w:pPr>
      <w:r w:rsidDel="00000000" w:rsidR="00000000" w:rsidRPr="00000000">
        <w:rPr>
          <w:rFonts w:ascii="Arial Unicode MS" w:cs="Arial Unicode MS" w:eastAsia="Arial Unicode MS" w:hAnsi="Arial Unicode MS"/>
          <w:b w:val="1"/>
          <w:color w:val="c45911"/>
          <w:rtl w:val="0"/>
        </w:rPr>
        <w:t xml:space="preserve">hormon aldosteron → resorpce Na</w:t>
      </w:r>
      <w:r w:rsidDel="00000000" w:rsidR="00000000" w:rsidRPr="00000000">
        <w:rPr>
          <w:b w:val="1"/>
          <w:color w:val="c45911"/>
          <w:vertAlign w:val="superscript"/>
          <w:rtl w:val="0"/>
        </w:rPr>
        <w:t xml:space="preserve">+</w:t>
      </w:r>
      <w:r w:rsidDel="00000000" w:rsidR="00000000" w:rsidRPr="00000000">
        <w:rPr>
          <w:b w:val="1"/>
          <w:color w:val="c45911"/>
          <w:rtl w:val="0"/>
        </w:rPr>
        <w:t xml:space="preserve">, exkrece K</w:t>
      </w:r>
      <w:r w:rsidDel="00000000" w:rsidR="00000000" w:rsidRPr="00000000">
        <w:rPr>
          <w:b w:val="1"/>
          <w:color w:val="c45911"/>
          <w:vertAlign w:val="superscript"/>
          <w:rtl w:val="0"/>
        </w:rPr>
        <w:t xml:space="preserve">+</w:t>
      </w:r>
      <w:r w:rsidDel="00000000" w:rsidR="00000000" w:rsidRPr="00000000">
        <w:rPr>
          <w:b w:val="1"/>
          <w:color w:val="c45911"/>
          <w:rtl w:val="0"/>
        </w:rPr>
        <w:t xml:space="preserve">, H</w:t>
      </w:r>
      <w:r w:rsidDel="00000000" w:rsidR="00000000" w:rsidRPr="00000000">
        <w:rPr>
          <w:b w:val="1"/>
          <w:color w:val="c45911"/>
          <w:vertAlign w:val="superscript"/>
          <w:rtl w:val="0"/>
        </w:rPr>
        <w:t xml:space="preserve">+</w:t>
      </w:r>
    </w:p>
    <w:p w:rsidR="00000000" w:rsidDel="00000000" w:rsidP="00000000" w:rsidRDefault="00000000" w:rsidRPr="00000000" w14:paraId="000000AE">
      <w:pPr>
        <w:pageBreakBefore w:val="0"/>
        <w:rPr>
          <w:b w:val="1"/>
          <w:sz w:val="24"/>
          <w:szCs w:val="24"/>
        </w:rPr>
      </w:pPr>
      <w:r w:rsidDel="00000000" w:rsidR="00000000" w:rsidRPr="00000000">
        <w:rPr>
          <w:rtl w:val="0"/>
        </w:rPr>
      </w:r>
    </w:p>
    <w:p w:rsidR="00000000" w:rsidDel="00000000" w:rsidP="00000000" w:rsidRDefault="00000000" w:rsidRPr="00000000" w14:paraId="000000AF">
      <w:pPr>
        <w:pageBreakBefore w:val="0"/>
        <w:rPr>
          <w:b w:val="1"/>
          <w:sz w:val="24"/>
          <w:szCs w:val="24"/>
        </w:rPr>
      </w:pPr>
      <w:r w:rsidDel="00000000" w:rsidR="00000000" w:rsidRPr="00000000">
        <w:rPr>
          <w:rtl w:val="0"/>
        </w:rPr>
      </w:r>
    </w:p>
    <w:p w:rsidR="00000000" w:rsidDel="00000000" w:rsidP="00000000" w:rsidRDefault="00000000" w:rsidRPr="00000000" w14:paraId="000000B0">
      <w:pPr>
        <w:pageBreakBefore w:val="0"/>
        <w:rPr>
          <w:b w:val="1"/>
          <w:sz w:val="24"/>
          <w:szCs w:val="24"/>
        </w:rPr>
      </w:pPr>
      <w:r w:rsidDel="00000000" w:rsidR="00000000" w:rsidRPr="00000000">
        <w:rPr>
          <w:b w:val="1"/>
          <w:sz w:val="24"/>
          <w:szCs w:val="24"/>
          <w:rtl w:val="0"/>
        </w:rPr>
        <w:t xml:space="preserve">NEFRON</w:t>
      </w:r>
    </w:p>
    <w:p w:rsidR="00000000" w:rsidDel="00000000" w:rsidP="00000000" w:rsidRDefault="00000000" w:rsidRPr="00000000" w14:paraId="000000B1">
      <w:pPr>
        <w:pageBreakBefore w:val="0"/>
        <w:numPr>
          <w:ilvl w:val="0"/>
          <w:numId w:val="21"/>
        </w:numPr>
        <w:spacing w:line="256.8" w:lineRule="auto"/>
        <w:ind w:left="720" w:hanging="360"/>
      </w:pPr>
      <w:r w:rsidDel="00000000" w:rsidR="00000000" w:rsidRPr="00000000">
        <w:rPr>
          <w:rtl w:val="0"/>
        </w:rPr>
        <w:t xml:space="preserve">Malpigiho tělísko</w:t>
      </w:r>
    </w:p>
    <w:p w:rsidR="00000000" w:rsidDel="00000000" w:rsidP="00000000" w:rsidRDefault="00000000" w:rsidRPr="00000000" w14:paraId="000000B2">
      <w:pPr>
        <w:pageBreakBefore w:val="0"/>
        <w:numPr>
          <w:ilvl w:val="1"/>
          <w:numId w:val="21"/>
        </w:numPr>
        <w:spacing w:line="256.8" w:lineRule="auto"/>
        <w:ind w:left="1440" w:hanging="360"/>
      </w:pPr>
      <w:r w:rsidDel="00000000" w:rsidR="00000000" w:rsidRPr="00000000">
        <w:rPr>
          <w:rtl w:val="0"/>
        </w:rPr>
        <w:t xml:space="preserve">Glomerulus - vstup: arteriola afferenes; výstup: arteriola efferens</w:t>
      </w:r>
    </w:p>
    <w:p w:rsidR="00000000" w:rsidDel="00000000" w:rsidP="00000000" w:rsidRDefault="00000000" w:rsidRPr="00000000" w14:paraId="000000B3">
      <w:pPr>
        <w:pageBreakBefore w:val="0"/>
        <w:numPr>
          <w:ilvl w:val="1"/>
          <w:numId w:val="21"/>
        </w:numPr>
        <w:spacing w:line="256.8" w:lineRule="auto"/>
        <w:ind w:left="1440" w:hanging="360"/>
      </w:pPr>
      <w:r w:rsidDel="00000000" w:rsidR="00000000" w:rsidRPr="00000000">
        <w:rPr>
          <w:rtl w:val="0"/>
        </w:rPr>
        <w:t xml:space="preserve">Bowmanovo pouzdro</w:t>
      </w:r>
    </w:p>
    <w:p w:rsidR="00000000" w:rsidDel="00000000" w:rsidP="00000000" w:rsidRDefault="00000000" w:rsidRPr="00000000" w14:paraId="000000B4">
      <w:pPr>
        <w:pageBreakBefore w:val="0"/>
        <w:numPr>
          <w:ilvl w:val="1"/>
          <w:numId w:val="21"/>
        </w:numPr>
        <w:spacing w:line="256.8" w:lineRule="auto"/>
        <w:ind w:left="1440" w:hanging="360"/>
      </w:pPr>
      <w:r w:rsidDel="00000000" w:rsidR="00000000" w:rsidRPr="00000000">
        <w:rPr>
          <w:rtl w:val="0"/>
        </w:rPr>
        <w:t xml:space="preserve">Filtrační membrána tvořena podocyty</w:t>
      </w:r>
    </w:p>
    <w:p w:rsidR="00000000" w:rsidDel="00000000" w:rsidP="00000000" w:rsidRDefault="00000000" w:rsidRPr="00000000" w14:paraId="000000B5">
      <w:pPr>
        <w:pageBreakBefore w:val="0"/>
        <w:numPr>
          <w:ilvl w:val="0"/>
          <w:numId w:val="21"/>
        </w:numPr>
        <w:spacing w:line="256.8" w:lineRule="auto"/>
        <w:ind w:left="720" w:hanging="360"/>
      </w:pPr>
      <w:r w:rsidDel="00000000" w:rsidR="00000000" w:rsidRPr="00000000">
        <w:rPr>
          <w:rtl w:val="0"/>
        </w:rPr>
        <w:t xml:space="preserve">Tubulus renalis – Proximální; Intermediální (=Henleova klička); Distální</w:t>
      </w:r>
    </w:p>
    <w:p w:rsidR="00000000" w:rsidDel="00000000" w:rsidP="00000000" w:rsidRDefault="00000000" w:rsidRPr="00000000" w14:paraId="000000B6">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Sběrací kanálek</w:t>
      </w:r>
    </w:p>
    <w:p w:rsidR="00000000" w:rsidDel="00000000" w:rsidP="00000000" w:rsidRDefault="00000000" w:rsidRPr="00000000" w14:paraId="000000B7">
      <w:pPr>
        <w:pageBreakBefore w:val="0"/>
        <w:spacing w:line="256.8" w:lineRule="auto"/>
        <w:ind w:left="1080" w:hanging="360"/>
        <w:rPr>
          <w:u w:val="single"/>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Glomerulus + Bowmanovo pouzdro – </w:t>
      </w:r>
      <w:r w:rsidDel="00000000" w:rsidR="00000000" w:rsidRPr="00000000">
        <w:rPr>
          <w:u w:val="single"/>
          <w:rtl w:val="0"/>
        </w:rPr>
        <w:t xml:space="preserve">Glomerulární filtrace</w:t>
      </w:r>
    </w:p>
    <w:p w:rsidR="00000000" w:rsidDel="00000000" w:rsidP="00000000" w:rsidRDefault="00000000" w:rsidRPr="00000000" w14:paraId="000000B8">
      <w:pPr>
        <w:pageBreakBefore w:val="0"/>
        <w:numPr>
          <w:ilvl w:val="1"/>
          <w:numId w:val="4"/>
        </w:numPr>
        <w:spacing w:line="256.8" w:lineRule="auto"/>
        <w:ind w:left="1440" w:hanging="360"/>
      </w:pPr>
      <w:r w:rsidDel="00000000" w:rsidR="00000000" w:rsidRPr="00000000">
        <w:rPr>
          <w:rtl w:val="0"/>
        </w:rPr>
        <w:t xml:space="preserve">180 litrů primární moči za den</w:t>
      </w:r>
    </w:p>
    <w:p w:rsidR="00000000" w:rsidDel="00000000" w:rsidP="00000000" w:rsidRDefault="00000000" w:rsidRPr="00000000" w14:paraId="000000B9">
      <w:pPr>
        <w:pageBreakBefore w:val="0"/>
        <w:numPr>
          <w:ilvl w:val="1"/>
          <w:numId w:val="4"/>
        </w:numPr>
        <w:spacing w:line="256.8" w:lineRule="auto"/>
        <w:ind w:left="1440" w:hanging="360"/>
      </w:pPr>
      <w:r w:rsidDel="00000000" w:rsidR="00000000" w:rsidRPr="00000000">
        <w:rPr>
          <w:sz w:val="18"/>
          <w:szCs w:val="18"/>
          <w:rtl w:val="0"/>
        </w:rPr>
        <w:t xml:space="preserve">pasivní děj – filtrační tlak</w:t>
      </w:r>
    </w:p>
    <w:p w:rsidR="00000000" w:rsidDel="00000000" w:rsidP="00000000" w:rsidRDefault="00000000" w:rsidRPr="00000000" w14:paraId="000000BA">
      <w:pPr>
        <w:pageBreakBefore w:val="0"/>
        <w:numPr>
          <w:ilvl w:val="1"/>
          <w:numId w:val="4"/>
        </w:numPr>
        <w:spacing w:line="256.8" w:lineRule="auto"/>
        <w:ind w:left="1440" w:hanging="360"/>
        <w:rPr>
          <w:color w:val="c45911"/>
        </w:rPr>
      </w:pPr>
      <w:r w:rsidDel="00000000" w:rsidR="00000000" w:rsidRPr="00000000">
        <w:rPr>
          <w:b w:val="1"/>
          <w:color w:val="c45911"/>
          <w:rtl w:val="0"/>
        </w:rPr>
        <w:t xml:space="preserve">H</w:t>
      </w:r>
      <w:r w:rsidDel="00000000" w:rsidR="00000000" w:rsidRPr="00000000">
        <w:rPr>
          <w:b w:val="1"/>
          <w:color w:val="c45911"/>
          <w:vertAlign w:val="subscript"/>
          <w:rtl w:val="0"/>
        </w:rPr>
        <w:t xml:space="preserve">2</w:t>
      </w:r>
      <w:r w:rsidDel="00000000" w:rsidR="00000000" w:rsidRPr="00000000">
        <w:rPr>
          <w:b w:val="1"/>
          <w:color w:val="c45911"/>
          <w:rtl w:val="0"/>
        </w:rPr>
        <w:t xml:space="preserve">O, ionty, glukóza, malé molekuly</w:t>
      </w:r>
    </w:p>
    <w:p w:rsidR="00000000" w:rsidDel="00000000" w:rsidP="00000000" w:rsidRDefault="00000000" w:rsidRPr="00000000" w14:paraId="000000BB">
      <w:pPr>
        <w:pageBreakBefore w:val="0"/>
        <w:spacing w:line="256.8" w:lineRule="auto"/>
        <w:ind w:left="1080" w:hanging="360"/>
        <w:rPr>
          <w:u w:val="single"/>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u w:val="single"/>
          <w:rtl w:val="0"/>
        </w:rPr>
        <w:t xml:space="preserve">Tubulární reabsorpce </w:t>
      </w:r>
    </w:p>
    <w:p w:rsidR="00000000" w:rsidDel="00000000" w:rsidP="00000000" w:rsidRDefault="00000000" w:rsidRPr="00000000" w14:paraId="000000BC">
      <w:pPr>
        <w:pageBreakBefore w:val="0"/>
        <w:numPr>
          <w:ilvl w:val="1"/>
          <w:numId w:val="16"/>
        </w:numPr>
        <w:spacing w:line="256.8" w:lineRule="auto"/>
        <w:ind w:left="1440" w:hanging="360"/>
      </w:pPr>
      <w:r w:rsidDel="00000000" w:rsidR="00000000" w:rsidRPr="00000000">
        <w:rPr>
          <w:rtl w:val="0"/>
        </w:rPr>
        <w:t xml:space="preserve">99 % primární moči vstřebáno zpět do krve (H2O, ionty, glukóza...), transport díky Na</w:t>
      </w:r>
      <w:r w:rsidDel="00000000" w:rsidR="00000000" w:rsidRPr="00000000">
        <w:rPr>
          <w:vertAlign w:val="superscript"/>
          <w:rtl w:val="0"/>
        </w:rPr>
        <w:t xml:space="preserve">+</w:t>
      </w:r>
      <w:r w:rsidDel="00000000" w:rsidR="00000000" w:rsidRPr="00000000">
        <w:rPr>
          <w:rtl w:val="0"/>
        </w:rPr>
        <w:t xml:space="preserve"> (voda má tendenci jít tam kam Na</w:t>
      </w:r>
      <w:r w:rsidDel="00000000" w:rsidR="00000000" w:rsidRPr="00000000">
        <w:rPr>
          <w:vertAlign w:val="superscript"/>
          <w:rtl w:val="0"/>
        </w:rPr>
        <w:t xml:space="preserve">+</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114300</wp:posOffset>
            </wp:positionV>
            <wp:extent cx="2752636" cy="2395538"/>
            <wp:effectExtent b="0" l="0" r="0" t="0"/>
            <wp:wrapSquare wrapText="bothSides" distB="114300" distT="114300" distL="114300" distR="114300"/>
            <wp:docPr id="21"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2752636" cy="2395538"/>
                    </a:xfrm>
                    <a:prstGeom prst="rect"/>
                    <a:ln/>
                  </pic:spPr>
                </pic:pic>
              </a:graphicData>
            </a:graphic>
          </wp:anchor>
        </w:drawing>
      </w:r>
    </w:p>
    <w:p w:rsidR="00000000" w:rsidDel="00000000" w:rsidP="00000000" w:rsidRDefault="00000000" w:rsidRPr="00000000" w14:paraId="000000BD">
      <w:pPr>
        <w:pageBreakBefore w:val="0"/>
        <w:numPr>
          <w:ilvl w:val="1"/>
          <w:numId w:val="16"/>
        </w:numPr>
        <w:spacing w:line="256.8" w:lineRule="auto"/>
        <w:ind w:left="1440" w:hanging="360"/>
      </w:pPr>
      <w:r w:rsidDel="00000000" w:rsidR="00000000" w:rsidRPr="00000000">
        <w:rPr>
          <w:rtl w:val="0"/>
        </w:rPr>
        <w:t xml:space="preserve">Proximální tubulus (glukoza, aminokyseliny), Henleova klička (pars descendens – H</w:t>
      </w:r>
      <w:r w:rsidDel="00000000" w:rsidR="00000000" w:rsidRPr="00000000">
        <w:rPr>
          <w:vertAlign w:val="subscript"/>
          <w:rtl w:val="0"/>
        </w:rPr>
        <w:t xml:space="preserve">2</w:t>
      </w:r>
      <w:r w:rsidDel="00000000" w:rsidR="00000000" w:rsidRPr="00000000">
        <w:rPr>
          <w:rtl w:val="0"/>
        </w:rPr>
        <w:t xml:space="preserve">0, pars ascendens – ionty)</w:t>
      </w:r>
    </w:p>
    <w:p w:rsidR="00000000" w:rsidDel="00000000" w:rsidP="00000000" w:rsidRDefault="00000000" w:rsidRPr="00000000" w14:paraId="000000BE">
      <w:pPr>
        <w:pageBreakBefore w:val="0"/>
        <w:numPr>
          <w:ilvl w:val="1"/>
          <w:numId w:val="16"/>
        </w:numPr>
        <w:spacing w:line="256.8" w:lineRule="auto"/>
        <w:ind w:left="1440" w:hanging="360"/>
      </w:pPr>
      <w:r w:rsidDel="00000000" w:rsidR="00000000" w:rsidRPr="00000000">
        <w:rPr>
          <w:sz w:val="18"/>
          <w:szCs w:val="18"/>
          <w:rtl w:val="0"/>
        </w:rPr>
        <w:t xml:space="preserve">Princip diuretik: zablokování iontů, které normálně přitahují vodu (Na, K, Cl)</w:t>
      </w:r>
    </w:p>
    <w:p w:rsidR="00000000" w:rsidDel="00000000" w:rsidP="00000000" w:rsidRDefault="00000000" w:rsidRPr="00000000" w14:paraId="000000BF">
      <w:pPr>
        <w:pageBreakBefore w:val="0"/>
        <w:numPr>
          <w:ilvl w:val="1"/>
          <w:numId w:val="16"/>
        </w:numPr>
        <w:spacing w:line="256.8" w:lineRule="auto"/>
        <w:ind w:left="1440" w:hanging="360"/>
        <w:rPr>
          <w:color w:val="c45911"/>
        </w:rPr>
      </w:pPr>
      <w:r w:rsidDel="00000000" w:rsidR="00000000" w:rsidRPr="00000000">
        <w:rPr>
          <w:b w:val="1"/>
          <w:color w:val="c45911"/>
          <w:sz w:val="18"/>
          <w:szCs w:val="18"/>
          <w:rtl w:val="0"/>
        </w:rPr>
        <w:t xml:space="preserve">Glukóza standardně zpět do krve (Pokud je vylučována v krvi, pravděpodobně se jedná o diabetes (vyšší hladina glukózy v krvi) + časté močení</w:t>
      </w:r>
    </w:p>
    <w:p w:rsidR="00000000" w:rsidDel="00000000" w:rsidP="00000000" w:rsidRDefault="00000000" w:rsidRPr="00000000" w14:paraId="000000C0">
      <w:pPr>
        <w:pageBreakBefore w:val="0"/>
        <w:numPr>
          <w:ilvl w:val="1"/>
          <w:numId w:val="16"/>
        </w:numPr>
        <w:spacing w:line="256.8" w:lineRule="auto"/>
        <w:ind w:left="1440" w:hanging="360"/>
        <w:rPr>
          <w:color w:val="c45911"/>
        </w:rPr>
      </w:pPr>
      <w:r w:rsidDel="00000000" w:rsidR="00000000" w:rsidRPr="00000000">
        <w:rPr>
          <w:sz w:val="18"/>
          <w:szCs w:val="18"/>
          <w:rtl w:val="0"/>
        </w:rPr>
        <w:t xml:space="preserve">Osmolarita (krev: 280)</w:t>
      </w:r>
    </w:p>
    <w:p w:rsidR="00000000" w:rsidDel="00000000" w:rsidP="00000000" w:rsidRDefault="00000000" w:rsidRPr="00000000" w14:paraId="000000C1">
      <w:pPr>
        <w:pageBreakBefore w:val="0"/>
        <w:spacing w:line="256.8" w:lineRule="auto"/>
        <w:ind w:left="1080" w:hanging="360"/>
        <w:rPr>
          <w:u w:val="single"/>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u w:val="single"/>
          <w:rtl w:val="0"/>
        </w:rPr>
        <w:t xml:space="preserve">Tubulární sekrece</w:t>
      </w:r>
    </w:p>
    <w:p w:rsidR="00000000" w:rsidDel="00000000" w:rsidP="00000000" w:rsidRDefault="00000000" w:rsidRPr="00000000" w14:paraId="000000C2">
      <w:pPr>
        <w:pageBreakBefore w:val="0"/>
        <w:numPr>
          <w:ilvl w:val="1"/>
          <w:numId w:val="7"/>
        </w:numPr>
        <w:spacing w:line="256.8" w:lineRule="auto"/>
        <w:ind w:left="1440" w:hanging="360"/>
      </w:pPr>
      <w:r w:rsidDel="00000000" w:rsidR="00000000" w:rsidRPr="00000000">
        <w:rPr>
          <w:b w:val="1"/>
          <w:color w:val="7030a0"/>
          <w:rtl w:val="0"/>
        </w:rPr>
        <w:t xml:space="preserve">acidobazická rovnováha (vylučování H</w:t>
      </w:r>
      <w:r w:rsidDel="00000000" w:rsidR="00000000" w:rsidRPr="00000000">
        <w:rPr>
          <w:b w:val="1"/>
          <w:color w:val="7030a0"/>
          <w:vertAlign w:val="superscript"/>
          <w:rtl w:val="0"/>
        </w:rPr>
        <w:t xml:space="preserve">+</w:t>
      </w:r>
      <w:r w:rsidDel="00000000" w:rsidR="00000000" w:rsidRPr="00000000">
        <w:rPr>
          <w:b w:val="1"/>
          <w:color w:val="7030a0"/>
          <w:rtl w:val="0"/>
        </w:rPr>
        <w:t xml:space="preserve">, HCO3</w:t>
      </w:r>
      <w:r w:rsidDel="00000000" w:rsidR="00000000" w:rsidRPr="00000000">
        <w:rPr>
          <w:b w:val="1"/>
          <w:color w:val="7030a0"/>
          <w:vertAlign w:val="superscript"/>
          <w:rtl w:val="0"/>
        </w:rPr>
        <w:t xml:space="preserve">–</w:t>
      </w:r>
      <w:r w:rsidDel="00000000" w:rsidR="00000000" w:rsidRPr="00000000">
        <w:rPr>
          <w:b w:val="1"/>
          <w:color w:val="7030a0"/>
          <w:rtl w:val="0"/>
        </w:rPr>
        <w:t xml:space="preserve">),</w:t>
      </w:r>
      <w:r w:rsidDel="00000000" w:rsidR="00000000" w:rsidRPr="00000000">
        <w:rPr>
          <w:color w:val="7030a0"/>
          <w:rtl w:val="0"/>
        </w:rPr>
        <w:t xml:space="preserve"> </w:t>
      </w:r>
      <w:r w:rsidDel="00000000" w:rsidR="00000000" w:rsidRPr="00000000">
        <w:rPr>
          <w:rtl w:val="0"/>
        </w:rPr>
        <w:t xml:space="preserve">vylučování větších molekul (léky...) </w:t>
      </w:r>
    </w:p>
    <w:p w:rsidR="00000000" w:rsidDel="00000000" w:rsidP="00000000" w:rsidRDefault="00000000" w:rsidRPr="00000000" w14:paraId="000000C3">
      <w:pPr>
        <w:pageBreakBefore w:val="0"/>
        <w:rPr>
          <w:sz w:val="24"/>
          <w:szCs w:val="24"/>
        </w:rPr>
      </w:pPr>
      <w:r w:rsidDel="00000000" w:rsidR="00000000" w:rsidRPr="00000000">
        <w:rPr>
          <w:sz w:val="24"/>
          <w:szCs w:val="24"/>
          <w:rtl w:val="0"/>
        </w:rPr>
        <w:t xml:space="preserve">V moči nesmí být: bílkoviny, erytrocyty (červené krvinky), glukóza</w:t>
      </w:r>
    </w:p>
    <w:p w:rsidR="00000000" w:rsidDel="00000000" w:rsidP="00000000" w:rsidRDefault="00000000" w:rsidRPr="00000000" w14:paraId="000000C4">
      <w:pPr>
        <w:pageBreakBefore w:val="0"/>
        <w:rPr>
          <w:sz w:val="24"/>
          <w:szCs w:val="24"/>
        </w:rPr>
      </w:pPr>
      <w:r w:rsidDel="00000000" w:rsidR="00000000" w:rsidRPr="00000000">
        <w:rPr>
          <w:sz w:val="24"/>
          <w:szCs w:val="24"/>
          <w:rtl w:val="0"/>
        </w:rPr>
        <w:t xml:space="preserve">Definitivní moč: 1,5 – 2 l/den</w:t>
      </w:r>
    </w:p>
    <w:p w:rsidR="00000000" w:rsidDel="00000000" w:rsidP="00000000" w:rsidRDefault="00000000" w:rsidRPr="00000000" w14:paraId="000000C5">
      <w:pPr>
        <w:pageBreakBefore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C6">
      <w:pPr>
        <w:pageBreakBefore w:val="0"/>
        <w:rPr/>
      </w:pPr>
      <w:r w:rsidDel="00000000" w:rsidR="00000000" w:rsidRPr="00000000">
        <w:rPr>
          <w:b w:val="1"/>
          <w:rtl w:val="0"/>
        </w:rPr>
        <w:t xml:space="preserve">URETER (močovod)</w:t>
      </w:r>
      <w:r w:rsidDel="00000000" w:rsidR="00000000" w:rsidRPr="00000000">
        <w:rPr>
          <w:rtl w:val="0"/>
        </w:rPr>
        <w:t xml:space="preserve"> – 3x zúžení, močové vřeténko – celým močovodem prochází vždy jen jedna kapka moči</w:t>
      </w:r>
    </w:p>
    <w:p w:rsidR="00000000" w:rsidDel="00000000" w:rsidP="00000000" w:rsidRDefault="00000000" w:rsidRPr="00000000" w14:paraId="000000C7">
      <w:pPr>
        <w:pageBreakBefore w:val="0"/>
        <w:rPr/>
      </w:pPr>
      <w:r w:rsidDel="00000000" w:rsidR="00000000" w:rsidRPr="00000000">
        <w:rPr>
          <w:b w:val="1"/>
          <w:rtl w:val="0"/>
        </w:rPr>
        <w:t xml:space="preserve">VESICA URINARIA (močový měchýř) – </w:t>
      </w:r>
      <w:r w:rsidDel="00000000" w:rsidR="00000000" w:rsidRPr="00000000">
        <w:rPr>
          <w:rtl w:val="0"/>
        </w:rPr>
        <w:t xml:space="preserve">subperitoneálně, ventrálně</w:t>
      </w:r>
    </w:p>
    <w:p w:rsidR="00000000" w:rsidDel="00000000" w:rsidP="00000000" w:rsidRDefault="00000000" w:rsidRPr="00000000" w14:paraId="000000C8">
      <w:pPr>
        <w:pageBreakBefore w:val="0"/>
        <w:rPr/>
      </w:pPr>
      <w:r w:rsidDel="00000000" w:rsidR="00000000" w:rsidRPr="00000000">
        <w:rPr>
          <w:b w:val="1"/>
          <w:rtl w:val="0"/>
        </w:rPr>
        <w:t xml:space="preserve">URETHRA (močová trubice) </w:t>
      </w:r>
      <w:r w:rsidDel="00000000" w:rsidR="00000000" w:rsidRPr="00000000">
        <w:rPr>
          <w:rtl w:val="0"/>
        </w:rPr>
        <w:t xml:space="preserve">– svěrače (M. sphincter urethrae internus + externus)</w:t>
      </w:r>
    </w:p>
    <w:p w:rsidR="00000000" w:rsidDel="00000000" w:rsidP="00000000" w:rsidRDefault="00000000" w:rsidRPr="00000000" w14:paraId="000000C9">
      <w:pPr>
        <w:pageBreakBefore w:val="0"/>
        <w:spacing w:line="256.800012588501" w:lineRule="auto"/>
        <w:ind w:firstLine="700"/>
        <w:rPr/>
      </w:pPr>
      <w:r w:rsidDel="00000000" w:rsidR="00000000" w:rsidRPr="00000000">
        <w:rPr>
          <w:color w:val="222222"/>
          <w:highlight w:val="white"/>
          <w:rtl w:val="0"/>
        </w:rPr>
        <w:t xml:space="preserve">♀</w:t>
      </w:r>
      <w:r w:rsidDel="00000000" w:rsidR="00000000" w:rsidRPr="00000000">
        <w:rPr>
          <w:rtl w:val="0"/>
        </w:rPr>
        <w:t xml:space="preserve">: 4 cm, vyšší riziko infekce</w:t>
      </w:r>
      <w:r w:rsidDel="00000000" w:rsidR="00000000" w:rsidRPr="00000000">
        <w:rPr>
          <w:sz w:val="24"/>
          <w:szCs w:val="24"/>
          <w:rtl w:val="0"/>
        </w:rPr>
        <w:t xml:space="preserve">, </w:t>
      </w:r>
      <w:r w:rsidDel="00000000" w:rsidR="00000000" w:rsidRPr="00000000">
        <w:rPr>
          <w:rtl w:val="0"/>
        </w:rPr>
        <w:t xml:space="preserve">nerohovějící mnohovrstevný dlaždicový epitel</w:t>
      </w:r>
    </w:p>
    <w:p w:rsidR="00000000" w:rsidDel="00000000" w:rsidP="00000000" w:rsidRDefault="00000000" w:rsidRPr="00000000" w14:paraId="000000CA">
      <w:pPr>
        <w:pageBreakBefore w:val="0"/>
        <w:spacing w:after="160" w:line="256.800012588501" w:lineRule="auto"/>
        <w:ind w:firstLine="700"/>
        <w:rPr/>
      </w:pPr>
      <w:r w:rsidDel="00000000" w:rsidR="00000000" w:rsidRPr="00000000">
        <w:rPr>
          <w:color w:val="222222"/>
          <w:highlight w:val="white"/>
          <w:rtl w:val="0"/>
        </w:rPr>
        <w:t xml:space="preserve">♂</w:t>
      </w:r>
      <w:r w:rsidDel="00000000" w:rsidR="00000000" w:rsidRPr="00000000">
        <w:rPr>
          <w:rtl w:val="0"/>
        </w:rPr>
        <w:t xml:space="preserve">: fyziologická zúžení, rozšíření a zakřivení</w:t>
      </w:r>
    </w:p>
    <w:p w:rsidR="00000000" w:rsidDel="00000000" w:rsidP="00000000" w:rsidRDefault="00000000" w:rsidRPr="00000000" w14:paraId="000000CB">
      <w:pPr>
        <w:pageBreakBefore w:val="0"/>
        <w:spacing w:after="160" w:line="256.800012588501" w:lineRule="auto"/>
        <w:ind w:left="0" w:firstLine="0"/>
        <w:rPr/>
      </w:pPr>
      <w:r w:rsidDel="00000000" w:rsidR="00000000" w:rsidRPr="00000000">
        <w:rPr>
          <w:rtl w:val="0"/>
        </w:rPr>
        <w:t xml:space="preserve">------------------------------------------------------------------------------------------------------------------------</w:t>
      </w:r>
    </w:p>
    <w:p w:rsidR="00000000" w:rsidDel="00000000" w:rsidP="00000000" w:rsidRDefault="00000000" w:rsidRPr="00000000" w14:paraId="000000CC">
      <w:pPr>
        <w:pStyle w:val="Heading2"/>
        <w:keepNext w:val="0"/>
        <w:keepLines w:val="0"/>
        <w:pageBreakBefore w:val="0"/>
        <w:spacing w:after="80" w:line="196.37647516587202" w:lineRule="auto"/>
        <w:rPr>
          <w:b w:val="1"/>
          <w:sz w:val="22"/>
          <w:szCs w:val="22"/>
        </w:rPr>
      </w:pPr>
      <w:bookmarkStart w:colFirst="0" w:colLast="0" w:name="_rznorkwymcq0" w:id="0"/>
      <w:bookmarkEnd w:id="0"/>
      <w:r w:rsidDel="00000000" w:rsidR="00000000" w:rsidRPr="00000000">
        <w:rPr>
          <w:b w:val="1"/>
          <w:sz w:val="22"/>
          <w:szCs w:val="22"/>
          <w:rtl w:val="0"/>
        </w:rPr>
        <w:t xml:space="preserve">Motilita GIT</w:t>
      </w:r>
    </w:p>
    <w:p w:rsidR="00000000" w:rsidDel="00000000" w:rsidP="00000000" w:rsidRDefault="00000000" w:rsidRPr="00000000" w14:paraId="000000CD">
      <w:pPr>
        <w:pageBreakBefore w:val="0"/>
        <w:numPr>
          <w:ilvl w:val="0"/>
          <w:numId w:val="3"/>
        </w:numPr>
        <w:spacing w:after="0" w:afterAutospacing="0" w:line="256.8" w:lineRule="auto"/>
        <w:ind w:left="720" w:hanging="360"/>
        <w:rPr>
          <w:u w:val="none"/>
        </w:rPr>
      </w:pPr>
      <w:r w:rsidDel="00000000" w:rsidR="00000000" w:rsidRPr="00000000">
        <w:rPr>
          <w:rtl w:val="0"/>
        </w:rPr>
        <w:t xml:space="preserve">mimovolní pohyblivost lidských trubicovitých orgánů</w:t>
      </w:r>
    </w:p>
    <w:p w:rsidR="00000000" w:rsidDel="00000000" w:rsidP="00000000" w:rsidRDefault="00000000" w:rsidRPr="00000000" w14:paraId="000000CE">
      <w:pPr>
        <w:pageBreakBefore w:val="0"/>
        <w:numPr>
          <w:ilvl w:val="0"/>
          <w:numId w:val="3"/>
        </w:numPr>
        <w:spacing w:after="0" w:afterAutospacing="0" w:line="256.8" w:lineRule="auto"/>
        <w:ind w:left="720" w:hanging="360"/>
        <w:rPr>
          <w:u w:val="none"/>
        </w:rPr>
      </w:pPr>
      <w:r w:rsidDel="00000000" w:rsidR="00000000" w:rsidRPr="00000000">
        <w:rPr>
          <w:rtl w:val="0"/>
        </w:rPr>
        <w:t xml:space="preserve">PROPULZNÍ POHYBY</w:t>
      </w:r>
    </w:p>
    <w:p w:rsidR="00000000" w:rsidDel="00000000" w:rsidP="00000000" w:rsidRDefault="00000000" w:rsidRPr="00000000" w14:paraId="000000CF">
      <w:pPr>
        <w:pageBreakBefore w:val="0"/>
        <w:numPr>
          <w:ilvl w:val="1"/>
          <w:numId w:val="3"/>
        </w:numPr>
        <w:spacing w:after="0" w:afterAutospacing="0" w:line="256.8" w:lineRule="auto"/>
        <w:ind w:left="1440" w:hanging="360"/>
        <w:rPr>
          <w:u w:val="none"/>
        </w:rPr>
      </w:pPr>
      <w:r w:rsidDel="00000000" w:rsidR="00000000" w:rsidRPr="00000000">
        <w:rPr>
          <w:rtl w:val="0"/>
        </w:rPr>
        <w:t xml:space="preserve">průchod tráveniny GIT, určitá rychlost průchodu</w:t>
      </w:r>
    </w:p>
    <w:p w:rsidR="00000000" w:rsidDel="00000000" w:rsidP="00000000" w:rsidRDefault="00000000" w:rsidRPr="00000000" w14:paraId="000000D0">
      <w:pPr>
        <w:pageBreakBefore w:val="0"/>
        <w:numPr>
          <w:ilvl w:val="1"/>
          <w:numId w:val="3"/>
        </w:numPr>
        <w:spacing w:after="0" w:afterAutospacing="0" w:line="256.8" w:lineRule="auto"/>
        <w:ind w:left="1440" w:hanging="360"/>
        <w:rPr>
          <w:u w:val="none"/>
        </w:rPr>
      </w:pPr>
      <w:r w:rsidDel="00000000" w:rsidR="00000000" w:rsidRPr="00000000">
        <w:rPr>
          <w:rtl w:val="0"/>
        </w:rPr>
        <w:t xml:space="preserve">peristaltika, aborální směr</w:t>
      </w:r>
    </w:p>
    <w:p w:rsidR="00000000" w:rsidDel="00000000" w:rsidP="00000000" w:rsidRDefault="00000000" w:rsidRPr="00000000" w14:paraId="000000D1">
      <w:pPr>
        <w:pageBreakBefore w:val="0"/>
        <w:numPr>
          <w:ilvl w:val="1"/>
          <w:numId w:val="3"/>
        </w:numPr>
        <w:spacing w:after="0" w:afterAutospacing="0" w:line="256.8" w:lineRule="auto"/>
        <w:ind w:left="1440" w:hanging="360"/>
        <w:rPr>
          <w:u w:val="none"/>
        </w:rPr>
      </w:pPr>
      <w:r w:rsidDel="00000000" w:rsidR="00000000" w:rsidRPr="00000000">
        <w:rPr>
          <w:rtl w:val="0"/>
        </w:rPr>
        <w:t xml:space="preserve">Roztažení střeva tráveninou → roztažení daného úseku→ stimulace enterického nervového systému → kontrakce cirkulární svaloviny</w:t>
      </w:r>
    </w:p>
    <w:p w:rsidR="00000000" w:rsidDel="00000000" w:rsidP="00000000" w:rsidRDefault="00000000" w:rsidRPr="00000000" w14:paraId="000000D2">
      <w:pPr>
        <w:pageBreakBefore w:val="0"/>
        <w:numPr>
          <w:ilvl w:val="0"/>
          <w:numId w:val="3"/>
        </w:numPr>
        <w:spacing w:after="0" w:afterAutospacing="0" w:line="256.8"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MIXÁŽNÍ POHYBY</w:t>
      </w:r>
    </w:p>
    <w:p w:rsidR="00000000" w:rsidDel="00000000" w:rsidP="00000000" w:rsidRDefault="00000000" w:rsidRPr="00000000" w14:paraId="000000D3">
      <w:pPr>
        <w:pageBreakBefore w:val="0"/>
        <w:numPr>
          <w:ilvl w:val="1"/>
          <w:numId w:val="3"/>
        </w:numPr>
        <w:spacing w:after="0" w:afterAutospacing="0" w:line="256.8" w:lineRule="auto"/>
        <w:ind w:left="1440" w:hanging="360"/>
        <w:rPr>
          <w:u w:val="none"/>
        </w:rPr>
      </w:pPr>
      <w:r w:rsidDel="00000000" w:rsidR="00000000" w:rsidRPr="00000000">
        <w:rPr>
          <w:rtl w:val="0"/>
        </w:rPr>
        <w:t xml:space="preserve">Promíchávání chymu (vystavení enzymům, kontakt se sliznicí střeva – absorpce)</w:t>
      </w:r>
    </w:p>
    <w:p w:rsidR="00000000" w:rsidDel="00000000" w:rsidP="00000000" w:rsidRDefault="00000000" w:rsidRPr="00000000" w14:paraId="000000D4">
      <w:pPr>
        <w:pageBreakBefore w:val="0"/>
        <w:numPr>
          <w:ilvl w:val="1"/>
          <w:numId w:val="3"/>
        </w:numPr>
        <w:spacing w:after="160" w:line="256.8" w:lineRule="auto"/>
        <w:ind w:left="1440" w:hanging="360"/>
        <w:rPr>
          <w:u w:val="none"/>
        </w:rPr>
      </w:pPr>
      <w:r w:rsidDel="00000000" w:rsidR="00000000" w:rsidRPr="00000000">
        <w:rPr>
          <w:rtl w:val="0"/>
        </w:rPr>
        <w:t xml:space="preserve">Segmentace</w:t>
      </w:r>
    </w:p>
    <w:p w:rsidR="00000000" w:rsidDel="00000000" w:rsidP="00000000" w:rsidRDefault="00000000" w:rsidRPr="00000000" w14:paraId="000000D5">
      <w:pPr>
        <w:pageBreakBefore w:val="0"/>
        <w:spacing w:line="256.800012588501" w:lineRule="auto"/>
        <w:rPr>
          <w:b w:val="1"/>
        </w:rPr>
      </w:pPr>
      <w:r w:rsidDel="00000000" w:rsidR="00000000" w:rsidRPr="00000000">
        <w:rPr>
          <w:b w:val="1"/>
          <w:rtl w:val="0"/>
        </w:rPr>
        <w:t xml:space="preserve">CAVITAS ORIS (DUTINA ÚSTNÍ)</w:t>
      </w:r>
    </w:p>
    <w:p w:rsidR="00000000" w:rsidDel="00000000" w:rsidP="00000000" w:rsidRDefault="00000000" w:rsidRPr="00000000" w14:paraId="000000D6">
      <w:pPr>
        <w:pageBreakBefore w:val="0"/>
        <w:numPr>
          <w:ilvl w:val="0"/>
          <w:numId w:val="13"/>
        </w:numPr>
        <w:spacing w:line="256.800012588501" w:lineRule="auto"/>
        <w:ind w:left="720" w:hanging="360"/>
        <w:rPr>
          <w:b w:val="1"/>
          <w:u w:val="none"/>
        </w:rPr>
      </w:pPr>
      <w:r w:rsidDel="00000000" w:rsidR="00000000" w:rsidRPr="00000000">
        <w:rPr>
          <w:b w:val="1"/>
          <w:rtl w:val="0"/>
        </w:rPr>
        <w:t xml:space="preserve">fce: mechanické rozmělnění; zvlhčení sousta pomocí slin k usnadnění průchodu skrz GIT; mluvení; vnímání chuti a teploty; žvýkání</w:t>
      </w:r>
    </w:p>
    <w:p w:rsidR="00000000" w:rsidDel="00000000" w:rsidP="00000000" w:rsidRDefault="00000000" w:rsidRPr="00000000" w14:paraId="000000D7">
      <w:pPr>
        <w:pageBreakBefore w:val="0"/>
        <w:numPr>
          <w:ilvl w:val="1"/>
          <w:numId w:val="13"/>
        </w:numPr>
        <w:spacing w:line="256.800012588501" w:lineRule="auto"/>
        <w:ind w:left="1440" w:hanging="360"/>
        <w:rPr>
          <w:b w:val="1"/>
          <w:u w:val="none"/>
        </w:rPr>
      </w:pPr>
      <w:r w:rsidDel="00000000" w:rsidR="00000000" w:rsidRPr="00000000">
        <w:rPr>
          <w:rtl w:val="0"/>
        </w:rPr>
        <w:t xml:space="preserve">zahájení trávicích procesů – </w:t>
      </w:r>
      <w:r w:rsidDel="00000000" w:rsidR="00000000" w:rsidRPr="00000000">
        <w:rPr>
          <w:b w:val="1"/>
          <w:color w:val="c45911"/>
          <w:rtl w:val="0"/>
        </w:rPr>
        <w:t xml:space="preserve">sliny: alfa-amyláza  zahájení štěpení škrobů</w:t>
      </w:r>
    </w:p>
    <w:p w:rsidR="00000000" w:rsidDel="00000000" w:rsidP="00000000" w:rsidRDefault="00000000" w:rsidRPr="00000000" w14:paraId="000000D8">
      <w:pPr>
        <w:pageBreakBefore w:val="0"/>
        <w:numPr>
          <w:ilvl w:val="1"/>
          <w:numId w:val="13"/>
        </w:numPr>
        <w:spacing w:line="256.800012588501" w:lineRule="auto"/>
        <w:ind w:left="1440" w:hanging="360"/>
        <w:rPr>
          <w:b w:val="1"/>
          <w:u w:val="none"/>
        </w:rPr>
      </w:pPr>
      <w:r w:rsidDel="00000000" w:rsidR="00000000" w:rsidRPr="00000000">
        <w:rPr>
          <w:b w:val="1"/>
          <w:color w:val="c45911"/>
          <w:rtl w:val="0"/>
        </w:rPr>
        <w:t xml:space="preserve">imunitní ochrana proti infekčním agens (sliny – lysozym, laktoferin, IgA)</w:t>
      </w:r>
    </w:p>
    <w:p w:rsidR="00000000" w:rsidDel="00000000" w:rsidP="00000000" w:rsidRDefault="00000000" w:rsidRPr="00000000" w14:paraId="000000D9">
      <w:pPr>
        <w:pageBreakBefore w:val="0"/>
        <w:numPr>
          <w:ilvl w:val="0"/>
          <w:numId w:val="13"/>
        </w:numPr>
        <w:spacing w:line="256.800012588501" w:lineRule="auto"/>
        <w:ind w:left="720" w:hanging="360"/>
        <w:rPr>
          <w:b w:val="1"/>
          <w:u w:val="none"/>
        </w:rPr>
      </w:pPr>
      <w:r w:rsidDel="00000000" w:rsidR="00000000" w:rsidRPr="00000000">
        <w:rPr>
          <w:sz w:val="18"/>
          <w:szCs w:val="18"/>
          <w:rtl w:val="0"/>
        </w:rPr>
        <w:t xml:space="preserve">Labium oris (superior, inferior); Bucca; Palatum durum (vepředu); Palatum molle (vzadu)</w:t>
      </w:r>
    </w:p>
    <w:p w:rsidR="00000000" w:rsidDel="00000000" w:rsidP="00000000" w:rsidRDefault="00000000" w:rsidRPr="00000000" w14:paraId="000000DA">
      <w:pPr>
        <w:pageBreakBefore w:val="0"/>
        <w:numPr>
          <w:ilvl w:val="0"/>
          <w:numId w:val="13"/>
        </w:numPr>
        <w:spacing w:line="256.800012588501" w:lineRule="auto"/>
        <w:ind w:left="720" w:hanging="360"/>
        <w:rPr>
          <w:b w:val="1"/>
          <w:u w:val="none"/>
        </w:rPr>
      </w:pPr>
      <w:r w:rsidDel="00000000" w:rsidR="00000000" w:rsidRPr="00000000">
        <w:rPr>
          <w:sz w:val="18"/>
          <w:szCs w:val="18"/>
          <w:rtl w:val="0"/>
        </w:rPr>
        <w:t xml:space="preserve">Tonsilla palatina (část Waldeyerova lymfatického okruhu)</w:t>
      </w:r>
    </w:p>
    <w:p w:rsidR="00000000" w:rsidDel="00000000" w:rsidP="00000000" w:rsidRDefault="00000000" w:rsidRPr="00000000" w14:paraId="000000DB">
      <w:pPr>
        <w:pageBreakBefore w:val="0"/>
        <w:numPr>
          <w:ilvl w:val="0"/>
          <w:numId w:val="13"/>
        </w:numPr>
        <w:spacing w:line="256.800012588501" w:lineRule="auto"/>
        <w:ind w:left="720" w:hanging="360"/>
        <w:rPr>
          <w:b w:val="1"/>
          <w:u w:val="none"/>
        </w:rPr>
      </w:pPr>
      <w:r w:rsidDel="00000000" w:rsidR="00000000" w:rsidRPr="00000000">
        <w:rPr>
          <w:sz w:val="18"/>
          <w:szCs w:val="18"/>
          <w:rtl w:val="0"/>
        </w:rPr>
        <w:t xml:space="preserve">Glandulae salivaria, Dentes, Lingua</w:t>
      </w:r>
    </w:p>
    <w:p w:rsidR="00000000" w:rsidDel="00000000" w:rsidP="00000000" w:rsidRDefault="00000000" w:rsidRPr="00000000" w14:paraId="000000DC">
      <w:pPr>
        <w:pageBreakBefore w:val="0"/>
        <w:spacing w:line="256.800012588501" w:lineRule="auto"/>
        <w:rPr>
          <w:sz w:val="18"/>
          <w:szCs w:val="18"/>
        </w:rPr>
      </w:pPr>
      <w:r w:rsidDel="00000000" w:rsidR="00000000" w:rsidRPr="00000000">
        <w:rPr>
          <w:b w:val="1"/>
          <w:rtl w:val="0"/>
        </w:rPr>
        <w:t xml:space="preserve">HLTAN (PHARYNX) - </w:t>
      </w:r>
      <w:r w:rsidDel="00000000" w:rsidR="00000000" w:rsidRPr="00000000">
        <w:rPr>
          <w:sz w:val="18"/>
          <w:szCs w:val="18"/>
          <w:rtl w:val="0"/>
        </w:rPr>
        <w:t xml:space="preserve">Svalový orgán zavěšený na lebeční spodině</w:t>
      </w:r>
      <w:r w:rsidDel="00000000" w:rsidR="00000000" w:rsidRPr="00000000">
        <w:drawing>
          <wp:anchor allowOverlap="1" behindDoc="0" distB="114300" distT="114300" distL="114300" distR="114300" hidden="0" layoutInCell="1" locked="0" relativeHeight="0" simplePos="0">
            <wp:simplePos x="0" y="0"/>
            <wp:positionH relativeFrom="column">
              <wp:posOffset>4058562</wp:posOffset>
            </wp:positionH>
            <wp:positionV relativeFrom="paragraph">
              <wp:posOffset>114300</wp:posOffset>
            </wp:positionV>
            <wp:extent cx="2094588" cy="1957388"/>
            <wp:effectExtent b="0" l="0" r="0" t="0"/>
            <wp:wrapSquare wrapText="bothSides" distB="114300" distT="114300" distL="114300" distR="114300"/>
            <wp:docPr id="12"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2094588" cy="1957388"/>
                    </a:xfrm>
                    <a:prstGeom prst="rect"/>
                    <a:ln/>
                  </pic:spPr>
                </pic:pic>
              </a:graphicData>
            </a:graphic>
          </wp:anchor>
        </w:drawing>
      </w:r>
    </w:p>
    <w:p w:rsidR="00000000" w:rsidDel="00000000" w:rsidP="00000000" w:rsidRDefault="00000000" w:rsidRPr="00000000" w14:paraId="000000DD">
      <w:pPr>
        <w:pageBreakBefore w:val="0"/>
        <w:numPr>
          <w:ilvl w:val="0"/>
          <w:numId w:val="14"/>
        </w:numPr>
        <w:spacing w:after="0" w:afterAutospacing="0" w:line="256.8" w:lineRule="auto"/>
        <w:ind w:left="720" w:hanging="360"/>
        <w:rPr>
          <w:sz w:val="18"/>
          <w:szCs w:val="18"/>
          <w:u w:val="none"/>
        </w:rPr>
      </w:pPr>
      <w:r w:rsidDel="00000000" w:rsidR="00000000" w:rsidRPr="00000000">
        <w:rPr>
          <w:sz w:val="18"/>
          <w:szCs w:val="18"/>
          <w:rtl w:val="0"/>
        </w:rPr>
        <w:t xml:space="preserve">Svaly – svěrače a zdvihače</w:t>
      </w:r>
    </w:p>
    <w:p w:rsidR="00000000" w:rsidDel="00000000" w:rsidP="00000000" w:rsidRDefault="00000000" w:rsidRPr="00000000" w14:paraId="000000DE">
      <w:pPr>
        <w:pageBreakBefore w:val="0"/>
        <w:numPr>
          <w:ilvl w:val="0"/>
          <w:numId w:val="14"/>
        </w:numPr>
        <w:spacing w:after="0" w:afterAutospacing="0" w:line="256.8" w:lineRule="auto"/>
        <w:ind w:left="720" w:hanging="360"/>
        <w:rPr>
          <w:sz w:val="18"/>
          <w:szCs w:val="18"/>
          <w:u w:val="none"/>
        </w:rPr>
      </w:pPr>
      <w:r w:rsidDel="00000000" w:rsidR="00000000" w:rsidRPr="00000000">
        <w:rPr>
          <w:sz w:val="18"/>
          <w:szCs w:val="18"/>
          <w:rtl w:val="0"/>
        </w:rPr>
        <w:t xml:space="preserve">C6 – přechod v jícen</w:t>
      </w:r>
    </w:p>
    <w:p w:rsidR="00000000" w:rsidDel="00000000" w:rsidP="00000000" w:rsidRDefault="00000000" w:rsidRPr="00000000" w14:paraId="000000DF">
      <w:pPr>
        <w:pageBreakBefore w:val="0"/>
        <w:numPr>
          <w:ilvl w:val="0"/>
          <w:numId w:val="14"/>
        </w:numPr>
        <w:spacing w:after="160" w:line="256.8" w:lineRule="auto"/>
        <w:ind w:left="720" w:hanging="360"/>
        <w:rPr>
          <w:sz w:val="18"/>
          <w:szCs w:val="18"/>
          <w:u w:val="none"/>
        </w:rPr>
      </w:pPr>
      <w:r w:rsidDel="00000000" w:rsidR="00000000" w:rsidRPr="00000000">
        <w:rPr>
          <w:sz w:val="18"/>
          <w:szCs w:val="18"/>
          <w:rtl w:val="0"/>
        </w:rPr>
        <w:t xml:space="preserve">3 části: PARS NASALIS, PARS ORALIS, PARS LARYNGEA</w:t>
      </w:r>
    </w:p>
    <w:p w:rsidR="00000000" w:rsidDel="00000000" w:rsidP="00000000" w:rsidRDefault="00000000" w:rsidRPr="00000000" w14:paraId="000000E0">
      <w:pPr>
        <w:pageBreakBefore w:val="0"/>
        <w:spacing w:after="160" w:line="256.800012588501" w:lineRule="auto"/>
        <w:rPr>
          <w:sz w:val="18"/>
          <w:szCs w:val="18"/>
        </w:rPr>
      </w:pPr>
      <w:r w:rsidDel="00000000" w:rsidR="00000000" w:rsidRPr="00000000">
        <w:rPr>
          <w:b w:val="1"/>
          <w:rtl w:val="0"/>
        </w:rPr>
        <w:t xml:space="preserve">JÍCEN (OESOPHAGUS) </w:t>
      </w:r>
      <w:r w:rsidDel="00000000" w:rsidR="00000000" w:rsidRPr="00000000">
        <w:rPr>
          <w:rtl w:val="0"/>
        </w:rPr>
        <w:t xml:space="preserve">– 25cm dlouhý, svalový orgán; části - </w:t>
      </w:r>
      <w:r w:rsidDel="00000000" w:rsidR="00000000" w:rsidRPr="00000000">
        <w:rPr>
          <w:sz w:val="18"/>
          <w:szCs w:val="18"/>
          <w:rtl w:val="0"/>
        </w:rPr>
        <w:t xml:space="preserve">PARS CERVICALIS, PARS THORACICA, PARS ABDOMINALIS </w:t>
      </w:r>
    </w:p>
    <w:p w:rsidR="00000000" w:rsidDel="00000000" w:rsidP="00000000" w:rsidRDefault="00000000" w:rsidRPr="00000000" w14:paraId="000000E1">
      <w:pPr>
        <w:pageBreakBefore w:val="0"/>
        <w:spacing w:after="160" w:line="256.800012588501" w:lineRule="auto"/>
        <w:rPr/>
      </w:pPr>
      <w:r w:rsidDel="00000000" w:rsidR="00000000" w:rsidRPr="00000000">
        <w:rPr>
          <w:b w:val="1"/>
          <w:rtl w:val="0"/>
        </w:rPr>
        <w:t xml:space="preserve">ŽALUDEK (GASTER/VENTRICULUS) </w:t>
      </w:r>
      <w:r w:rsidDel="00000000" w:rsidR="00000000" w:rsidRPr="00000000">
        <w:rPr>
          <w:rtl w:val="0"/>
        </w:rPr>
        <w:t xml:space="preserve">– v podbřišnicové dutině</w:t>
      </w:r>
    </w:p>
    <w:p w:rsidR="00000000" w:rsidDel="00000000" w:rsidP="00000000" w:rsidRDefault="00000000" w:rsidRPr="00000000" w14:paraId="000000E2">
      <w:pPr>
        <w:pageBreakBefore w:val="0"/>
        <w:numPr>
          <w:ilvl w:val="0"/>
          <w:numId w:val="1"/>
        </w:numPr>
        <w:spacing w:after="0" w:afterAutospacing="0" w:line="256.800012588501"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Prům. objem – 1l (kapacita 2-3 litry)</w:t>
      </w:r>
    </w:p>
    <w:p w:rsidR="00000000" w:rsidDel="00000000" w:rsidP="00000000" w:rsidRDefault="00000000" w:rsidRPr="00000000" w14:paraId="000000E3">
      <w:pPr>
        <w:pageBreakBefore w:val="0"/>
        <w:numPr>
          <w:ilvl w:val="0"/>
          <w:numId w:val="1"/>
        </w:numPr>
        <w:spacing w:after="0" w:afterAutospacing="0" w:line="256.800012588501" w:lineRule="auto"/>
        <w:ind w:left="720" w:hanging="360"/>
        <w:rPr>
          <w:u w:val="none"/>
        </w:rPr>
      </w:pPr>
      <w:r w:rsidDel="00000000" w:rsidR="00000000" w:rsidRPr="00000000">
        <w:rPr>
          <w:rtl w:val="0"/>
        </w:rPr>
        <w:t xml:space="preserve">Cévní zásobení: truncus coeliacus</w:t>
      </w:r>
    </w:p>
    <w:p w:rsidR="00000000" w:rsidDel="00000000" w:rsidP="00000000" w:rsidRDefault="00000000" w:rsidRPr="00000000" w14:paraId="000000E4">
      <w:pPr>
        <w:pageBreakBefore w:val="0"/>
        <w:numPr>
          <w:ilvl w:val="0"/>
          <w:numId w:val="1"/>
        </w:numPr>
        <w:spacing w:after="0" w:afterAutospacing="0" w:line="256.800012588501" w:lineRule="auto"/>
        <w:ind w:left="720" w:hanging="360"/>
        <w:rPr>
          <w:u w:val="none"/>
        </w:rPr>
      </w:pPr>
      <w:r w:rsidDel="00000000" w:rsidR="00000000" w:rsidRPr="00000000">
        <w:rPr>
          <w:rtl w:val="0"/>
        </w:rPr>
        <w:t xml:space="preserve">Nervové zásobení – ANS: n. vagus (PS), nn. splanchnici (S)</w:t>
      </w:r>
    </w:p>
    <w:p w:rsidR="00000000" w:rsidDel="00000000" w:rsidP="00000000" w:rsidRDefault="00000000" w:rsidRPr="00000000" w14:paraId="000000E5">
      <w:pPr>
        <w:pageBreakBefore w:val="0"/>
        <w:numPr>
          <w:ilvl w:val="0"/>
          <w:numId w:val="1"/>
        </w:numPr>
        <w:spacing w:after="0" w:afterAutospacing="0" w:line="256.800012588501" w:lineRule="auto"/>
        <w:ind w:left="720" w:hanging="360"/>
        <w:rPr>
          <w:u w:val="none"/>
        </w:rPr>
      </w:pPr>
      <w:r w:rsidDel="00000000" w:rsidR="00000000" w:rsidRPr="00000000">
        <w:rPr>
          <w:rtl w:val="0"/>
        </w:rPr>
        <w:t xml:space="preserve">Motilita</w:t>
      </w:r>
    </w:p>
    <w:p w:rsidR="00000000" w:rsidDel="00000000" w:rsidP="00000000" w:rsidRDefault="00000000" w:rsidRPr="00000000" w14:paraId="000000E6">
      <w:pPr>
        <w:pageBreakBefore w:val="0"/>
        <w:numPr>
          <w:ilvl w:val="1"/>
          <w:numId w:val="1"/>
        </w:numPr>
        <w:spacing w:after="0" w:afterAutospacing="0" w:line="256.800012588501" w:lineRule="auto"/>
        <w:ind w:left="1440" w:hanging="360"/>
        <w:rPr>
          <w:u w:val="none"/>
        </w:rPr>
      </w:pPr>
      <w:r w:rsidDel="00000000" w:rsidR="00000000" w:rsidRPr="00000000">
        <w:rPr>
          <w:rtl w:val="0"/>
        </w:rPr>
        <w:t xml:space="preserve">Mixážní vlny, Retropulze, Vyprazdňování žaludku, Relaxace pylorického svěrače </w:t>
      </w:r>
    </w:p>
    <w:p w:rsidR="00000000" w:rsidDel="00000000" w:rsidP="00000000" w:rsidRDefault="00000000" w:rsidRPr="00000000" w14:paraId="000000E7">
      <w:pPr>
        <w:pageBreakBefore w:val="0"/>
        <w:numPr>
          <w:ilvl w:val="0"/>
          <w:numId w:val="1"/>
        </w:numPr>
        <w:spacing w:after="0" w:afterAutospacing="0" w:line="256.800012588501" w:lineRule="auto"/>
        <w:ind w:left="720" w:hanging="360"/>
        <w:rPr>
          <w:u w:val="none"/>
        </w:rPr>
      </w:pPr>
      <w:r w:rsidDel="00000000" w:rsidR="00000000" w:rsidRPr="00000000">
        <w:rPr>
          <w:rtl w:val="0"/>
        </w:rPr>
        <w:t xml:space="preserve">Funkce</w:t>
      </w:r>
    </w:p>
    <w:p w:rsidR="00000000" w:rsidDel="00000000" w:rsidP="00000000" w:rsidRDefault="00000000" w:rsidRPr="00000000" w14:paraId="000000E8">
      <w:pPr>
        <w:pageBreakBefore w:val="0"/>
        <w:numPr>
          <w:ilvl w:val="1"/>
          <w:numId w:val="1"/>
        </w:numPr>
        <w:spacing w:after="0" w:afterAutospacing="0" w:line="256.800012588501" w:lineRule="auto"/>
        <w:ind w:left="1440" w:hanging="360"/>
        <w:rPr>
          <w:u w:val="none"/>
        </w:rPr>
      </w:pPr>
      <w:r w:rsidDel="00000000" w:rsidR="00000000" w:rsidRPr="00000000">
        <w:rPr>
          <w:rtl w:val="0"/>
        </w:rPr>
        <w:t xml:space="preserve">Žaludeční šťáva: 2-3 l/den</w:t>
      </w:r>
    </w:p>
    <w:p w:rsidR="00000000" w:rsidDel="00000000" w:rsidP="00000000" w:rsidRDefault="00000000" w:rsidRPr="00000000" w14:paraId="000000E9">
      <w:pPr>
        <w:pageBreakBefore w:val="0"/>
        <w:numPr>
          <w:ilvl w:val="1"/>
          <w:numId w:val="1"/>
        </w:numPr>
        <w:spacing w:after="0" w:afterAutospacing="0" w:line="256.800012588501" w:lineRule="auto"/>
        <w:ind w:left="1440" w:hanging="360"/>
        <w:rPr>
          <w:u w:val="none"/>
        </w:rPr>
      </w:pPr>
      <w:r w:rsidDel="00000000" w:rsidR="00000000" w:rsidRPr="00000000">
        <w:rPr>
          <w:rtl w:val="0"/>
        </w:rPr>
        <w:t xml:space="preserve">Kyselé pH </w:t>
      </w:r>
      <w:r w:rsidDel="00000000" w:rsidR="00000000" w:rsidRPr="00000000">
        <w:rPr>
          <w:b w:val="1"/>
          <w:rtl w:val="0"/>
        </w:rPr>
        <w:t xml:space="preserve">– </w:t>
      </w:r>
      <w:r w:rsidDel="00000000" w:rsidR="00000000" w:rsidRPr="00000000">
        <w:rPr>
          <w:b w:val="1"/>
          <w:color w:val="c45911"/>
          <w:rtl w:val="0"/>
        </w:rPr>
        <w:t xml:space="preserve">denaturace bílkovin</w:t>
      </w:r>
      <w:r w:rsidDel="00000000" w:rsidR="00000000" w:rsidRPr="00000000">
        <w:rPr>
          <w:b w:val="1"/>
          <w:rtl w:val="0"/>
        </w:rPr>
        <w:t xml:space="preserve">,</w:t>
      </w:r>
      <w:r w:rsidDel="00000000" w:rsidR="00000000" w:rsidRPr="00000000">
        <w:rPr>
          <w:rtl w:val="0"/>
        </w:rPr>
        <w:t xml:space="preserve"> antimikrobiální ochrana, pepsin</w:t>
      </w:r>
    </w:p>
    <w:p w:rsidR="00000000" w:rsidDel="00000000" w:rsidP="00000000" w:rsidRDefault="00000000" w:rsidRPr="00000000" w14:paraId="000000EA">
      <w:pPr>
        <w:pageBreakBefore w:val="0"/>
        <w:numPr>
          <w:ilvl w:val="1"/>
          <w:numId w:val="1"/>
        </w:numPr>
        <w:spacing w:after="0" w:afterAutospacing="0" w:line="256.800012588501" w:lineRule="auto"/>
        <w:ind w:left="1440" w:hanging="360"/>
        <w:rPr>
          <w:u w:val="none"/>
        </w:rPr>
      </w:pPr>
      <w:r w:rsidDel="00000000" w:rsidR="00000000" w:rsidRPr="00000000">
        <w:rPr>
          <w:b w:val="1"/>
          <w:color w:val="c45911"/>
          <w:rtl w:val="0"/>
        </w:rPr>
        <w:t xml:space="preserve">Produkce HCl</w:t>
      </w:r>
      <w:r w:rsidDel="00000000" w:rsidR="00000000" w:rsidRPr="00000000">
        <w:rPr>
          <w:color w:val="c45911"/>
          <w:rtl w:val="0"/>
        </w:rPr>
        <w:t xml:space="preserve"> </w:t>
      </w:r>
      <w:r w:rsidDel="00000000" w:rsidR="00000000" w:rsidRPr="00000000">
        <w:rPr>
          <w:rtl w:val="0"/>
        </w:rPr>
        <w:t xml:space="preserve">(příjem potravy, čich, málo glukózy v mozku)</w:t>
      </w:r>
    </w:p>
    <w:p w:rsidR="00000000" w:rsidDel="00000000" w:rsidP="00000000" w:rsidRDefault="00000000" w:rsidRPr="00000000" w14:paraId="000000EB">
      <w:pPr>
        <w:pageBreakBefore w:val="0"/>
        <w:numPr>
          <w:ilvl w:val="1"/>
          <w:numId w:val="1"/>
        </w:numPr>
        <w:spacing w:after="0" w:afterAutospacing="0" w:line="256.800012588501" w:lineRule="auto"/>
        <w:ind w:left="1440" w:hanging="360"/>
        <w:rPr>
          <w:u w:val="none"/>
        </w:rPr>
      </w:pPr>
      <w:r w:rsidDel="00000000" w:rsidR="00000000" w:rsidRPr="00000000">
        <w:rPr>
          <w:b w:val="1"/>
          <w:color w:val="c45911"/>
          <w:u w:val="single"/>
          <w:rtl w:val="0"/>
        </w:rPr>
        <w:t xml:space="preserve">Štěpení Bílkovin</w:t>
      </w:r>
      <w:r w:rsidDel="00000000" w:rsidR="00000000" w:rsidRPr="00000000">
        <w:rPr>
          <w:b w:val="1"/>
          <w:color w:val="c45911"/>
          <w:rtl w:val="0"/>
        </w:rPr>
        <w:t xml:space="preserve">: denaturace + endopeptidázy (pepsin) → až sekundární str.</w:t>
      </w:r>
    </w:p>
    <w:p w:rsidR="00000000" w:rsidDel="00000000" w:rsidP="00000000" w:rsidRDefault="00000000" w:rsidRPr="00000000" w14:paraId="000000EC">
      <w:pPr>
        <w:pageBreakBefore w:val="0"/>
        <w:numPr>
          <w:ilvl w:val="1"/>
          <w:numId w:val="1"/>
        </w:numPr>
        <w:spacing w:after="0" w:afterAutospacing="0" w:line="256.800012588501" w:lineRule="auto"/>
        <w:ind w:left="1440" w:hanging="360"/>
        <w:rPr>
          <w:u w:val="none"/>
        </w:rPr>
      </w:pPr>
      <w:r w:rsidDel="00000000" w:rsidR="00000000" w:rsidRPr="00000000">
        <w:rPr>
          <w:rtl w:val="0"/>
        </w:rPr>
        <w:t xml:space="preserve">Sacharidy – </w:t>
      </w:r>
      <w:r w:rsidDel="00000000" w:rsidR="00000000" w:rsidRPr="00000000">
        <w:rPr>
          <w:u w:val="single"/>
          <w:rtl w:val="0"/>
        </w:rPr>
        <w:t xml:space="preserve">v žaludku se neštěpí</w:t>
      </w:r>
      <w:r w:rsidDel="00000000" w:rsidR="00000000" w:rsidRPr="00000000">
        <w:rPr>
          <w:rtl w:val="0"/>
        </w:rPr>
        <w:t xml:space="preserve"> (DÚ – alfa-amyláza, lysozym) </w:t>
      </w:r>
    </w:p>
    <w:p w:rsidR="00000000" w:rsidDel="00000000" w:rsidP="00000000" w:rsidRDefault="00000000" w:rsidRPr="00000000" w14:paraId="000000ED">
      <w:pPr>
        <w:pageBreakBefore w:val="0"/>
        <w:numPr>
          <w:ilvl w:val="1"/>
          <w:numId w:val="1"/>
        </w:numPr>
        <w:spacing w:after="160" w:line="256.800012588501" w:lineRule="auto"/>
        <w:ind w:left="1440" w:hanging="360"/>
        <w:rPr>
          <w:u w:val="none"/>
        </w:rPr>
      </w:pPr>
      <w:r w:rsidDel="00000000" w:rsidR="00000000" w:rsidRPr="00000000">
        <w:rPr>
          <w:b w:val="1"/>
          <w:color w:val="c45911"/>
          <w:u w:val="single"/>
          <w:rtl w:val="0"/>
        </w:rPr>
        <w:t xml:space="preserve">Štěpení Tuků</w:t>
      </w:r>
      <w:r w:rsidDel="00000000" w:rsidR="00000000" w:rsidRPr="00000000">
        <w:rPr>
          <w:b w:val="1"/>
          <w:color w:val="c45911"/>
          <w:rtl w:val="0"/>
        </w:rPr>
        <w:t xml:space="preserve">: (DÚ – acidostabilní lipáza) žaludeční lipáza (celkem málo) = mechanická emulgace</w:t>
      </w:r>
    </w:p>
    <w:p w:rsidR="00000000" w:rsidDel="00000000" w:rsidP="00000000" w:rsidRDefault="00000000" w:rsidRPr="00000000" w14:paraId="000000EE">
      <w:pPr>
        <w:pageBreakBefore w:val="0"/>
        <w:spacing w:after="160" w:line="256.800012588501" w:lineRule="auto"/>
        <w:rPr>
          <w:b w:val="1"/>
        </w:rPr>
      </w:pPr>
      <w:r w:rsidDel="00000000" w:rsidR="00000000" w:rsidRPr="00000000">
        <w:rPr>
          <w:b w:val="1"/>
          <w:rtl w:val="0"/>
        </w:rPr>
        <w:t xml:space="preserve">INTESTINUM TENUE (TENKÉ STŘEVO)</w:t>
      </w:r>
    </w:p>
    <w:p w:rsidR="00000000" w:rsidDel="00000000" w:rsidP="00000000" w:rsidRDefault="00000000" w:rsidRPr="00000000" w14:paraId="000000EF">
      <w:pPr>
        <w:pageBreakBefore w:val="0"/>
        <w:numPr>
          <w:ilvl w:val="0"/>
          <w:numId w:val="20"/>
        </w:numPr>
        <w:spacing w:after="0" w:afterAutospacing="0" w:line="256.8"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3-5 m dlouhá trubice o průměru 3-4 cm (po smrti cca 7 m)</w:t>
      </w:r>
    </w:p>
    <w:p w:rsidR="00000000" w:rsidDel="00000000" w:rsidP="00000000" w:rsidRDefault="00000000" w:rsidRPr="00000000" w14:paraId="000000F0">
      <w:pPr>
        <w:pageBreakBefore w:val="0"/>
        <w:numPr>
          <w:ilvl w:val="0"/>
          <w:numId w:val="20"/>
        </w:numPr>
        <w:spacing w:after="0" w:afterAutospacing="0" w:line="256.8" w:lineRule="auto"/>
        <w:ind w:left="720" w:hanging="360"/>
        <w:rPr>
          <w:u w:val="none"/>
        </w:rPr>
      </w:pPr>
      <w:r w:rsidDel="00000000" w:rsidR="00000000" w:rsidRPr="00000000">
        <w:rPr>
          <w:u w:val="single"/>
          <w:rtl w:val="0"/>
        </w:rPr>
        <w:t xml:space="preserve">Klky – k zvětšení povrchu</w:t>
      </w:r>
      <w:r w:rsidDel="00000000" w:rsidR="00000000" w:rsidRPr="00000000">
        <w:rPr>
          <w:rtl w:val="0"/>
        </w:rPr>
        <w:t xml:space="preserve"> (celiacea – zánik klků)</w:t>
      </w:r>
    </w:p>
    <w:p w:rsidR="00000000" w:rsidDel="00000000" w:rsidP="00000000" w:rsidRDefault="00000000" w:rsidRPr="00000000" w14:paraId="000000F1">
      <w:pPr>
        <w:pageBreakBefore w:val="0"/>
        <w:numPr>
          <w:ilvl w:val="0"/>
          <w:numId w:val="20"/>
        </w:numPr>
        <w:spacing w:after="0" w:afterAutospacing="0" w:line="256.8" w:lineRule="auto"/>
        <w:ind w:left="720" w:hanging="360"/>
        <w:rPr>
          <w:u w:val="none"/>
        </w:rPr>
      </w:pPr>
      <w:r w:rsidDel="00000000" w:rsidR="00000000" w:rsidRPr="00000000">
        <w:rPr>
          <w:b w:val="1"/>
          <w:rtl w:val="0"/>
        </w:rPr>
        <w:t xml:space="preserve">3 </w:t>
      </w:r>
      <w:r w:rsidDel="00000000" w:rsidR="00000000" w:rsidRPr="00000000">
        <w:rPr>
          <w:rtl w:val="0"/>
        </w:rPr>
        <w:t xml:space="preserve">části: </w:t>
      </w:r>
    </w:p>
    <w:p w:rsidR="00000000" w:rsidDel="00000000" w:rsidP="00000000" w:rsidRDefault="00000000" w:rsidRPr="00000000" w14:paraId="000000F2">
      <w:pPr>
        <w:pageBreakBefore w:val="0"/>
        <w:numPr>
          <w:ilvl w:val="1"/>
          <w:numId w:val="20"/>
        </w:numPr>
        <w:spacing w:after="0" w:afterAutospacing="0" w:line="256.8" w:lineRule="auto"/>
        <w:ind w:left="1440" w:hanging="360"/>
        <w:rPr>
          <w:u w:val="none"/>
        </w:rPr>
      </w:pPr>
      <w:r w:rsidDel="00000000" w:rsidR="00000000" w:rsidRPr="00000000">
        <w:rPr>
          <w:b w:val="1"/>
          <w:rtl w:val="0"/>
        </w:rPr>
        <w:t xml:space="preserve">Duodenum:</w:t>
      </w:r>
    </w:p>
    <w:p w:rsidR="00000000" w:rsidDel="00000000" w:rsidP="00000000" w:rsidRDefault="00000000" w:rsidRPr="00000000" w14:paraId="000000F3">
      <w:pPr>
        <w:pageBreakBefore w:val="0"/>
        <w:numPr>
          <w:ilvl w:val="2"/>
          <w:numId w:val="20"/>
        </w:numPr>
        <w:spacing w:after="0" w:afterAutospacing="0" w:line="256.8" w:lineRule="auto"/>
        <w:ind w:left="2160" w:hanging="360"/>
        <w:rPr>
          <w:u w:val="none"/>
        </w:rPr>
      </w:pPr>
      <w:r w:rsidDel="00000000" w:rsidR="00000000" w:rsidRPr="00000000">
        <w:rPr>
          <w:b w:val="1"/>
          <w:color w:val="c45911"/>
          <w:rtl w:val="0"/>
        </w:rPr>
        <w:t xml:space="preserve">Vstřebávání BÍLKOVIN; SACHARIDY-&gt; monosacharidy-&gt;vstřebávání; stěpení tuků</w:t>
      </w:r>
    </w:p>
    <w:p w:rsidR="00000000" w:rsidDel="00000000" w:rsidP="00000000" w:rsidRDefault="00000000" w:rsidRPr="00000000" w14:paraId="000000F4">
      <w:pPr>
        <w:pageBreakBefore w:val="0"/>
        <w:numPr>
          <w:ilvl w:val="1"/>
          <w:numId w:val="20"/>
        </w:numPr>
        <w:spacing w:after="0" w:afterAutospacing="0" w:line="256.8" w:lineRule="auto"/>
        <w:ind w:left="1440" w:hanging="360"/>
        <w:rPr>
          <w:u w:val="none"/>
        </w:rPr>
      </w:pPr>
      <w:r w:rsidDel="00000000" w:rsidR="00000000" w:rsidRPr="00000000">
        <w:rPr>
          <w:b w:val="1"/>
          <w:rtl w:val="0"/>
        </w:rPr>
        <w:t xml:space="preserve">Jejunum + Ileum</w:t>
      </w:r>
    </w:p>
    <w:p w:rsidR="00000000" w:rsidDel="00000000" w:rsidP="00000000" w:rsidRDefault="00000000" w:rsidRPr="00000000" w14:paraId="000000F5">
      <w:pPr>
        <w:pageBreakBefore w:val="0"/>
        <w:numPr>
          <w:ilvl w:val="2"/>
          <w:numId w:val="20"/>
        </w:numPr>
        <w:spacing w:after="0" w:afterAutospacing="0" w:line="256.8" w:lineRule="auto"/>
        <w:ind w:left="2160" w:hanging="360"/>
        <w:rPr>
          <w:u w:val="none"/>
        </w:rPr>
      </w:pPr>
      <w:r w:rsidDel="00000000" w:rsidR="00000000" w:rsidRPr="00000000">
        <w:rPr>
          <w:rtl w:val="0"/>
        </w:rPr>
        <w:t xml:space="preserve">Inaktivace HCl pankreatickou šťávou</w:t>
      </w:r>
    </w:p>
    <w:p w:rsidR="00000000" w:rsidDel="00000000" w:rsidP="00000000" w:rsidRDefault="00000000" w:rsidRPr="00000000" w14:paraId="000000F6">
      <w:pPr>
        <w:pageBreakBefore w:val="0"/>
        <w:numPr>
          <w:ilvl w:val="2"/>
          <w:numId w:val="20"/>
        </w:numPr>
        <w:spacing w:after="160" w:line="256.8" w:lineRule="auto"/>
        <w:ind w:left="2160" w:hanging="360"/>
        <w:rPr>
          <w:u w:val="none"/>
        </w:rPr>
      </w:pPr>
      <w:r w:rsidDel="00000000" w:rsidR="00000000" w:rsidRPr="00000000">
        <w:rPr>
          <w:b w:val="1"/>
          <w:color w:val="c45911"/>
          <w:rtl w:val="0"/>
        </w:rPr>
        <w:t xml:space="preserve">Ileum: vstřebávání vody + vitamin B12</w:t>
      </w:r>
    </w:p>
    <w:p w:rsidR="00000000" w:rsidDel="00000000" w:rsidP="00000000" w:rsidRDefault="00000000" w:rsidRPr="00000000" w14:paraId="000000F7">
      <w:pPr>
        <w:pageBreakBefore w:val="0"/>
        <w:spacing w:after="160" w:line="256.800012588501" w:lineRule="auto"/>
        <w:rPr>
          <w:b w:val="1"/>
        </w:rPr>
      </w:pPr>
      <w:r w:rsidDel="00000000" w:rsidR="00000000" w:rsidRPr="00000000">
        <w:rPr>
          <w:b w:val="1"/>
          <w:rtl w:val="0"/>
        </w:rPr>
        <w:t xml:space="preserve">INTESTINUM CRASSUM (TLUSTÉ STŘEVO)</w:t>
      </w:r>
    </w:p>
    <w:p w:rsidR="00000000" w:rsidDel="00000000" w:rsidP="00000000" w:rsidRDefault="00000000" w:rsidRPr="00000000" w14:paraId="000000F8">
      <w:pPr>
        <w:pageBreakBefore w:val="0"/>
        <w:numPr>
          <w:ilvl w:val="0"/>
          <w:numId w:val="8"/>
        </w:numPr>
        <w:spacing w:after="0" w:afterAutospacing="0" w:line="256.8" w:lineRule="auto"/>
        <w:ind w:left="720" w:hanging="360"/>
        <w:rPr>
          <w:u w:val="none"/>
        </w:rPr>
      </w:pPr>
      <w:r w:rsidDel="00000000" w:rsidR="00000000" w:rsidRPr="00000000">
        <w:rPr>
          <w:rtl w:val="0"/>
        </w:rPr>
        <w:t xml:space="preserve">1,2 – 1,5 m dlouhé, široké</w:t>
      </w:r>
    </w:p>
    <w:p w:rsidR="00000000" w:rsidDel="00000000" w:rsidP="00000000" w:rsidRDefault="00000000" w:rsidRPr="00000000" w14:paraId="000000F9">
      <w:pPr>
        <w:pageBreakBefore w:val="0"/>
        <w:numPr>
          <w:ilvl w:val="0"/>
          <w:numId w:val="8"/>
        </w:numPr>
        <w:spacing w:after="0" w:afterAutospacing="0" w:line="256.8" w:lineRule="auto"/>
        <w:ind w:left="720" w:hanging="360"/>
        <w:rPr>
          <w:u w:val="none"/>
        </w:rPr>
      </w:pPr>
      <w:r w:rsidDel="00000000" w:rsidR="00000000" w:rsidRPr="00000000">
        <w:rPr>
          <w:rtl w:val="0"/>
        </w:rPr>
        <w:t xml:space="preserve">Vstřebávání vody + zahušťování</w:t>
      </w:r>
    </w:p>
    <w:p w:rsidR="00000000" w:rsidDel="00000000" w:rsidP="00000000" w:rsidRDefault="00000000" w:rsidRPr="00000000" w14:paraId="000000FA">
      <w:pPr>
        <w:pageBreakBefore w:val="0"/>
        <w:numPr>
          <w:ilvl w:val="0"/>
          <w:numId w:val="8"/>
        </w:numPr>
        <w:spacing w:after="160" w:line="256.8" w:lineRule="auto"/>
        <w:ind w:left="720" w:hanging="360"/>
        <w:rPr>
          <w:u w:val="none"/>
        </w:rPr>
      </w:pPr>
      <w:r w:rsidDel="00000000" w:rsidR="00000000" w:rsidRPr="00000000">
        <w:rPr>
          <w:rtl w:val="0"/>
        </w:rPr>
        <w:t xml:space="preserve">Střevní mikrobiom: </w:t>
      </w:r>
      <w:r w:rsidDel="00000000" w:rsidR="00000000" w:rsidRPr="00000000">
        <w:rPr>
          <w:b w:val="1"/>
          <w:color w:val="c45911"/>
          <w:rtl w:val="0"/>
        </w:rPr>
        <w:t xml:space="preserve">štěpení vlákniny</w:t>
      </w:r>
      <w:r w:rsidDel="00000000" w:rsidR="00000000" w:rsidRPr="00000000">
        <w:rPr>
          <w:b w:val="1"/>
          <w:rtl w:val="0"/>
        </w:rPr>
        <w:t xml:space="preserve">,</w:t>
      </w:r>
      <w:r w:rsidDel="00000000" w:rsidR="00000000" w:rsidRPr="00000000">
        <w:rPr>
          <w:rtl w:val="0"/>
        </w:rPr>
        <w:t xml:space="preserve"> imunita</w:t>
      </w:r>
    </w:p>
    <w:p w:rsidR="00000000" w:rsidDel="00000000" w:rsidP="00000000" w:rsidRDefault="00000000" w:rsidRPr="00000000" w14:paraId="000000FB">
      <w:pPr>
        <w:pageBreakBefore w:val="0"/>
        <w:spacing w:after="160" w:line="256.800012588501" w:lineRule="auto"/>
        <w:rPr/>
      </w:pPr>
      <w:r w:rsidDel="00000000" w:rsidR="00000000" w:rsidRPr="00000000">
        <w:rPr>
          <w:b w:val="1"/>
          <w:rtl w:val="0"/>
        </w:rPr>
        <w:t xml:space="preserve">RECTUM (KONEČNÍK) </w:t>
      </w:r>
      <w:r w:rsidDel="00000000" w:rsidR="00000000" w:rsidRPr="00000000">
        <w:rPr>
          <w:rtl w:val="0"/>
        </w:rPr>
        <w:t xml:space="preserve">– úroveň obratle S2/S3, v malé pánvi; hladký povrch; svaly – svěrače</w:t>
      </w:r>
    </w:p>
    <w:p w:rsidR="00000000" w:rsidDel="00000000" w:rsidP="00000000" w:rsidRDefault="00000000" w:rsidRPr="00000000" w14:paraId="000000FC">
      <w:pPr>
        <w:pageBreakBefore w:val="0"/>
        <w:spacing w:after="160" w:line="256.800012588501" w:lineRule="auto"/>
        <w:rPr>
          <w:b w:val="1"/>
        </w:rPr>
      </w:pPr>
      <w:r w:rsidDel="00000000" w:rsidR="00000000" w:rsidRPr="00000000">
        <w:rPr>
          <w:b w:val="1"/>
          <w:rtl w:val="0"/>
        </w:rPr>
        <w:t xml:space="preserve">HEPAR (JÁTRA) </w:t>
      </w:r>
    </w:p>
    <w:p w:rsidR="00000000" w:rsidDel="00000000" w:rsidP="00000000" w:rsidRDefault="00000000" w:rsidRPr="00000000" w14:paraId="000000FD">
      <w:pPr>
        <w:pageBreakBefore w:val="0"/>
        <w:numPr>
          <w:ilvl w:val="0"/>
          <w:numId w:val="22"/>
        </w:numPr>
        <w:spacing w:after="0" w:afterAutospacing="0" w:line="256.8" w:lineRule="auto"/>
        <w:ind w:left="720" w:hanging="360"/>
        <w:rPr>
          <w:u w:val="none"/>
        </w:rPr>
      </w:pPr>
      <w:r w:rsidDel="00000000" w:rsidR="00000000" w:rsidRPr="00000000">
        <w:rPr>
          <w:rtl w:val="0"/>
        </w:rPr>
        <w:t xml:space="preserve">Největší žláza lidského těla</w:t>
      </w:r>
    </w:p>
    <w:p w:rsidR="00000000" w:rsidDel="00000000" w:rsidP="00000000" w:rsidRDefault="00000000" w:rsidRPr="00000000" w14:paraId="000000FE">
      <w:pPr>
        <w:pageBreakBefore w:val="0"/>
        <w:numPr>
          <w:ilvl w:val="0"/>
          <w:numId w:val="22"/>
        </w:numPr>
        <w:spacing w:after="0" w:afterAutospacing="0" w:line="256.8" w:lineRule="auto"/>
        <w:ind w:left="720" w:hanging="360"/>
        <w:rPr>
          <w:u w:val="none"/>
        </w:rPr>
      </w:pPr>
      <w:r w:rsidDel="00000000" w:rsidR="00000000" w:rsidRPr="00000000">
        <w:rPr>
          <w:rtl w:val="0"/>
        </w:rPr>
        <w:t xml:space="preserve">Tvoří žluč, METABOLICKÉ A DETOXIKAČNÍ CENTRUM</w:t>
      </w:r>
    </w:p>
    <w:p w:rsidR="00000000" w:rsidDel="00000000" w:rsidP="00000000" w:rsidRDefault="00000000" w:rsidRPr="00000000" w14:paraId="000000FF">
      <w:pPr>
        <w:pageBreakBefore w:val="0"/>
        <w:numPr>
          <w:ilvl w:val="0"/>
          <w:numId w:val="22"/>
        </w:numPr>
        <w:spacing w:after="160" w:line="256.8" w:lineRule="auto"/>
        <w:ind w:left="720" w:hanging="360"/>
        <w:rPr>
          <w:u w:val="none"/>
        </w:rPr>
      </w:pPr>
      <w:r w:rsidDel="00000000" w:rsidR="00000000" w:rsidRPr="00000000">
        <w:rPr>
          <w:b w:val="1"/>
          <w:color w:val="c45911"/>
          <w:rtl w:val="0"/>
        </w:rPr>
        <w:t xml:space="preserve">Syntéza bílkovin a EPO (erytropoetin: hormon pro tvorbu erytrocytů), skladování glykogenu, vitamínu A, B12, …</w:t>
      </w:r>
    </w:p>
    <w:p w:rsidR="00000000" w:rsidDel="00000000" w:rsidP="00000000" w:rsidRDefault="00000000" w:rsidRPr="00000000" w14:paraId="00000100">
      <w:pPr>
        <w:pageBreakBefore w:val="0"/>
        <w:spacing w:after="160" w:line="256.800012588501" w:lineRule="auto"/>
        <w:rPr>
          <w:b w:val="1"/>
        </w:rPr>
      </w:pPr>
      <w:r w:rsidDel="00000000" w:rsidR="00000000" w:rsidRPr="00000000">
        <w:rPr>
          <w:b w:val="1"/>
          <w:rtl w:val="0"/>
        </w:rPr>
        <w:t xml:space="preserve">ŽLUČNÍK (VESICA BILIARIS)</w:t>
      </w:r>
      <w:r w:rsidDel="00000000" w:rsidR="00000000" w:rsidRPr="00000000">
        <w:drawing>
          <wp:anchor allowOverlap="1" behindDoc="0" distB="114300" distT="114300" distL="114300" distR="114300" hidden="0" layoutInCell="1" locked="0" relativeHeight="0" simplePos="0">
            <wp:simplePos x="0" y="0"/>
            <wp:positionH relativeFrom="column">
              <wp:posOffset>4057650</wp:posOffset>
            </wp:positionH>
            <wp:positionV relativeFrom="paragraph">
              <wp:posOffset>114300</wp:posOffset>
            </wp:positionV>
            <wp:extent cx="2381216" cy="2416890"/>
            <wp:effectExtent b="0" l="0" r="0" t="0"/>
            <wp:wrapSquare wrapText="bothSides" distB="114300" distT="114300" distL="114300" distR="114300"/>
            <wp:docPr id="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381216" cy="2416890"/>
                    </a:xfrm>
                    <a:prstGeom prst="rect"/>
                    <a:ln/>
                  </pic:spPr>
                </pic:pic>
              </a:graphicData>
            </a:graphic>
          </wp:anchor>
        </w:drawing>
      </w:r>
    </w:p>
    <w:p w:rsidR="00000000" w:rsidDel="00000000" w:rsidP="00000000" w:rsidRDefault="00000000" w:rsidRPr="00000000" w14:paraId="00000101">
      <w:pPr>
        <w:pageBreakBefore w:val="0"/>
        <w:numPr>
          <w:ilvl w:val="0"/>
          <w:numId w:val="17"/>
        </w:numPr>
        <w:spacing w:after="0" w:afterAutospacing="0" w:line="256.8" w:lineRule="auto"/>
        <w:ind w:left="720" w:hanging="360"/>
        <w:rPr>
          <w:u w:val="none"/>
        </w:rPr>
      </w:pPr>
      <w:r w:rsidDel="00000000" w:rsidR="00000000" w:rsidRPr="00000000">
        <w:rPr>
          <w:rtl w:val="0"/>
        </w:rPr>
        <w:t xml:space="preserve">Cca 10 cm</w:t>
      </w:r>
    </w:p>
    <w:p w:rsidR="00000000" w:rsidDel="00000000" w:rsidP="00000000" w:rsidRDefault="00000000" w:rsidRPr="00000000" w14:paraId="00000102">
      <w:pPr>
        <w:pageBreakBefore w:val="0"/>
        <w:numPr>
          <w:ilvl w:val="0"/>
          <w:numId w:val="17"/>
        </w:numPr>
        <w:spacing w:after="160" w:line="256.8" w:lineRule="auto"/>
        <w:ind w:left="720" w:hanging="360"/>
        <w:rPr>
          <w:u w:val="none"/>
        </w:rPr>
      </w:pPr>
      <w:r w:rsidDel="00000000" w:rsidR="00000000" w:rsidRPr="00000000">
        <w:rPr>
          <w:rtl w:val="0"/>
        </w:rPr>
        <w:t xml:space="preserve">Rezervoár žluči, zahušťování žluči: změna iontového složení, </w:t>
      </w:r>
      <w:r w:rsidDel="00000000" w:rsidR="00000000" w:rsidRPr="00000000">
        <w:rPr>
          <w:b w:val="1"/>
          <w:color w:val="c45911"/>
          <w:rtl w:val="0"/>
        </w:rPr>
        <w:t xml:space="preserve">vstřebání NaCl, H2O</w:t>
      </w:r>
      <w:r w:rsidDel="00000000" w:rsidR="00000000" w:rsidRPr="00000000">
        <w:rPr>
          <w:b w:val="1"/>
          <w:rtl w:val="0"/>
        </w:rPr>
        <w:t xml:space="preserve">,</w:t>
      </w:r>
      <w:r w:rsidDel="00000000" w:rsidR="00000000" w:rsidRPr="00000000">
        <w:rPr>
          <w:rtl w:val="0"/>
        </w:rPr>
        <w:t xml:space="preserve"> snížení pH </w:t>
      </w:r>
    </w:p>
    <w:p w:rsidR="00000000" w:rsidDel="00000000" w:rsidP="00000000" w:rsidRDefault="00000000" w:rsidRPr="00000000" w14:paraId="00000103">
      <w:pPr>
        <w:pageBreakBefore w:val="0"/>
        <w:spacing w:after="160" w:line="256.800012588501" w:lineRule="auto"/>
        <w:rPr>
          <w:b w:val="1"/>
        </w:rPr>
      </w:pPr>
      <w:r w:rsidDel="00000000" w:rsidR="00000000" w:rsidRPr="00000000">
        <w:rPr>
          <w:b w:val="1"/>
          <w:rtl w:val="0"/>
        </w:rPr>
        <w:t xml:space="preserve">PANKREAS (SLINIVKA BŘIŠNÍ)</w:t>
      </w:r>
    </w:p>
    <w:p w:rsidR="00000000" w:rsidDel="00000000" w:rsidP="00000000" w:rsidRDefault="00000000" w:rsidRPr="00000000" w14:paraId="00000104">
      <w:pPr>
        <w:pageBreakBefore w:val="0"/>
        <w:numPr>
          <w:ilvl w:val="0"/>
          <w:numId w:val="15"/>
        </w:numPr>
        <w:spacing w:after="0" w:afterAutospacing="0" w:line="256.800012588501" w:lineRule="auto"/>
        <w:ind w:left="720" w:hanging="360"/>
        <w:rPr>
          <w:u w:val="none"/>
        </w:rPr>
      </w:pPr>
      <w:r w:rsidDel="00000000" w:rsidR="00000000" w:rsidRPr="00000000">
        <w:rPr>
          <w:rtl w:val="0"/>
        </w:rPr>
        <w:t xml:space="preserve">exokrinní žláza: </w:t>
      </w:r>
      <w:r w:rsidDel="00000000" w:rsidR="00000000" w:rsidRPr="00000000">
        <w:rPr>
          <w:b w:val="1"/>
          <w:color w:val="c45911"/>
          <w:rtl w:val="0"/>
        </w:rPr>
        <w:t xml:space="preserve">produkce enzymů na štěpení bílkovin, tuků a sacharidů</w:t>
      </w:r>
    </w:p>
    <w:p w:rsidR="00000000" w:rsidDel="00000000" w:rsidP="00000000" w:rsidRDefault="00000000" w:rsidRPr="00000000" w14:paraId="00000105">
      <w:pPr>
        <w:pageBreakBefore w:val="0"/>
        <w:numPr>
          <w:ilvl w:val="0"/>
          <w:numId w:val="15"/>
        </w:numPr>
        <w:spacing w:after="160" w:line="256.800012588501" w:lineRule="auto"/>
        <w:ind w:left="720" w:hanging="360"/>
        <w:rPr>
          <w:u w:val="none"/>
        </w:rPr>
      </w:pPr>
      <w:r w:rsidDel="00000000" w:rsidR="00000000" w:rsidRPr="00000000">
        <w:rPr>
          <w:rtl w:val="0"/>
        </w:rPr>
        <w:t xml:space="preserve">endokrinní žláza: </w:t>
      </w:r>
      <w:r w:rsidDel="00000000" w:rsidR="00000000" w:rsidRPr="00000000">
        <w:rPr>
          <w:b w:val="1"/>
          <w:color w:val="c45911"/>
          <w:rtl w:val="0"/>
        </w:rPr>
        <w:t xml:space="preserve">produkce glukagonu a inzulinu</w:t>
      </w:r>
    </w:p>
    <w:p w:rsidR="00000000" w:rsidDel="00000000" w:rsidP="00000000" w:rsidRDefault="00000000" w:rsidRPr="00000000" w14:paraId="00000106">
      <w:pPr>
        <w:pageBreakBefore w:val="0"/>
        <w:spacing w:after="160" w:line="256.800012588501" w:lineRule="auto"/>
        <w:ind w:left="0" w:firstLine="0"/>
        <w:rPr/>
      </w:pPr>
      <w:r w:rsidDel="00000000" w:rsidR="00000000" w:rsidRPr="00000000">
        <w:rPr/>
        <w:drawing>
          <wp:inline distB="114300" distT="114300" distL="114300" distR="114300">
            <wp:extent cx="2971800" cy="1543050"/>
            <wp:effectExtent b="0" l="0" r="0" t="0"/>
            <wp:docPr id="23"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29718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ageBreakBefore w:val="0"/>
        <w:rPr>
          <w:b w:val="1"/>
          <w:sz w:val="36"/>
          <w:szCs w:val="36"/>
          <w:u w:val="single"/>
        </w:rPr>
      </w:pPr>
      <w:r w:rsidDel="00000000" w:rsidR="00000000" w:rsidRPr="00000000">
        <w:rPr>
          <w:b w:val="1"/>
          <w:sz w:val="36"/>
          <w:szCs w:val="36"/>
          <w:u w:val="single"/>
          <w:rtl w:val="0"/>
        </w:rPr>
        <w:t xml:space="preserve">TERMOREGULACE</w:t>
      </w:r>
    </w:p>
    <w:p w:rsidR="00000000" w:rsidDel="00000000" w:rsidP="00000000" w:rsidRDefault="00000000" w:rsidRPr="00000000" w14:paraId="00000108">
      <w:pPr>
        <w:pageBreakBefore w:val="0"/>
        <w:numPr>
          <w:ilvl w:val="0"/>
          <w:numId w:val="19"/>
        </w:numPr>
        <w:ind w:left="720" w:hanging="360"/>
        <w:rPr>
          <w:u w:val="none"/>
        </w:rPr>
      </w:pPr>
      <w:r w:rsidDel="00000000" w:rsidR="00000000" w:rsidRPr="00000000">
        <w:rPr>
          <w:rtl w:val="0"/>
        </w:rPr>
        <w:t xml:space="preserve">lidské tělo za normálních podmínek udržuje konstantní teplotu 35,8°C-37°C.  během fyzického zatížení organismu tělesná teplota stoupá</w:t>
      </w:r>
    </w:p>
    <w:p w:rsidR="00000000" w:rsidDel="00000000" w:rsidP="00000000" w:rsidRDefault="00000000" w:rsidRPr="00000000" w14:paraId="00000109">
      <w:pPr>
        <w:pageBreakBefore w:val="0"/>
        <w:rPr/>
      </w:pPr>
      <w:r w:rsidDel="00000000" w:rsidR="00000000" w:rsidRPr="00000000">
        <w:rPr>
          <w:rtl w:val="0"/>
        </w:rPr>
        <w:t xml:space="preserve">== schopnost organismu udržovat stálou optimální tělesnou teplotu</w:t>
      </w:r>
    </w:p>
    <w:p w:rsidR="00000000" w:rsidDel="00000000" w:rsidP="00000000" w:rsidRDefault="00000000" w:rsidRPr="00000000" w14:paraId="0000010A">
      <w:pPr>
        <w:pageBreakBefore w:val="0"/>
        <w:numPr>
          <w:ilvl w:val="0"/>
          <w:numId w:val="6"/>
        </w:numPr>
        <w:ind w:left="720" w:hanging="360"/>
        <w:rPr>
          <w:u w:val="none"/>
        </w:rPr>
      </w:pPr>
      <w:r w:rsidDel="00000000" w:rsidR="00000000" w:rsidRPr="00000000">
        <w:rPr>
          <w:rtl w:val="0"/>
        </w:rPr>
        <w:t xml:space="preserve">metabolické pochody se zrychlují nebo zpomalují podle toho, jestli se teplota zvyšuje nebo snižuje</w:t>
      </w:r>
    </w:p>
    <w:p w:rsidR="00000000" w:rsidDel="00000000" w:rsidP="00000000" w:rsidRDefault="00000000" w:rsidRPr="00000000" w14:paraId="0000010B">
      <w:pPr>
        <w:pageBreakBefore w:val="0"/>
        <w:numPr>
          <w:ilvl w:val="0"/>
          <w:numId w:val="6"/>
        </w:numPr>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termoregulace nastupuje až po přestoupení hranic tělesné pohody</w:t>
      </w:r>
    </w:p>
    <w:p w:rsidR="00000000" w:rsidDel="00000000" w:rsidP="00000000" w:rsidRDefault="00000000" w:rsidRPr="00000000" w14:paraId="0000010C">
      <w:pPr>
        <w:pageBreakBefore w:val="0"/>
        <w:numPr>
          <w:ilvl w:val="0"/>
          <w:numId w:val="6"/>
        </w:numPr>
        <w:ind w:left="720" w:hanging="360"/>
        <w:rPr>
          <w:u w:val="none"/>
        </w:rPr>
      </w:pPr>
      <w:r w:rsidDel="00000000" w:rsidR="00000000" w:rsidRPr="00000000">
        <w:rPr>
          <w:rtl w:val="0"/>
        </w:rPr>
        <w:t xml:space="preserve">HYPOTHALAMUS – centrální orgán, který reguluje tělesnou teplotu a funguje jako termostat</w:t>
      </w:r>
    </w:p>
    <w:p w:rsidR="00000000" w:rsidDel="00000000" w:rsidP="00000000" w:rsidRDefault="00000000" w:rsidRPr="00000000" w14:paraId="0000010D">
      <w:pPr>
        <w:pageBreakBefore w:val="0"/>
        <w:numPr>
          <w:ilvl w:val="0"/>
          <w:numId w:val="6"/>
        </w:numPr>
        <w:ind w:left="720" w:hanging="360"/>
        <w:rPr>
          <w:u w:val="none"/>
        </w:rPr>
      </w:pPr>
      <w:r w:rsidDel="00000000" w:rsidR="00000000" w:rsidRPr="00000000">
        <w:rPr>
          <w:rtl w:val="0"/>
        </w:rPr>
        <w:t xml:space="preserve">Na KŮŽI máme uloženy receptory ("tepelné senzory“), které jsou propojeny s termoreceptory v hypothalamu</w:t>
      </w:r>
    </w:p>
    <w:p w:rsidR="00000000" w:rsidDel="00000000" w:rsidP="00000000" w:rsidRDefault="00000000" w:rsidRPr="00000000" w14:paraId="0000010E">
      <w:pPr>
        <w:pageBreakBefore w:val="0"/>
        <w:numPr>
          <w:ilvl w:val="0"/>
          <w:numId w:val="6"/>
        </w:numPr>
        <w:ind w:left="720" w:hanging="360"/>
        <w:rPr>
          <w:u w:val="none"/>
        </w:rPr>
      </w:pPr>
      <w:r w:rsidDel="00000000" w:rsidR="00000000" w:rsidRPr="00000000">
        <w:rPr>
          <w:rtl w:val="0"/>
        </w:rPr>
        <w:t xml:space="preserve">Receptory kůži snižují nebo zvyšují tělesnou teplotu prostřednictvím reflexů</w:t>
      </w:r>
    </w:p>
    <w:p w:rsidR="00000000" w:rsidDel="00000000" w:rsidP="00000000" w:rsidRDefault="00000000" w:rsidRPr="00000000" w14:paraId="0000010F">
      <w:pPr>
        <w:pageBreakBefore w:val="0"/>
        <w:numPr>
          <w:ilvl w:val="0"/>
          <w:numId w:val="6"/>
        </w:numPr>
        <w:ind w:left="720" w:hanging="360"/>
        <w:rPr>
          <w:u w:val="none"/>
        </w:rPr>
      </w:pPr>
      <w:r w:rsidDel="00000000" w:rsidR="00000000" w:rsidRPr="00000000">
        <w:rPr>
          <w:rtl w:val="0"/>
        </w:rPr>
        <w:t xml:space="preserve">Pro zaregistrování chladu má člověk 250 000 termoreceptorů, pro teplo má 30 000 termoreceptorů</w:t>
      </w:r>
    </w:p>
    <w:p w:rsidR="00000000" w:rsidDel="00000000" w:rsidP="00000000" w:rsidRDefault="00000000" w:rsidRPr="00000000" w14:paraId="00000110">
      <w:pPr>
        <w:pageBreakBefore w:val="0"/>
        <w:rPr/>
      </w:pPr>
      <w:r w:rsidDel="00000000" w:rsidR="00000000" w:rsidRPr="00000000">
        <w:rPr>
          <w:rtl w:val="0"/>
        </w:rPr>
        <w:t xml:space="preserve">Reakce na teplo:</w:t>
      </w:r>
    </w:p>
    <w:p w:rsidR="00000000" w:rsidDel="00000000" w:rsidP="00000000" w:rsidRDefault="00000000" w:rsidRPr="00000000" w14:paraId="00000111">
      <w:pPr>
        <w:pageBreakBefore w:val="0"/>
        <w:ind w:left="108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zvýšení výdeje tepla – kožní vazodilatací, pocením, intenzivnějším dýcháním</w:t>
      </w:r>
    </w:p>
    <w:p w:rsidR="00000000" w:rsidDel="00000000" w:rsidP="00000000" w:rsidRDefault="00000000" w:rsidRPr="00000000" w14:paraId="00000112">
      <w:pPr>
        <w:pageBreakBefore w:val="0"/>
        <w:ind w:left="108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snížení </w:t>
      </w:r>
      <w:r w:rsidDel="00000000" w:rsidR="00000000" w:rsidRPr="00000000">
        <w:rPr>
          <w:rtl w:val="0"/>
        </w:rPr>
        <w:t xml:space="preserve">výdeje </w:t>
      </w:r>
      <w:r w:rsidDel="00000000" w:rsidR="00000000" w:rsidRPr="00000000">
        <w:rPr>
          <w:rtl w:val="0"/>
        </w:rPr>
        <w:t xml:space="preserve">tepla – nechutenství, apatie, nečinnost</w:t>
      </w:r>
    </w:p>
    <w:p w:rsidR="00000000" w:rsidDel="00000000" w:rsidP="00000000" w:rsidRDefault="00000000" w:rsidRPr="00000000" w14:paraId="00000113">
      <w:pPr>
        <w:pageBreakBefore w:val="0"/>
        <w:rPr/>
      </w:pPr>
      <w:r w:rsidDel="00000000" w:rsidR="00000000" w:rsidRPr="00000000">
        <w:rPr>
          <w:rtl w:val="0"/>
        </w:rPr>
        <w:t xml:space="preserve">Reakce na chlad:</w:t>
      </w:r>
    </w:p>
    <w:p w:rsidR="00000000" w:rsidDel="00000000" w:rsidP="00000000" w:rsidRDefault="00000000" w:rsidRPr="00000000" w14:paraId="00000114">
      <w:pPr>
        <w:pageBreakBefore w:val="0"/>
        <w:ind w:left="108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zvýšení produkce tepla – svalovým třesem, hladem, zvýšením volní aktivity, zvýšením sekrece noradrenalinu a adrenalinu</w:t>
      </w:r>
    </w:p>
    <w:p w:rsidR="00000000" w:rsidDel="00000000" w:rsidP="00000000" w:rsidRDefault="00000000" w:rsidRPr="00000000" w14:paraId="00000115">
      <w:pPr>
        <w:pageBreakBefore w:val="0"/>
        <w:ind w:left="108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snížení ztrát tepla – kožní vazokonstrikce, stočení se do klubíčka, zježení chlupů (piloerekce)</w:t>
      </w:r>
    </w:p>
    <w:p w:rsidR="00000000" w:rsidDel="00000000" w:rsidP="00000000" w:rsidRDefault="00000000" w:rsidRPr="00000000" w14:paraId="00000116">
      <w:pPr>
        <w:pageBreakBefore w:val="0"/>
        <w:ind w:left="0" w:firstLine="0"/>
        <w:rPr/>
      </w:pPr>
      <w:r w:rsidDel="00000000" w:rsidR="00000000" w:rsidRPr="00000000">
        <w:rPr>
          <w:rtl w:val="0"/>
        </w:rPr>
        <w:t xml:space="preserve">------------------------------------------------------------------------------------------------------------------------</w:t>
      </w:r>
    </w:p>
    <w:p w:rsidR="00000000" w:rsidDel="00000000" w:rsidP="00000000" w:rsidRDefault="00000000" w:rsidRPr="00000000" w14:paraId="00000117">
      <w:pPr>
        <w:pageBreakBefore w:val="0"/>
        <w:rPr>
          <w:b w:val="1"/>
          <w:color w:val="7030a0"/>
          <w:sz w:val="36"/>
          <w:szCs w:val="36"/>
          <w:u w:val="single"/>
        </w:rPr>
      </w:pPr>
      <w:r w:rsidDel="00000000" w:rsidR="00000000" w:rsidRPr="00000000">
        <w:rPr>
          <w:rtl w:val="0"/>
        </w:rPr>
      </w:r>
    </w:p>
    <w:p w:rsidR="00000000" w:rsidDel="00000000" w:rsidP="00000000" w:rsidRDefault="00000000" w:rsidRPr="00000000" w14:paraId="00000118">
      <w:pPr>
        <w:pageBreakBefore w:val="0"/>
        <w:rPr>
          <w:b w:val="1"/>
          <w:color w:val="7030a0"/>
          <w:sz w:val="36"/>
          <w:szCs w:val="36"/>
          <w:u w:val="single"/>
        </w:rPr>
      </w:pPr>
      <w:r w:rsidDel="00000000" w:rsidR="00000000" w:rsidRPr="00000000">
        <w:rPr>
          <w:rtl w:val="0"/>
        </w:rPr>
      </w:r>
    </w:p>
    <w:p w:rsidR="00000000" w:rsidDel="00000000" w:rsidP="00000000" w:rsidRDefault="00000000" w:rsidRPr="00000000" w14:paraId="00000119">
      <w:pPr>
        <w:pageBreakBefore w:val="0"/>
        <w:rPr>
          <w:b w:val="1"/>
          <w:color w:val="7030a0"/>
          <w:sz w:val="36"/>
          <w:szCs w:val="36"/>
          <w:u w:val="single"/>
        </w:rPr>
      </w:pPr>
      <w:r w:rsidDel="00000000" w:rsidR="00000000" w:rsidRPr="00000000">
        <w:rPr>
          <w:rtl w:val="0"/>
        </w:rPr>
      </w:r>
    </w:p>
    <w:p w:rsidR="00000000" w:rsidDel="00000000" w:rsidP="00000000" w:rsidRDefault="00000000" w:rsidRPr="00000000" w14:paraId="0000011A">
      <w:pPr>
        <w:pageBreakBefore w:val="0"/>
        <w:rPr>
          <w:b w:val="1"/>
          <w:sz w:val="20"/>
          <w:szCs w:val="20"/>
          <w:u w:val="single"/>
        </w:rPr>
      </w:pPr>
      <w:r w:rsidDel="00000000" w:rsidR="00000000" w:rsidRPr="00000000">
        <w:rPr>
          <w:b w:val="1"/>
          <w:color w:val="7030a0"/>
          <w:sz w:val="36"/>
          <w:szCs w:val="36"/>
          <w:u w:val="single"/>
          <w:rtl w:val="0"/>
        </w:rPr>
        <w:t xml:space="preserve">ACIDOBAZICKÁ ROVNOVÁHA </w:t>
      </w:r>
      <w:r w:rsidDel="00000000" w:rsidR="00000000" w:rsidRPr="00000000">
        <w:rPr>
          <w:b w:val="1"/>
          <w:sz w:val="20"/>
          <w:szCs w:val="20"/>
          <w:u w:val="single"/>
          <w:rtl w:val="0"/>
        </w:rPr>
        <w:t xml:space="preserve">(nebylo v přednáškách od Janičky)</w:t>
      </w:r>
    </w:p>
    <w:p w:rsidR="00000000" w:rsidDel="00000000" w:rsidP="00000000" w:rsidRDefault="00000000" w:rsidRPr="00000000" w14:paraId="0000011B">
      <w:pPr>
        <w:pageBreakBefore w:val="0"/>
        <w:spacing w:after="240" w:before="240" w:lineRule="auto"/>
        <w:rPr/>
      </w:pPr>
      <w:r w:rsidDel="00000000" w:rsidR="00000000" w:rsidRPr="00000000">
        <w:rPr>
          <w:b w:val="1"/>
          <w:rtl w:val="0"/>
        </w:rPr>
        <w:t xml:space="preserve">Acidobazická rovnováha</w:t>
      </w:r>
      <w:r w:rsidDel="00000000" w:rsidR="00000000" w:rsidRPr="00000000">
        <w:rPr>
          <w:rtl w:val="0"/>
        </w:rPr>
        <w:t xml:space="preserve"> (ABR) je dynamická rovnováha mezi </w:t>
      </w:r>
      <w:hyperlink r:id="rId23">
        <w:r w:rsidDel="00000000" w:rsidR="00000000" w:rsidRPr="00000000">
          <w:rPr>
            <w:u w:val="single"/>
            <w:rtl w:val="0"/>
          </w:rPr>
          <w:t xml:space="preserve">kyselými a zásaditými látkami</w:t>
        </w:r>
      </w:hyperlink>
      <w:r w:rsidDel="00000000" w:rsidR="00000000" w:rsidRPr="00000000">
        <w:rPr>
          <w:rtl w:val="0"/>
        </w:rPr>
        <w:t xml:space="preserve"> uvnitř organismu, rovnováha mezi jejich tvorbou a vylučováním. </w:t>
      </w:r>
    </w:p>
    <w:p w:rsidR="00000000" w:rsidDel="00000000" w:rsidP="00000000" w:rsidRDefault="00000000" w:rsidRPr="00000000" w14:paraId="0000011C">
      <w:pPr>
        <w:pageBreakBefore w:val="0"/>
        <w:spacing w:after="240" w:before="240" w:lineRule="auto"/>
        <w:ind w:left="1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hyperlink r:id="rId24">
        <w:r w:rsidDel="00000000" w:rsidR="00000000" w:rsidRPr="00000000">
          <w:rPr>
            <w:u w:val="single"/>
            <w:rtl w:val="0"/>
          </w:rPr>
          <w:t xml:space="preserve">pH</w:t>
        </w:r>
      </w:hyperlink>
      <w:r w:rsidDel="00000000" w:rsidR="00000000" w:rsidRPr="00000000">
        <w:rPr>
          <w:rtl w:val="0"/>
        </w:rPr>
        <w:t xml:space="preserve"> krve a mnoha dalších tělesných tekutin udržováno v rozmezí hodnot 7,40 (od 7,36 do 7,44)  přesná regulace je důležitá, neboť se změnami pH se mění vlastnosti bílkovin včetně aktivity enzymů, transportních mechanismů, vlastností membránových kanálů apod. Větší odchylka pH vede nutně k narušení regulace velkého množství metabolických drah a fyziologických pochodů a postupně k povšechnému metabolickému rozvratu.</w:t>
      </w:r>
    </w:p>
    <w:p w:rsidR="00000000" w:rsidDel="00000000" w:rsidP="00000000" w:rsidRDefault="00000000" w:rsidRPr="00000000" w14:paraId="0000011D">
      <w:pPr>
        <w:pageBreakBefore w:val="0"/>
        <w:spacing w:after="240" w:before="240" w:lineRule="auto"/>
        <w:rPr/>
      </w:pPr>
      <w:r w:rsidDel="00000000" w:rsidR="00000000" w:rsidRPr="00000000">
        <w:rPr>
          <w:rtl w:val="0"/>
        </w:rPr>
        <w:t xml:space="preserve">ABR je udržována pomocí tzv. </w:t>
      </w:r>
      <w:hyperlink r:id="rId25">
        <w:r w:rsidDel="00000000" w:rsidR="00000000" w:rsidRPr="00000000">
          <w:rPr>
            <w:u w:val="single"/>
            <w:rtl w:val="0"/>
          </w:rPr>
          <w:t xml:space="preserve">pufrů</w:t>
        </w:r>
      </w:hyperlink>
      <w:r w:rsidDel="00000000" w:rsidR="00000000" w:rsidRPr="00000000">
        <w:rPr>
          <w:rtl w:val="0"/>
        </w:rPr>
        <w:t xml:space="preserve"> (</w:t>
      </w:r>
      <w:r w:rsidDel="00000000" w:rsidR="00000000" w:rsidRPr="00000000">
        <w:rPr>
          <w:i w:val="1"/>
          <w:rtl w:val="0"/>
        </w:rPr>
        <w:t xml:space="preserve">nárazníků</w:t>
      </w:r>
      <w:r w:rsidDel="00000000" w:rsidR="00000000" w:rsidRPr="00000000">
        <w:rPr>
          <w:rtl w:val="0"/>
        </w:rPr>
        <w:t xml:space="preserve">), které vyrovnávají okamžité výkyvy ABR, a pomocí plic, ledvin a jater, které umožňují dlouhodobou kompenzaci poruch ABR. </w:t>
      </w:r>
    </w:p>
    <w:p w:rsidR="00000000" w:rsidDel="00000000" w:rsidP="00000000" w:rsidRDefault="00000000" w:rsidRPr="00000000" w14:paraId="0000011E">
      <w:pPr>
        <w:pageBreakBefore w:val="0"/>
        <w:spacing w:after="240" w:before="240" w:lineRule="auto"/>
        <w:rPr/>
      </w:pPr>
      <w:r w:rsidDel="00000000" w:rsidR="00000000" w:rsidRPr="00000000">
        <w:rPr>
          <w:rtl w:val="0"/>
        </w:rPr>
        <w:t xml:space="preserve">Porucha rovnováhy ve prospěch kyselin se označuje jako </w:t>
      </w:r>
      <w:r w:rsidDel="00000000" w:rsidR="00000000" w:rsidRPr="00000000">
        <w:rPr>
          <w:b w:val="1"/>
          <w:rtl w:val="0"/>
        </w:rPr>
        <w:t xml:space="preserve">acidóza</w:t>
      </w:r>
      <w:r w:rsidDel="00000000" w:rsidR="00000000" w:rsidRPr="00000000">
        <w:rPr>
          <w:rtl w:val="0"/>
        </w:rPr>
        <w:t xml:space="preserve">, porucha ve prospěch zásaditých látek jako </w:t>
      </w:r>
      <w:r w:rsidDel="00000000" w:rsidR="00000000" w:rsidRPr="00000000">
        <w:rPr>
          <w:b w:val="1"/>
          <w:rtl w:val="0"/>
        </w:rPr>
        <w:t xml:space="preserve">alkalóza</w:t>
      </w:r>
      <w:r w:rsidDel="00000000" w:rsidR="00000000" w:rsidRPr="00000000">
        <w:rPr>
          <w:rtl w:val="0"/>
        </w:rPr>
        <w:t xml:space="preserve">. Tyto poruchy mohou být způsobeny metabolickými ději, pak hovoříme o </w:t>
      </w:r>
      <w:r w:rsidDel="00000000" w:rsidR="00000000" w:rsidRPr="00000000">
        <w:rPr>
          <w:i w:val="1"/>
          <w:rtl w:val="0"/>
        </w:rPr>
        <w:t xml:space="preserve">metabolické acidóze</w:t>
      </w:r>
      <w:r w:rsidDel="00000000" w:rsidR="00000000" w:rsidRPr="00000000">
        <w:rPr>
          <w:rtl w:val="0"/>
        </w:rPr>
        <w:t xml:space="preserve"> či </w:t>
      </w:r>
      <w:r w:rsidDel="00000000" w:rsidR="00000000" w:rsidRPr="00000000">
        <w:rPr>
          <w:i w:val="1"/>
          <w:rtl w:val="0"/>
        </w:rPr>
        <w:t xml:space="preserve">alkalóze</w:t>
      </w:r>
      <w:r w:rsidDel="00000000" w:rsidR="00000000" w:rsidRPr="00000000">
        <w:rPr>
          <w:rtl w:val="0"/>
        </w:rPr>
        <w:t xml:space="preserve">, nebo poruchami dýchání, pak hovoříme o </w:t>
      </w:r>
      <w:r w:rsidDel="00000000" w:rsidR="00000000" w:rsidRPr="00000000">
        <w:rPr>
          <w:i w:val="1"/>
          <w:rtl w:val="0"/>
        </w:rPr>
        <w:t xml:space="preserve">respirační acidóze</w:t>
      </w:r>
      <w:r w:rsidDel="00000000" w:rsidR="00000000" w:rsidRPr="00000000">
        <w:rPr>
          <w:rtl w:val="0"/>
        </w:rPr>
        <w:t xml:space="preserve"> či </w:t>
      </w:r>
      <w:r w:rsidDel="00000000" w:rsidR="00000000" w:rsidRPr="00000000">
        <w:rPr>
          <w:i w:val="1"/>
          <w:rtl w:val="0"/>
        </w:rPr>
        <w:t xml:space="preserve">alkalóze</w:t>
      </w:r>
      <w:r w:rsidDel="00000000" w:rsidR="00000000" w:rsidRPr="00000000">
        <w:rPr>
          <w:rtl w:val="0"/>
        </w:rPr>
        <w:t xml:space="preserve">.</w:t>
      </w:r>
    </w:p>
    <w:p w:rsidR="00000000" w:rsidDel="00000000" w:rsidP="00000000" w:rsidRDefault="00000000" w:rsidRPr="00000000" w14:paraId="0000011F">
      <w:pPr>
        <w:pageBreakBefore w:val="0"/>
        <w:spacing w:after="240" w:before="240" w:lineRule="auto"/>
        <w:rPr>
          <w:color w:val="212529"/>
        </w:rPr>
      </w:pPr>
      <w:r w:rsidDel="00000000" w:rsidR="00000000" w:rsidRPr="00000000">
        <w:rPr>
          <w:color w:val="212529"/>
          <w:rtl w:val="0"/>
        </w:rPr>
        <w:t xml:space="preserve">------------------------------------------------------------------------------------------------------------------------</w:t>
      </w:r>
    </w:p>
    <w:p w:rsidR="00000000" w:rsidDel="00000000" w:rsidP="00000000" w:rsidRDefault="00000000" w:rsidRPr="00000000" w14:paraId="00000120">
      <w:pPr>
        <w:pageBreakBefore w:val="0"/>
        <w:rPr>
          <w:b w:val="1"/>
          <w:color w:val="212529"/>
          <w:sz w:val="36"/>
          <w:szCs w:val="36"/>
          <w:u w:val="single"/>
        </w:rPr>
      </w:pPr>
      <w:r w:rsidDel="00000000" w:rsidR="00000000" w:rsidRPr="00000000">
        <w:rPr>
          <w:b w:val="1"/>
          <w:color w:val="212529"/>
          <w:sz w:val="36"/>
          <w:szCs w:val="36"/>
          <w:u w:val="single"/>
          <w:rtl w:val="0"/>
        </w:rPr>
        <w:t xml:space="preserve">ENDOKRINNÍ SYSTÉM</w:t>
      </w:r>
    </w:p>
    <w:p w:rsidR="00000000" w:rsidDel="00000000" w:rsidP="00000000" w:rsidRDefault="00000000" w:rsidRPr="00000000" w14:paraId="00000121">
      <w:pPr>
        <w:pageBreakBefore w:val="0"/>
        <w:rPr>
          <w:color w:val="212529"/>
        </w:rPr>
      </w:pPr>
      <w:r w:rsidDel="00000000" w:rsidR="00000000" w:rsidRPr="00000000">
        <w:rPr>
          <w:b w:val="1"/>
          <w:color w:val="212529"/>
          <w:rtl w:val="0"/>
        </w:rPr>
        <w:t xml:space="preserve">Části: </w:t>
      </w:r>
      <w:r w:rsidDel="00000000" w:rsidR="00000000" w:rsidRPr="00000000">
        <w:rPr>
          <w:color w:val="212529"/>
          <w:rtl w:val="0"/>
        </w:rPr>
        <w:t xml:space="preserve">1. ORGÁNY – žlázy s vnitřní sekrecí; 2. SAMOSTATNÉ BUŇKY ROZPTÝLENÉ – „DNES“ == difúzní neuroendokrinní systém</w:t>
      </w:r>
    </w:p>
    <w:p w:rsidR="00000000" w:rsidDel="00000000" w:rsidP="00000000" w:rsidRDefault="00000000" w:rsidRPr="00000000" w14:paraId="00000122">
      <w:pPr>
        <w:pageBreakBefore w:val="0"/>
        <w:ind w:left="1140" w:hanging="360"/>
        <w:rPr>
          <w:color w:val="212529"/>
        </w:rPr>
      </w:pPr>
      <w:r w:rsidDel="00000000" w:rsidR="00000000" w:rsidRPr="00000000">
        <w:rPr>
          <w:color w:val="212529"/>
          <w:rtl w:val="0"/>
        </w:rPr>
        <w:t xml:space="preserve">-</w:t>
      </w:r>
      <w:r w:rsidDel="00000000" w:rsidR="00000000" w:rsidRPr="00000000">
        <w:rPr>
          <w:rFonts w:ascii="Times New Roman" w:cs="Times New Roman" w:eastAsia="Times New Roman" w:hAnsi="Times New Roman"/>
          <w:color w:val="212529"/>
          <w:sz w:val="14"/>
          <w:szCs w:val="14"/>
          <w:rtl w:val="0"/>
        </w:rPr>
        <w:t xml:space="preserve">        </w:t>
      </w:r>
      <w:r w:rsidDel="00000000" w:rsidR="00000000" w:rsidRPr="00000000">
        <w:rPr>
          <w:color w:val="212529"/>
          <w:rtl w:val="0"/>
        </w:rPr>
        <w:t xml:space="preserve">DNES – buňky rozptýlené v epitelech různých orgánů  nevytváří tak žlázu (orgán)</w:t>
      </w:r>
    </w:p>
    <w:p w:rsidR="00000000" w:rsidDel="00000000" w:rsidP="00000000" w:rsidRDefault="00000000" w:rsidRPr="00000000" w14:paraId="00000123">
      <w:pPr>
        <w:pageBreakBefore w:val="0"/>
        <w:ind w:left="1860" w:hanging="360"/>
        <w:rPr>
          <w:color w:val="212529"/>
        </w:rPr>
      </w:pPr>
      <w:r w:rsidDel="00000000" w:rsidR="00000000" w:rsidRPr="00000000">
        <w:rPr>
          <w:rFonts w:ascii="Courier New" w:cs="Courier New" w:eastAsia="Courier New" w:hAnsi="Courier New"/>
          <w:color w:val="212529"/>
          <w:rtl w:val="0"/>
        </w:rPr>
        <w:t xml:space="preserve">o</w:t>
      </w:r>
      <w:r w:rsidDel="00000000" w:rsidR="00000000" w:rsidRPr="00000000">
        <w:rPr>
          <w:rFonts w:ascii="Times New Roman" w:cs="Times New Roman" w:eastAsia="Times New Roman" w:hAnsi="Times New Roman"/>
          <w:color w:val="212529"/>
          <w:sz w:val="14"/>
          <w:szCs w:val="14"/>
          <w:rtl w:val="0"/>
        </w:rPr>
        <w:t xml:space="preserve">   </w:t>
      </w:r>
      <w:r w:rsidDel="00000000" w:rsidR="00000000" w:rsidRPr="00000000">
        <w:rPr>
          <w:color w:val="212529"/>
          <w:rtl w:val="0"/>
        </w:rPr>
        <w:t xml:space="preserve">Produkce hormonů</w:t>
      </w:r>
    </w:p>
    <w:p w:rsidR="00000000" w:rsidDel="00000000" w:rsidP="00000000" w:rsidRDefault="00000000" w:rsidRPr="00000000" w14:paraId="00000124">
      <w:pPr>
        <w:pageBreakBefore w:val="0"/>
        <w:ind w:left="1860" w:hanging="360"/>
        <w:rPr>
          <w:color w:val="212529"/>
        </w:rPr>
      </w:pPr>
      <w:r w:rsidDel="00000000" w:rsidR="00000000" w:rsidRPr="00000000">
        <w:rPr>
          <w:rFonts w:ascii="Courier New" w:cs="Courier New" w:eastAsia="Courier New" w:hAnsi="Courier New"/>
          <w:color w:val="212529"/>
          <w:rtl w:val="0"/>
        </w:rPr>
        <w:t xml:space="preserve">o</w:t>
      </w:r>
      <w:r w:rsidDel="00000000" w:rsidR="00000000" w:rsidRPr="00000000">
        <w:rPr>
          <w:rFonts w:ascii="Times New Roman" w:cs="Times New Roman" w:eastAsia="Times New Roman" w:hAnsi="Times New Roman"/>
          <w:color w:val="212529"/>
          <w:sz w:val="14"/>
          <w:szCs w:val="14"/>
          <w:rtl w:val="0"/>
        </w:rPr>
        <w:t xml:space="preserve">   </w:t>
      </w:r>
      <w:r w:rsidDel="00000000" w:rsidR="00000000" w:rsidRPr="00000000">
        <w:rPr>
          <w:color w:val="212529"/>
          <w:rtl w:val="0"/>
        </w:rPr>
        <w:t xml:space="preserve">Např.   GIT – hormony upravující motilitu a sekreci GIT</w:t>
      </w:r>
    </w:p>
    <w:p w:rsidR="00000000" w:rsidDel="00000000" w:rsidP="00000000" w:rsidRDefault="00000000" w:rsidRPr="00000000" w14:paraId="00000125">
      <w:pPr>
        <w:pageBreakBefore w:val="0"/>
        <w:ind w:left="2120" w:firstLine="0"/>
        <w:rPr>
          <w:color w:val="212529"/>
        </w:rPr>
      </w:pPr>
      <w:r w:rsidDel="00000000" w:rsidR="00000000" w:rsidRPr="00000000">
        <w:rPr>
          <w:color w:val="212529"/>
          <w:rtl w:val="0"/>
        </w:rPr>
        <w:t xml:space="preserve"> srdce – ANF – atriální natriuretický peptid</w:t>
      </w:r>
    </w:p>
    <w:p w:rsidR="00000000" w:rsidDel="00000000" w:rsidP="00000000" w:rsidRDefault="00000000" w:rsidRPr="00000000" w14:paraId="00000126">
      <w:pPr>
        <w:pageBreakBefore w:val="0"/>
        <w:ind w:left="2120" w:firstLine="0"/>
        <w:rPr>
          <w:color w:val="212529"/>
        </w:rPr>
      </w:pPr>
      <w:r w:rsidDel="00000000" w:rsidR="00000000" w:rsidRPr="00000000">
        <w:rPr>
          <w:color w:val="212529"/>
          <w:rtl w:val="0"/>
        </w:rPr>
        <w:t xml:space="preserve"> ledviny – erytropoetin</w:t>
      </w:r>
    </w:p>
    <w:p w:rsidR="00000000" w:rsidDel="00000000" w:rsidP="00000000" w:rsidRDefault="00000000" w:rsidRPr="00000000" w14:paraId="00000127">
      <w:pPr>
        <w:pageBreakBefore w:val="0"/>
        <w:ind w:left="2120" w:firstLine="0"/>
        <w:rPr>
          <w:color w:val="212529"/>
        </w:rPr>
      </w:pPr>
      <w:r w:rsidDel="00000000" w:rsidR="00000000" w:rsidRPr="00000000">
        <w:rPr>
          <w:color w:val="212529"/>
          <w:rtl w:val="0"/>
        </w:rPr>
        <w:t xml:space="preserve"> …</w:t>
      </w:r>
    </w:p>
    <w:p w:rsidR="00000000" w:rsidDel="00000000" w:rsidP="00000000" w:rsidRDefault="00000000" w:rsidRPr="00000000" w14:paraId="00000128">
      <w:pPr>
        <w:pageBreakBefore w:val="0"/>
        <w:rPr>
          <w:b w:val="1"/>
          <w:color w:val="212529"/>
        </w:rPr>
      </w:pPr>
      <w:r w:rsidDel="00000000" w:rsidR="00000000" w:rsidRPr="00000000">
        <w:rPr>
          <w:b w:val="1"/>
          <w:color w:val="212529"/>
          <w:rtl w:val="0"/>
        </w:rPr>
        <w:t xml:space="preserve">Řízení fcí mnoha orgánů</w:t>
      </w:r>
    </w:p>
    <w:p w:rsidR="00000000" w:rsidDel="00000000" w:rsidP="00000000" w:rsidRDefault="00000000" w:rsidRPr="00000000" w14:paraId="00000129">
      <w:pPr>
        <w:pageBreakBefore w:val="0"/>
        <w:rPr>
          <w:color w:val="212529"/>
        </w:rPr>
      </w:pPr>
      <w:r w:rsidDel="00000000" w:rsidR="00000000" w:rsidRPr="00000000">
        <w:rPr>
          <w:color w:val="212529"/>
          <w:rtl w:val="0"/>
        </w:rPr>
        <w:t xml:space="preserve">Vnitřní sekrece – vzniklé látky se vylučují do krve (vs. exokrinní)</w:t>
      </w:r>
    </w:p>
    <w:p w:rsidR="00000000" w:rsidDel="00000000" w:rsidP="00000000" w:rsidRDefault="00000000" w:rsidRPr="00000000" w14:paraId="0000012A">
      <w:pPr>
        <w:pageBreakBefore w:val="0"/>
        <w:rPr>
          <w:color w:val="bf8f00"/>
        </w:rPr>
      </w:pPr>
      <w:r w:rsidDel="00000000" w:rsidR="00000000" w:rsidRPr="00000000">
        <w:rPr>
          <w:b w:val="1"/>
          <w:color w:val="bf8f00"/>
          <w:rtl w:val="0"/>
        </w:rPr>
        <w:t xml:space="preserve">Princip negativní zpětné vazby – </w:t>
      </w:r>
      <w:r w:rsidDel="00000000" w:rsidR="00000000" w:rsidRPr="00000000">
        <w:rPr>
          <w:color w:val="bf8f00"/>
          <w:rtl w:val="0"/>
        </w:rPr>
        <w:t xml:space="preserve">základní kontrolní mechanismus</w:t>
      </w:r>
    </w:p>
    <w:p w:rsidR="00000000" w:rsidDel="00000000" w:rsidP="00000000" w:rsidRDefault="00000000" w:rsidRPr="00000000" w14:paraId="0000012B">
      <w:pPr>
        <w:pageBreakBefore w:val="0"/>
        <w:rPr>
          <w:color w:val="bf8f00"/>
        </w:rPr>
      </w:pPr>
      <w:r w:rsidDel="00000000" w:rsidR="00000000" w:rsidRPr="00000000">
        <w:rPr>
          <w:color w:val="bf8f00"/>
          <w:rtl w:val="0"/>
        </w:rPr>
        <w:t xml:space="preserve">= hormon cílové tkáně zpětnovazebně inhibuje sekreci „řídícího hormonu“</w:t>
      </w:r>
    </w:p>
    <w:p w:rsidR="00000000" w:rsidDel="00000000" w:rsidP="00000000" w:rsidRDefault="00000000" w:rsidRPr="00000000" w14:paraId="0000012C">
      <w:pPr>
        <w:pageBreakBefore w:val="0"/>
        <w:rPr>
          <w:b w:val="1"/>
          <w:color w:val="212529"/>
        </w:rPr>
      </w:pPr>
      <w:r w:rsidDel="00000000" w:rsidR="00000000" w:rsidRPr="00000000">
        <w:rPr>
          <w:b w:val="1"/>
          <w:color w:val="212529"/>
          <w:rtl w:val="0"/>
        </w:rPr>
        <w:t xml:space="preserve">ORGÁNY</w:t>
      </w:r>
      <w:r w:rsidDel="00000000" w:rsidR="00000000" w:rsidRPr="00000000">
        <w:rPr>
          <w:b w:val="1"/>
          <w:color w:val="212529"/>
          <w:rtl w:val="0"/>
        </w:rPr>
        <w:t xml:space="preserve"> ENDOKRINNÍHO </w:t>
      </w:r>
      <w:r w:rsidDel="00000000" w:rsidR="00000000" w:rsidRPr="00000000">
        <w:rPr>
          <w:b w:val="1"/>
          <w:color w:val="212529"/>
          <w:rtl w:val="0"/>
        </w:rPr>
        <w:t xml:space="preserve">SYSTÉMU</w:t>
      </w:r>
    </w:p>
    <w:p w:rsidR="00000000" w:rsidDel="00000000" w:rsidP="00000000" w:rsidRDefault="00000000" w:rsidRPr="00000000" w14:paraId="0000012D">
      <w:pPr>
        <w:pageBreakBefore w:val="0"/>
        <w:ind w:left="1080" w:hanging="360"/>
        <w:rPr>
          <w:color w:val="212529"/>
        </w:rPr>
      </w:pPr>
      <w:r w:rsidDel="00000000" w:rsidR="00000000" w:rsidRPr="00000000">
        <w:rPr>
          <w:b w:val="1"/>
          <w:color w:val="212529"/>
          <w:rtl w:val="0"/>
        </w:rPr>
        <w:t xml:space="preserve">1.</w:t>
      </w:r>
      <w:r w:rsidDel="00000000" w:rsidR="00000000" w:rsidRPr="00000000">
        <w:rPr>
          <w:rFonts w:ascii="Times New Roman" w:cs="Times New Roman" w:eastAsia="Times New Roman" w:hAnsi="Times New Roman"/>
          <w:color w:val="212529"/>
          <w:sz w:val="14"/>
          <w:szCs w:val="14"/>
          <w:rtl w:val="0"/>
        </w:rPr>
        <w:t xml:space="preserve">     </w:t>
      </w:r>
      <w:r w:rsidDel="00000000" w:rsidR="00000000" w:rsidRPr="00000000">
        <w:rPr>
          <w:color w:val="212529"/>
          <w:rtl w:val="0"/>
        </w:rPr>
        <w:t xml:space="preserve">HYPOFÝZA = podvěsek mozkový; uloženo v tureckém sedle os sphenoidale</w:t>
      </w:r>
    </w:p>
    <w:p w:rsidR="00000000" w:rsidDel="00000000" w:rsidP="00000000" w:rsidRDefault="00000000" w:rsidRPr="00000000" w14:paraId="0000012E">
      <w:pPr>
        <w:pageBreakBefore w:val="0"/>
        <w:ind w:left="1800" w:hanging="360"/>
        <w:rPr>
          <w:color w:val="212529"/>
        </w:rPr>
      </w:pPr>
      <w:r w:rsidDel="00000000" w:rsidR="00000000" w:rsidRPr="00000000">
        <w:rPr>
          <w:b w:val="1"/>
          <w:color w:val="212529"/>
          <w:rtl w:val="0"/>
        </w:rPr>
        <w:t xml:space="preserve">a.</w:t>
      </w:r>
      <w:r w:rsidDel="00000000" w:rsidR="00000000" w:rsidRPr="00000000">
        <w:rPr>
          <w:rFonts w:ascii="Times New Roman" w:cs="Times New Roman" w:eastAsia="Times New Roman" w:hAnsi="Times New Roman"/>
          <w:color w:val="212529"/>
          <w:sz w:val="14"/>
          <w:szCs w:val="14"/>
          <w:rtl w:val="0"/>
        </w:rPr>
        <w:t xml:space="preserve">     </w:t>
      </w:r>
      <w:r w:rsidDel="00000000" w:rsidR="00000000" w:rsidRPr="00000000">
        <w:rPr>
          <w:color w:val="212529"/>
          <w:rtl w:val="0"/>
        </w:rPr>
        <w:t xml:space="preserve">ADENOHYPOFÝZA – přední lalok hypofýzy</w:t>
      </w:r>
    </w:p>
    <w:p w:rsidR="00000000" w:rsidDel="00000000" w:rsidP="00000000" w:rsidRDefault="00000000" w:rsidRPr="00000000" w14:paraId="0000012F">
      <w:pPr>
        <w:pageBreakBefore w:val="0"/>
        <w:ind w:left="1420" w:firstLine="700"/>
        <w:rPr>
          <w:color w:val="212529"/>
          <w:sz w:val="20"/>
          <w:szCs w:val="20"/>
        </w:rPr>
      </w:pPr>
      <w:r w:rsidDel="00000000" w:rsidR="00000000" w:rsidRPr="00000000">
        <w:rPr>
          <w:color w:val="212529"/>
          <w:sz w:val="20"/>
          <w:szCs w:val="20"/>
          <w:rtl w:val="0"/>
        </w:rPr>
        <w:t xml:space="preserve">Řízení hormony hypothalamu: </w:t>
      </w:r>
      <w:r w:rsidDel="00000000" w:rsidR="00000000" w:rsidRPr="00000000">
        <w:rPr>
          <w:b w:val="1"/>
          <w:color w:val="212529"/>
          <w:sz w:val="20"/>
          <w:szCs w:val="20"/>
          <w:rtl w:val="0"/>
        </w:rPr>
        <w:t xml:space="preserve">Liberiny – </w:t>
      </w:r>
      <w:r w:rsidDel="00000000" w:rsidR="00000000" w:rsidRPr="00000000">
        <w:rPr>
          <w:color w:val="212529"/>
          <w:sz w:val="20"/>
          <w:szCs w:val="20"/>
          <w:rtl w:val="0"/>
        </w:rPr>
        <w:t xml:space="preserve">aktivace, řízení; </w:t>
      </w:r>
      <w:r w:rsidDel="00000000" w:rsidR="00000000" w:rsidRPr="00000000">
        <w:rPr>
          <w:b w:val="1"/>
          <w:color w:val="212529"/>
          <w:sz w:val="20"/>
          <w:szCs w:val="20"/>
          <w:rtl w:val="0"/>
        </w:rPr>
        <w:t xml:space="preserve">Statiny – </w:t>
      </w:r>
      <w:r w:rsidDel="00000000" w:rsidR="00000000" w:rsidRPr="00000000">
        <w:rPr>
          <w:color w:val="212529"/>
          <w:sz w:val="20"/>
          <w:szCs w:val="20"/>
          <w:rtl w:val="0"/>
        </w:rPr>
        <w:t xml:space="preserve">inhibice</w:t>
      </w:r>
    </w:p>
    <w:p w:rsidR="00000000" w:rsidDel="00000000" w:rsidP="00000000" w:rsidRDefault="00000000" w:rsidRPr="00000000" w14:paraId="00000130">
      <w:pPr>
        <w:pageBreakBefore w:val="0"/>
        <w:ind w:left="1420" w:firstLine="0"/>
        <w:rPr>
          <w:b w:val="1"/>
          <w:color w:val="212529"/>
        </w:rPr>
      </w:pPr>
      <w:r w:rsidDel="00000000" w:rsidR="00000000" w:rsidRPr="00000000">
        <w:rPr>
          <w:b w:val="1"/>
          <w:color w:val="212529"/>
          <w:rtl w:val="0"/>
        </w:rPr>
        <w:t xml:space="preserve">HORMONY ADENOHYPOFÝZY: </w:t>
      </w:r>
    </w:p>
    <w:p w:rsidR="00000000" w:rsidDel="00000000" w:rsidP="00000000" w:rsidRDefault="00000000" w:rsidRPr="00000000" w14:paraId="00000131">
      <w:pPr>
        <w:pageBreakBefore w:val="0"/>
        <w:ind w:left="2140" w:hanging="360"/>
        <w:rPr>
          <w:b w:val="1"/>
          <w:color w:val="ffc000"/>
        </w:rPr>
      </w:pPr>
      <w:r w:rsidDel="00000000" w:rsidR="00000000" w:rsidRPr="00000000">
        <w:rPr>
          <w:b w:val="1"/>
          <w:color w:val="ffc000"/>
          <w:rtl w:val="0"/>
        </w:rPr>
        <w:t xml:space="preserve">i.</w:t>
      </w:r>
      <w:r w:rsidDel="00000000" w:rsidR="00000000" w:rsidRPr="00000000">
        <w:rPr>
          <w:rFonts w:ascii="Times New Roman" w:cs="Times New Roman" w:eastAsia="Times New Roman" w:hAnsi="Times New Roman"/>
          <w:color w:val="ffc000"/>
          <w:sz w:val="14"/>
          <w:szCs w:val="14"/>
          <w:rtl w:val="0"/>
        </w:rPr>
        <w:t xml:space="preserve">       </w:t>
      </w:r>
      <w:r w:rsidDel="00000000" w:rsidR="00000000" w:rsidRPr="00000000">
        <w:rPr>
          <w:b w:val="1"/>
          <w:color w:val="ffc000"/>
          <w:rtl w:val="0"/>
        </w:rPr>
        <w:t xml:space="preserve">GH (růstový hormon)</w:t>
      </w:r>
    </w:p>
    <w:p w:rsidR="00000000" w:rsidDel="00000000" w:rsidP="00000000" w:rsidRDefault="00000000" w:rsidRPr="00000000" w14:paraId="00000132">
      <w:pPr>
        <w:pageBreakBefore w:val="0"/>
        <w:ind w:left="2140" w:hanging="360"/>
        <w:rPr>
          <w:b w:val="1"/>
          <w:color w:val="ffc000"/>
        </w:rPr>
      </w:pPr>
      <w:r w:rsidDel="00000000" w:rsidR="00000000" w:rsidRPr="00000000">
        <w:rPr>
          <w:b w:val="1"/>
          <w:color w:val="ffc000"/>
          <w:rtl w:val="0"/>
        </w:rPr>
        <w:t xml:space="preserve">j.</w:t>
      </w:r>
      <w:r w:rsidDel="00000000" w:rsidR="00000000" w:rsidRPr="00000000">
        <w:rPr>
          <w:rFonts w:ascii="Times New Roman" w:cs="Times New Roman" w:eastAsia="Times New Roman" w:hAnsi="Times New Roman"/>
          <w:color w:val="ffc000"/>
          <w:sz w:val="14"/>
          <w:szCs w:val="14"/>
          <w:rtl w:val="0"/>
        </w:rPr>
        <w:t xml:space="preserve">      </w:t>
      </w:r>
      <w:r w:rsidDel="00000000" w:rsidR="00000000" w:rsidRPr="00000000">
        <w:rPr>
          <w:b w:val="1"/>
          <w:color w:val="ffc000"/>
          <w:rtl w:val="0"/>
        </w:rPr>
        <w:t xml:space="preserve">ACTH (adrenokortikotropní hormon)</w:t>
      </w:r>
    </w:p>
    <w:p w:rsidR="00000000" w:rsidDel="00000000" w:rsidP="00000000" w:rsidRDefault="00000000" w:rsidRPr="00000000" w14:paraId="00000133">
      <w:pPr>
        <w:pageBreakBefore w:val="0"/>
        <w:ind w:left="2140" w:hanging="360"/>
        <w:rPr>
          <w:b w:val="1"/>
          <w:color w:val="ffc000"/>
        </w:rPr>
      </w:pPr>
      <w:r w:rsidDel="00000000" w:rsidR="00000000" w:rsidRPr="00000000">
        <w:rPr>
          <w:b w:val="1"/>
          <w:color w:val="ffc000"/>
          <w:rtl w:val="0"/>
        </w:rPr>
        <w:t xml:space="preserve">k.</w:t>
      </w:r>
      <w:r w:rsidDel="00000000" w:rsidR="00000000" w:rsidRPr="00000000">
        <w:rPr>
          <w:rFonts w:ascii="Times New Roman" w:cs="Times New Roman" w:eastAsia="Times New Roman" w:hAnsi="Times New Roman"/>
          <w:color w:val="ffc000"/>
          <w:sz w:val="14"/>
          <w:szCs w:val="14"/>
          <w:rtl w:val="0"/>
        </w:rPr>
        <w:t xml:space="preserve">     </w:t>
      </w:r>
      <w:r w:rsidDel="00000000" w:rsidR="00000000" w:rsidRPr="00000000">
        <w:rPr>
          <w:b w:val="1"/>
          <w:color w:val="ffc000"/>
          <w:rtl w:val="0"/>
        </w:rPr>
        <w:t xml:space="preserve">TSH (thyreotropin)</w:t>
      </w:r>
    </w:p>
    <w:p w:rsidR="00000000" w:rsidDel="00000000" w:rsidP="00000000" w:rsidRDefault="00000000" w:rsidRPr="00000000" w14:paraId="00000134">
      <w:pPr>
        <w:pageBreakBefore w:val="0"/>
        <w:ind w:left="2140" w:hanging="360"/>
        <w:rPr>
          <w:b w:val="1"/>
          <w:color w:val="ffc000"/>
        </w:rPr>
      </w:pPr>
      <w:r w:rsidDel="00000000" w:rsidR="00000000" w:rsidRPr="00000000">
        <w:rPr>
          <w:b w:val="1"/>
          <w:color w:val="ffc000"/>
          <w:rtl w:val="0"/>
        </w:rPr>
        <w:t xml:space="preserve">l.</w:t>
      </w:r>
      <w:r w:rsidDel="00000000" w:rsidR="00000000" w:rsidRPr="00000000">
        <w:rPr>
          <w:rFonts w:ascii="Times New Roman" w:cs="Times New Roman" w:eastAsia="Times New Roman" w:hAnsi="Times New Roman"/>
          <w:color w:val="ffc000"/>
          <w:sz w:val="14"/>
          <w:szCs w:val="14"/>
          <w:rtl w:val="0"/>
        </w:rPr>
        <w:t xml:space="preserve">       </w:t>
      </w:r>
      <w:r w:rsidDel="00000000" w:rsidR="00000000" w:rsidRPr="00000000">
        <w:rPr>
          <w:b w:val="1"/>
          <w:color w:val="ffc000"/>
          <w:rtl w:val="0"/>
        </w:rPr>
        <w:t xml:space="preserve">FSH (folikuly stimulující hormon)</w:t>
      </w:r>
    </w:p>
    <w:p w:rsidR="00000000" w:rsidDel="00000000" w:rsidP="00000000" w:rsidRDefault="00000000" w:rsidRPr="00000000" w14:paraId="00000135">
      <w:pPr>
        <w:pageBreakBefore w:val="0"/>
        <w:ind w:left="2140" w:hanging="360"/>
        <w:rPr>
          <w:b w:val="1"/>
          <w:color w:val="ffc000"/>
        </w:rPr>
      </w:pPr>
      <w:r w:rsidDel="00000000" w:rsidR="00000000" w:rsidRPr="00000000">
        <w:rPr>
          <w:b w:val="1"/>
          <w:color w:val="ffc000"/>
          <w:rtl w:val="0"/>
        </w:rPr>
        <w:t xml:space="preserve">m.</w:t>
      </w:r>
      <w:r w:rsidDel="00000000" w:rsidR="00000000" w:rsidRPr="00000000">
        <w:rPr>
          <w:rFonts w:ascii="Times New Roman" w:cs="Times New Roman" w:eastAsia="Times New Roman" w:hAnsi="Times New Roman"/>
          <w:color w:val="ffc000"/>
          <w:sz w:val="14"/>
          <w:szCs w:val="14"/>
          <w:rtl w:val="0"/>
        </w:rPr>
        <w:t xml:space="preserve">   </w:t>
      </w:r>
      <w:r w:rsidDel="00000000" w:rsidR="00000000" w:rsidRPr="00000000">
        <w:rPr>
          <w:b w:val="1"/>
          <w:color w:val="ffc000"/>
          <w:rtl w:val="0"/>
        </w:rPr>
        <w:t xml:space="preserve">LH (luteinizační hormon)</w:t>
      </w:r>
    </w:p>
    <w:p w:rsidR="00000000" w:rsidDel="00000000" w:rsidP="00000000" w:rsidRDefault="00000000" w:rsidRPr="00000000" w14:paraId="00000136">
      <w:pPr>
        <w:pageBreakBefore w:val="0"/>
        <w:ind w:left="2140" w:hanging="360"/>
        <w:rPr>
          <w:b w:val="1"/>
          <w:color w:val="ffc000"/>
        </w:rPr>
      </w:pPr>
      <w:r w:rsidDel="00000000" w:rsidR="00000000" w:rsidRPr="00000000">
        <w:rPr>
          <w:b w:val="1"/>
          <w:color w:val="ffc000"/>
          <w:rtl w:val="0"/>
        </w:rPr>
        <w:t xml:space="preserve">n.</w:t>
      </w:r>
      <w:r w:rsidDel="00000000" w:rsidR="00000000" w:rsidRPr="00000000">
        <w:rPr>
          <w:rFonts w:ascii="Times New Roman" w:cs="Times New Roman" w:eastAsia="Times New Roman" w:hAnsi="Times New Roman"/>
          <w:color w:val="ffc000"/>
          <w:sz w:val="14"/>
          <w:szCs w:val="14"/>
          <w:rtl w:val="0"/>
        </w:rPr>
        <w:t xml:space="preserve">     </w:t>
      </w:r>
      <w:r w:rsidDel="00000000" w:rsidR="00000000" w:rsidRPr="00000000">
        <w:rPr>
          <w:b w:val="1"/>
          <w:color w:val="ffc000"/>
          <w:rtl w:val="0"/>
        </w:rPr>
        <w:t xml:space="preserve">PRL (prolaktin)</w:t>
      </w:r>
    </w:p>
    <w:p w:rsidR="00000000" w:rsidDel="00000000" w:rsidP="00000000" w:rsidRDefault="00000000" w:rsidRPr="00000000" w14:paraId="00000137">
      <w:pPr>
        <w:pageBreakBefore w:val="0"/>
        <w:ind w:left="0" w:firstLine="0"/>
        <w:rPr>
          <w:b w:val="1"/>
          <w:color w:val="ffc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4876800</wp:posOffset>
            </wp:positionH>
            <wp:positionV relativeFrom="paragraph">
              <wp:posOffset>2867025</wp:posOffset>
            </wp:positionV>
            <wp:extent cx="1639221" cy="2084662"/>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1639221" cy="208466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114300</wp:posOffset>
            </wp:positionV>
            <wp:extent cx="5731200" cy="3543300"/>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1200" cy="3543300"/>
                    </a:xfrm>
                    <a:prstGeom prst="rect"/>
                    <a:ln/>
                  </pic:spPr>
                </pic:pic>
              </a:graphicData>
            </a:graphic>
          </wp:anchor>
        </w:drawing>
      </w:r>
    </w:p>
    <w:p w:rsidR="00000000" w:rsidDel="00000000" w:rsidP="00000000" w:rsidRDefault="00000000" w:rsidRPr="00000000" w14:paraId="00000138">
      <w:pPr>
        <w:pageBreakBefore w:val="0"/>
        <w:ind w:left="1800" w:hanging="360"/>
        <w:rPr>
          <w:color w:val="212529"/>
        </w:rPr>
      </w:pPr>
      <w:r w:rsidDel="00000000" w:rsidR="00000000" w:rsidRPr="00000000">
        <w:rPr>
          <w:b w:val="1"/>
          <w:color w:val="212529"/>
          <w:rtl w:val="0"/>
        </w:rPr>
        <w:t xml:space="preserve">b.</w:t>
      </w:r>
      <w:r w:rsidDel="00000000" w:rsidR="00000000" w:rsidRPr="00000000">
        <w:rPr>
          <w:rFonts w:ascii="Times New Roman" w:cs="Times New Roman" w:eastAsia="Times New Roman" w:hAnsi="Times New Roman"/>
          <w:color w:val="212529"/>
          <w:sz w:val="14"/>
          <w:szCs w:val="14"/>
          <w:rtl w:val="0"/>
        </w:rPr>
        <w:t xml:space="preserve">     </w:t>
      </w:r>
      <w:r w:rsidDel="00000000" w:rsidR="00000000" w:rsidRPr="00000000">
        <w:rPr>
          <w:color w:val="212529"/>
          <w:rtl w:val="0"/>
        </w:rPr>
        <w:t xml:space="preserve">NEUROHYPOFÝZA – zadní lalok hypofýzy</w:t>
      </w:r>
    </w:p>
    <w:p w:rsidR="00000000" w:rsidDel="00000000" w:rsidP="00000000" w:rsidRDefault="00000000" w:rsidRPr="00000000" w14:paraId="00000139">
      <w:pPr>
        <w:pageBreakBefore w:val="0"/>
        <w:ind w:left="2120" w:firstLine="0"/>
        <w:rPr>
          <w:color w:val="212529"/>
        </w:rPr>
      </w:pPr>
      <w:r w:rsidDel="00000000" w:rsidR="00000000" w:rsidRPr="00000000">
        <w:rPr>
          <w:color w:val="212529"/>
          <w:rtl w:val="0"/>
        </w:rPr>
        <w:t xml:space="preserve">Hormony neprodukuje  jen skladuje + uvolňuje do krve</w:t>
      </w:r>
    </w:p>
    <w:p w:rsidR="00000000" w:rsidDel="00000000" w:rsidP="00000000" w:rsidRDefault="00000000" w:rsidRPr="00000000" w14:paraId="0000013A">
      <w:pPr>
        <w:pageBreakBefore w:val="0"/>
        <w:ind w:left="4320" w:hanging="2160"/>
        <w:rPr>
          <w:b w:val="1"/>
          <w:color w:val="ffc000"/>
        </w:rPr>
      </w:pPr>
      <w:r w:rsidDel="00000000" w:rsidR="00000000" w:rsidRPr="00000000">
        <w:rPr>
          <w:rFonts w:ascii="Times New Roman" w:cs="Times New Roman" w:eastAsia="Times New Roman" w:hAnsi="Times New Roman"/>
          <w:color w:val="ffc000"/>
          <w:sz w:val="14"/>
          <w:szCs w:val="14"/>
          <w:rtl w:val="0"/>
        </w:rPr>
        <w:t xml:space="preserve">                                               </w:t>
      </w:r>
      <w:r w:rsidDel="00000000" w:rsidR="00000000" w:rsidRPr="00000000">
        <w:rPr>
          <w:b w:val="1"/>
          <w:color w:val="ffc000"/>
          <w:rtl w:val="0"/>
        </w:rPr>
        <w:t xml:space="preserve">i.</w:t>
      </w:r>
      <w:r w:rsidDel="00000000" w:rsidR="00000000" w:rsidRPr="00000000">
        <w:rPr>
          <w:rFonts w:ascii="Times New Roman" w:cs="Times New Roman" w:eastAsia="Times New Roman" w:hAnsi="Times New Roman"/>
          <w:color w:val="ffc000"/>
          <w:sz w:val="14"/>
          <w:szCs w:val="14"/>
          <w:rtl w:val="0"/>
        </w:rPr>
        <w:t xml:space="preserve">     </w:t>
      </w:r>
      <w:r w:rsidDel="00000000" w:rsidR="00000000" w:rsidRPr="00000000">
        <w:rPr>
          <w:b w:val="1"/>
          <w:color w:val="ffc000"/>
          <w:rtl w:val="0"/>
        </w:rPr>
        <w:t xml:space="preserve">ADH – zvýšené zpětné vstřebávání H2O</w:t>
      </w:r>
      <w:r w:rsidDel="00000000" w:rsidR="00000000" w:rsidRPr="00000000">
        <w:drawing>
          <wp:anchor allowOverlap="1" behindDoc="0" distB="114300" distT="114300" distL="114300" distR="114300" hidden="0" layoutInCell="1" locked="0" relativeHeight="0" simplePos="0">
            <wp:simplePos x="0" y="0"/>
            <wp:positionH relativeFrom="column">
              <wp:posOffset>4762500</wp:posOffset>
            </wp:positionH>
            <wp:positionV relativeFrom="paragraph">
              <wp:posOffset>432625</wp:posOffset>
            </wp:positionV>
            <wp:extent cx="1756609" cy="1867463"/>
            <wp:effectExtent b="0" l="0" r="0" t="0"/>
            <wp:wrapSquare wrapText="bothSides" distB="114300" distT="114300" distL="114300" distR="114300"/>
            <wp:docPr id="8"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1756609" cy="1867463"/>
                    </a:xfrm>
                    <a:prstGeom prst="rect"/>
                    <a:ln/>
                  </pic:spPr>
                </pic:pic>
              </a:graphicData>
            </a:graphic>
          </wp:anchor>
        </w:drawing>
      </w:r>
    </w:p>
    <w:p w:rsidR="00000000" w:rsidDel="00000000" w:rsidP="00000000" w:rsidRDefault="00000000" w:rsidRPr="00000000" w14:paraId="0000013B">
      <w:pPr>
        <w:pageBreakBefore w:val="0"/>
        <w:ind w:left="4320" w:hanging="2160"/>
        <w:rPr>
          <w:b w:val="1"/>
          <w:color w:val="ffc000"/>
        </w:rPr>
      </w:pPr>
      <w:r w:rsidDel="00000000" w:rsidR="00000000" w:rsidRPr="00000000">
        <w:rPr>
          <w:rFonts w:ascii="Times New Roman" w:cs="Times New Roman" w:eastAsia="Times New Roman" w:hAnsi="Times New Roman"/>
          <w:color w:val="ffc000"/>
          <w:sz w:val="14"/>
          <w:szCs w:val="14"/>
          <w:rtl w:val="0"/>
        </w:rPr>
        <w:t xml:space="preserve">                                              </w:t>
      </w:r>
      <w:r w:rsidDel="00000000" w:rsidR="00000000" w:rsidRPr="00000000">
        <w:rPr>
          <w:b w:val="1"/>
          <w:color w:val="ffc000"/>
          <w:rtl w:val="0"/>
        </w:rPr>
        <w:t xml:space="preserve">ii.</w:t>
      </w:r>
      <w:r w:rsidDel="00000000" w:rsidR="00000000" w:rsidRPr="00000000">
        <w:rPr>
          <w:rFonts w:ascii="Times New Roman" w:cs="Times New Roman" w:eastAsia="Times New Roman" w:hAnsi="Times New Roman"/>
          <w:color w:val="ffc000"/>
          <w:sz w:val="14"/>
          <w:szCs w:val="14"/>
          <w:rtl w:val="0"/>
        </w:rPr>
        <w:t xml:space="preserve">     </w:t>
      </w:r>
      <w:r w:rsidDel="00000000" w:rsidR="00000000" w:rsidRPr="00000000">
        <w:rPr>
          <w:b w:val="1"/>
          <w:color w:val="ffc000"/>
          <w:rtl w:val="0"/>
        </w:rPr>
        <w:t xml:space="preserve">OXYTOCIN – kontrakce děložní svaloviny</w:t>
      </w:r>
    </w:p>
    <w:p w:rsidR="00000000" w:rsidDel="00000000" w:rsidP="00000000" w:rsidRDefault="00000000" w:rsidRPr="00000000" w14:paraId="0000013C">
      <w:pPr>
        <w:pageBreakBefore w:val="0"/>
        <w:ind w:left="4320" w:hanging="2160"/>
        <w:rPr>
          <w:b w:val="1"/>
          <w:color w:val="ffc000"/>
        </w:rPr>
      </w:pPr>
      <w:r w:rsidDel="00000000" w:rsidR="00000000" w:rsidRPr="00000000">
        <w:rPr>
          <w:rtl w:val="0"/>
        </w:rPr>
      </w:r>
    </w:p>
    <w:p w:rsidR="00000000" w:rsidDel="00000000" w:rsidP="00000000" w:rsidRDefault="00000000" w:rsidRPr="00000000" w14:paraId="0000013D">
      <w:pPr>
        <w:pageBreakBefore w:val="0"/>
        <w:ind w:left="1080" w:hanging="360"/>
        <w:rPr>
          <w:color w:val="212529"/>
        </w:rPr>
      </w:pPr>
      <w:r w:rsidDel="00000000" w:rsidR="00000000" w:rsidRPr="00000000">
        <w:rPr>
          <w:b w:val="1"/>
          <w:color w:val="212529"/>
          <w:rtl w:val="0"/>
        </w:rPr>
        <w:t xml:space="preserve">2.</w:t>
      </w:r>
      <w:r w:rsidDel="00000000" w:rsidR="00000000" w:rsidRPr="00000000">
        <w:rPr>
          <w:rFonts w:ascii="Times New Roman" w:cs="Times New Roman" w:eastAsia="Times New Roman" w:hAnsi="Times New Roman"/>
          <w:color w:val="212529"/>
          <w:sz w:val="14"/>
          <w:szCs w:val="14"/>
          <w:rtl w:val="0"/>
        </w:rPr>
        <w:t xml:space="preserve">     </w:t>
      </w:r>
      <w:r w:rsidDel="00000000" w:rsidR="00000000" w:rsidRPr="00000000">
        <w:rPr>
          <w:color w:val="212529"/>
          <w:rtl w:val="0"/>
        </w:rPr>
        <w:t xml:space="preserve">EPIFÝZA (glandula pienale)</w:t>
      </w:r>
    </w:p>
    <w:p w:rsidR="00000000" w:rsidDel="00000000" w:rsidP="00000000" w:rsidRDefault="00000000" w:rsidRPr="00000000" w14:paraId="0000013E">
      <w:pPr>
        <w:pageBreakBefore w:val="0"/>
        <w:ind w:left="1860" w:hanging="360"/>
        <w:rPr>
          <w:color w:val="212529"/>
        </w:rPr>
      </w:pPr>
      <w:r w:rsidDel="00000000" w:rsidR="00000000" w:rsidRPr="00000000">
        <w:rPr>
          <w:rFonts w:ascii="Courier New" w:cs="Courier New" w:eastAsia="Courier New" w:hAnsi="Courier New"/>
          <w:color w:val="212529"/>
          <w:rtl w:val="0"/>
        </w:rPr>
        <w:t xml:space="preserve">o</w:t>
      </w:r>
      <w:r w:rsidDel="00000000" w:rsidR="00000000" w:rsidRPr="00000000">
        <w:rPr>
          <w:rFonts w:ascii="Times New Roman" w:cs="Times New Roman" w:eastAsia="Times New Roman" w:hAnsi="Times New Roman"/>
          <w:color w:val="212529"/>
          <w:sz w:val="14"/>
          <w:szCs w:val="14"/>
          <w:rtl w:val="0"/>
        </w:rPr>
        <w:t xml:space="preserve">   </w:t>
      </w:r>
      <w:r w:rsidDel="00000000" w:rsidR="00000000" w:rsidRPr="00000000">
        <w:rPr>
          <w:color w:val="212529"/>
          <w:rtl w:val="0"/>
        </w:rPr>
        <w:t xml:space="preserve">nepárový orgán; součást mezimozku</w:t>
      </w:r>
    </w:p>
    <w:p w:rsidR="00000000" w:rsidDel="00000000" w:rsidP="00000000" w:rsidRDefault="00000000" w:rsidRPr="00000000" w14:paraId="0000013F">
      <w:pPr>
        <w:pageBreakBefore w:val="0"/>
        <w:ind w:left="1860" w:hanging="360"/>
        <w:rPr>
          <w:b w:val="1"/>
          <w:color w:val="ffc000"/>
        </w:rPr>
      </w:pPr>
      <w:r w:rsidDel="00000000" w:rsidR="00000000" w:rsidRPr="00000000">
        <w:rPr>
          <w:rFonts w:ascii="Courier New" w:cs="Courier New" w:eastAsia="Courier New" w:hAnsi="Courier New"/>
          <w:color w:val="212529"/>
          <w:rtl w:val="0"/>
        </w:rPr>
        <w:t xml:space="preserve">o</w:t>
      </w:r>
      <w:r w:rsidDel="00000000" w:rsidR="00000000" w:rsidRPr="00000000">
        <w:rPr>
          <w:rFonts w:ascii="Times New Roman" w:cs="Times New Roman" w:eastAsia="Times New Roman" w:hAnsi="Times New Roman"/>
          <w:color w:val="212529"/>
          <w:sz w:val="14"/>
          <w:szCs w:val="14"/>
          <w:rtl w:val="0"/>
        </w:rPr>
        <w:t xml:space="preserve">   </w:t>
      </w:r>
      <w:r w:rsidDel="00000000" w:rsidR="00000000" w:rsidRPr="00000000">
        <w:rPr>
          <w:b w:val="1"/>
          <w:color w:val="ffc000"/>
          <w:rtl w:val="0"/>
        </w:rPr>
        <w:t xml:space="preserve">produkce MELATONINU </w:t>
      </w:r>
      <w:r w:rsidDel="00000000" w:rsidR="00000000" w:rsidRPr="00000000">
        <w:rPr>
          <w:color w:val="212529"/>
          <w:rtl w:val="0"/>
        </w:rPr>
        <w:t xml:space="preserve">(ve tmě) – podíl na řízení cirkadiánních rytmů  např. </w:t>
      </w:r>
      <w:r w:rsidDel="00000000" w:rsidR="00000000" w:rsidRPr="00000000">
        <w:rPr>
          <w:b w:val="1"/>
          <w:color w:val="ffc000"/>
          <w:rtl w:val="0"/>
        </w:rPr>
        <w:t xml:space="preserve">spánek-bdění</w:t>
      </w:r>
    </w:p>
    <w:p w:rsidR="00000000" w:rsidDel="00000000" w:rsidP="00000000" w:rsidRDefault="00000000" w:rsidRPr="00000000" w14:paraId="00000140">
      <w:pPr>
        <w:pageBreakBefore w:val="0"/>
        <w:ind w:left="1080" w:hanging="360"/>
        <w:rPr>
          <w:color w:val="212529"/>
        </w:rPr>
      </w:pPr>
      <w:r w:rsidDel="00000000" w:rsidR="00000000" w:rsidRPr="00000000">
        <w:rPr>
          <w:b w:val="1"/>
          <w:color w:val="212529"/>
          <w:rtl w:val="0"/>
        </w:rPr>
        <w:t xml:space="preserve">3.</w:t>
      </w:r>
      <w:r w:rsidDel="00000000" w:rsidR="00000000" w:rsidRPr="00000000">
        <w:rPr>
          <w:rFonts w:ascii="Times New Roman" w:cs="Times New Roman" w:eastAsia="Times New Roman" w:hAnsi="Times New Roman"/>
          <w:color w:val="212529"/>
          <w:sz w:val="14"/>
          <w:szCs w:val="14"/>
          <w:rtl w:val="0"/>
        </w:rPr>
        <w:t xml:space="preserve">     </w:t>
      </w:r>
      <w:r w:rsidDel="00000000" w:rsidR="00000000" w:rsidRPr="00000000">
        <w:rPr>
          <w:color w:val="212529"/>
          <w:rtl w:val="0"/>
        </w:rPr>
        <w:t xml:space="preserve">ŠTÍTNÁ ŽLÁZA (glandula thyroidea) – uložená před tracheou</w:t>
      </w:r>
    </w:p>
    <w:p w:rsidR="00000000" w:rsidDel="00000000" w:rsidP="00000000" w:rsidRDefault="00000000" w:rsidRPr="00000000" w14:paraId="00000141">
      <w:pPr>
        <w:pageBreakBefore w:val="0"/>
        <w:ind w:left="1800" w:hanging="360"/>
        <w:rPr>
          <w:b w:val="1"/>
          <w:color w:val="ffc000"/>
        </w:rPr>
      </w:pPr>
      <w:r w:rsidDel="00000000" w:rsidR="00000000" w:rsidRPr="00000000">
        <w:rPr>
          <w:b w:val="1"/>
          <w:color w:val="ffc000"/>
          <w:rtl w:val="0"/>
        </w:rPr>
        <w:t xml:space="preserve">a.</w:t>
      </w:r>
      <w:r w:rsidDel="00000000" w:rsidR="00000000" w:rsidRPr="00000000">
        <w:rPr>
          <w:rFonts w:ascii="Times New Roman" w:cs="Times New Roman" w:eastAsia="Times New Roman" w:hAnsi="Times New Roman"/>
          <w:color w:val="ffc000"/>
          <w:sz w:val="14"/>
          <w:szCs w:val="14"/>
          <w:rtl w:val="0"/>
        </w:rPr>
        <w:t xml:space="preserve">     </w:t>
      </w:r>
      <w:r w:rsidDel="00000000" w:rsidR="00000000" w:rsidRPr="00000000">
        <w:rPr>
          <w:b w:val="1"/>
          <w:color w:val="ffc000"/>
          <w:rtl w:val="0"/>
        </w:rPr>
        <w:t xml:space="preserve">T3 – trijodtyronin – regulace metabolické aktivity</w:t>
      </w:r>
    </w:p>
    <w:p w:rsidR="00000000" w:rsidDel="00000000" w:rsidP="00000000" w:rsidRDefault="00000000" w:rsidRPr="00000000" w14:paraId="00000142">
      <w:pPr>
        <w:pageBreakBefore w:val="0"/>
        <w:ind w:left="1800" w:hanging="360"/>
        <w:rPr>
          <w:b w:val="1"/>
          <w:color w:val="ffc000"/>
        </w:rPr>
      </w:pPr>
      <w:r w:rsidDel="00000000" w:rsidR="00000000" w:rsidRPr="00000000">
        <w:rPr>
          <w:b w:val="1"/>
          <w:color w:val="ffc000"/>
          <w:rtl w:val="0"/>
        </w:rPr>
        <w:t xml:space="preserve">b.</w:t>
      </w:r>
      <w:r w:rsidDel="00000000" w:rsidR="00000000" w:rsidRPr="00000000">
        <w:rPr>
          <w:rFonts w:ascii="Times New Roman" w:cs="Times New Roman" w:eastAsia="Times New Roman" w:hAnsi="Times New Roman"/>
          <w:color w:val="ffc000"/>
          <w:sz w:val="14"/>
          <w:szCs w:val="14"/>
          <w:rtl w:val="0"/>
        </w:rPr>
        <w:t xml:space="preserve">     </w:t>
      </w:r>
      <w:r w:rsidDel="00000000" w:rsidR="00000000" w:rsidRPr="00000000">
        <w:rPr>
          <w:b w:val="1"/>
          <w:color w:val="ffc000"/>
          <w:rtl w:val="0"/>
        </w:rPr>
        <w:t xml:space="preserve">T4 – tyroxin (tetrajodtyronin) - -||-</w:t>
      </w:r>
      <w:r w:rsidDel="00000000" w:rsidR="00000000" w:rsidRPr="00000000">
        <w:drawing>
          <wp:anchor allowOverlap="1" behindDoc="0" distB="114300" distT="114300" distL="114300" distR="114300" hidden="0" layoutInCell="1" locked="0" relativeHeight="0" simplePos="0">
            <wp:simplePos x="0" y="0"/>
            <wp:positionH relativeFrom="column">
              <wp:posOffset>4495800</wp:posOffset>
            </wp:positionH>
            <wp:positionV relativeFrom="paragraph">
              <wp:posOffset>235015</wp:posOffset>
            </wp:positionV>
            <wp:extent cx="2082100" cy="2305681"/>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2082100" cy="2305681"/>
                    </a:xfrm>
                    <a:prstGeom prst="rect"/>
                    <a:ln/>
                  </pic:spPr>
                </pic:pic>
              </a:graphicData>
            </a:graphic>
          </wp:anchor>
        </w:drawing>
      </w:r>
    </w:p>
    <w:p w:rsidR="00000000" w:rsidDel="00000000" w:rsidP="00000000" w:rsidRDefault="00000000" w:rsidRPr="00000000" w14:paraId="00000143">
      <w:pPr>
        <w:pageBreakBefore w:val="0"/>
        <w:ind w:left="1800" w:hanging="360"/>
        <w:rPr>
          <w:b w:val="1"/>
          <w:color w:val="ffc000"/>
        </w:rPr>
      </w:pPr>
      <w:r w:rsidDel="00000000" w:rsidR="00000000" w:rsidRPr="00000000">
        <w:rPr>
          <w:b w:val="1"/>
          <w:color w:val="ffc000"/>
          <w:rtl w:val="0"/>
        </w:rPr>
        <w:t xml:space="preserve">c.</w:t>
      </w:r>
      <w:r w:rsidDel="00000000" w:rsidR="00000000" w:rsidRPr="00000000">
        <w:rPr>
          <w:rFonts w:ascii="Times New Roman" w:cs="Times New Roman" w:eastAsia="Times New Roman" w:hAnsi="Times New Roman"/>
          <w:color w:val="ffc000"/>
          <w:sz w:val="14"/>
          <w:szCs w:val="14"/>
          <w:rtl w:val="0"/>
        </w:rPr>
        <w:t xml:space="preserve">     </w:t>
      </w:r>
      <w:r w:rsidDel="00000000" w:rsidR="00000000" w:rsidRPr="00000000">
        <w:rPr>
          <w:b w:val="1"/>
          <w:color w:val="ffc000"/>
          <w:rtl w:val="0"/>
        </w:rPr>
        <w:t xml:space="preserve">KALCITONIN – snížení hladiny kalcia v krvi</w:t>
      </w:r>
    </w:p>
    <w:p w:rsidR="00000000" w:rsidDel="00000000" w:rsidP="00000000" w:rsidRDefault="00000000" w:rsidRPr="00000000" w14:paraId="00000144">
      <w:pPr>
        <w:pageBreakBefore w:val="0"/>
        <w:ind w:left="1080" w:hanging="360"/>
        <w:rPr>
          <w:color w:val="212529"/>
        </w:rPr>
      </w:pPr>
      <w:r w:rsidDel="00000000" w:rsidR="00000000" w:rsidRPr="00000000">
        <w:rPr>
          <w:b w:val="1"/>
          <w:color w:val="212529"/>
          <w:rtl w:val="0"/>
        </w:rPr>
        <w:t xml:space="preserve">4.</w:t>
      </w:r>
      <w:r w:rsidDel="00000000" w:rsidR="00000000" w:rsidRPr="00000000">
        <w:rPr>
          <w:rFonts w:ascii="Times New Roman" w:cs="Times New Roman" w:eastAsia="Times New Roman" w:hAnsi="Times New Roman"/>
          <w:color w:val="212529"/>
          <w:sz w:val="14"/>
          <w:szCs w:val="14"/>
          <w:rtl w:val="0"/>
        </w:rPr>
        <w:t xml:space="preserve">     </w:t>
      </w:r>
      <w:r w:rsidDel="00000000" w:rsidR="00000000" w:rsidRPr="00000000">
        <w:rPr>
          <w:color w:val="212529"/>
          <w:rtl w:val="0"/>
        </w:rPr>
        <w:t xml:space="preserve">PŘÍŠTÍTNÁ TĚLÍSKA (glandula parathyroidea)</w:t>
      </w:r>
    </w:p>
    <w:p w:rsidR="00000000" w:rsidDel="00000000" w:rsidP="00000000" w:rsidRDefault="00000000" w:rsidRPr="00000000" w14:paraId="00000145">
      <w:pPr>
        <w:pageBreakBefore w:val="0"/>
        <w:ind w:left="1440" w:firstLine="0"/>
        <w:rPr>
          <w:color w:val="212529"/>
        </w:rPr>
      </w:pPr>
      <w:r w:rsidDel="00000000" w:rsidR="00000000" w:rsidRPr="00000000">
        <w:rPr>
          <w:color w:val="212529"/>
          <w:rtl w:val="0"/>
        </w:rPr>
        <w:t xml:space="preserve">4 malé žlázy; na zadní straně štítné žlázy</w:t>
      </w:r>
    </w:p>
    <w:p w:rsidR="00000000" w:rsidDel="00000000" w:rsidP="00000000" w:rsidRDefault="00000000" w:rsidRPr="00000000" w14:paraId="00000146">
      <w:pPr>
        <w:pageBreakBefore w:val="0"/>
        <w:ind w:left="2140" w:hanging="360"/>
        <w:rPr>
          <w:b w:val="1"/>
          <w:color w:val="ffc000"/>
        </w:rPr>
      </w:pPr>
      <w:r w:rsidDel="00000000" w:rsidR="00000000" w:rsidRPr="00000000">
        <w:rPr>
          <w:rFonts w:ascii="Courier New" w:cs="Courier New" w:eastAsia="Courier New" w:hAnsi="Courier New"/>
          <w:color w:val="212529"/>
          <w:rtl w:val="0"/>
        </w:rPr>
        <w:t xml:space="preserve">o</w:t>
      </w:r>
      <w:r w:rsidDel="00000000" w:rsidR="00000000" w:rsidRPr="00000000">
        <w:rPr>
          <w:rFonts w:ascii="Times New Roman" w:cs="Times New Roman" w:eastAsia="Times New Roman" w:hAnsi="Times New Roman"/>
          <w:color w:val="212529"/>
          <w:sz w:val="14"/>
          <w:szCs w:val="14"/>
          <w:rtl w:val="0"/>
        </w:rPr>
        <w:t xml:space="preserve">   </w:t>
      </w:r>
      <w:r w:rsidDel="00000000" w:rsidR="00000000" w:rsidRPr="00000000">
        <w:rPr>
          <w:b w:val="1"/>
          <w:color w:val="ffc000"/>
          <w:rtl w:val="0"/>
        </w:rPr>
        <w:t xml:space="preserve">PARATHORMON – zvyšuje hladinu kalcia v krvi</w:t>
      </w:r>
    </w:p>
    <w:p w:rsidR="00000000" w:rsidDel="00000000" w:rsidP="00000000" w:rsidRDefault="00000000" w:rsidRPr="00000000" w14:paraId="00000147">
      <w:pPr>
        <w:pageBreakBefore w:val="0"/>
        <w:ind w:left="1080" w:hanging="360"/>
        <w:rPr>
          <w:color w:val="212529"/>
        </w:rPr>
      </w:pPr>
      <w:r w:rsidDel="00000000" w:rsidR="00000000" w:rsidRPr="00000000">
        <w:rPr>
          <w:b w:val="1"/>
          <w:color w:val="212529"/>
          <w:rtl w:val="0"/>
        </w:rPr>
        <w:t xml:space="preserve">5.</w:t>
      </w:r>
      <w:r w:rsidDel="00000000" w:rsidR="00000000" w:rsidRPr="00000000">
        <w:rPr>
          <w:rFonts w:ascii="Times New Roman" w:cs="Times New Roman" w:eastAsia="Times New Roman" w:hAnsi="Times New Roman"/>
          <w:color w:val="212529"/>
          <w:sz w:val="14"/>
          <w:szCs w:val="14"/>
          <w:rtl w:val="0"/>
        </w:rPr>
        <w:t xml:space="preserve">     </w:t>
      </w:r>
      <w:r w:rsidDel="00000000" w:rsidR="00000000" w:rsidRPr="00000000">
        <w:rPr>
          <w:color w:val="212529"/>
          <w:rtl w:val="0"/>
        </w:rPr>
        <w:t xml:space="preserve">ENDOKRINNÍ ČÁST PANKREATU</w:t>
      </w:r>
    </w:p>
    <w:p w:rsidR="00000000" w:rsidDel="00000000" w:rsidP="00000000" w:rsidRDefault="00000000" w:rsidRPr="00000000" w14:paraId="00000148">
      <w:pPr>
        <w:pageBreakBefore w:val="0"/>
        <w:ind w:left="2140" w:hanging="360"/>
        <w:rPr>
          <w:color w:val="212529"/>
        </w:rPr>
      </w:pPr>
      <w:r w:rsidDel="00000000" w:rsidR="00000000" w:rsidRPr="00000000">
        <w:rPr>
          <w:rFonts w:ascii="Courier New" w:cs="Courier New" w:eastAsia="Courier New" w:hAnsi="Courier New"/>
          <w:color w:val="212529"/>
          <w:rtl w:val="0"/>
        </w:rPr>
        <w:t xml:space="preserve">o</w:t>
      </w:r>
      <w:r w:rsidDel="00000000" w:rsidR="00000000" w:rsidRPr="00000000">
        <w:rPr>
          <w:rFonts w:ascii="Times New Roman" w:cs="Times New Roman" w:eastAsia="Times New Roman" w:hAnsi="Times New Roman"/>
          <w:color w:val="212529"/>
          <w:sz w:val="14"/>
          <w:szCs w:val="14"/>
          <w:rtl w:val="0"/>
        </w:rPr>
        <w:t xml:space="preserve">   </w:t>
      </w:r>
      <w:r w:rsidDel="00000000" w:rsidR="00000000" w:rsidRPr="00000000">
        <w:rPr>
          <w:color w:val="212529"/>
          <w:rtl w:val="0"/>
        </w:rPr>
        <w:t xml:space="preserve">Produkce hormonů -&gt; do krve</w:t>
      </w:r>
    </w:p>
    <w:p w:rsidR="00000000" w:rsidDel="00000000" w:rsidP="00000000" w:rsidRDefault="00000000" w:rsidRPr="00000000" w14:paraId="00000149">
      <w:pPr>
        <w:pageBreakBefore w:val="0"/>
        <w:ind w:left="2140" w:hanging="360"/>
        <w:rPr>
          <w:color w:val="212529"/>
        </w:rPr>
      </w:pPr>
      <w:r w:rsidDel="00000000" w:rsidR="00000000" w:rsidRPr="00000000">
        <w:rPr>
          <w:rFonts w:ascii="Courier New" w:cs="Courier New" w:eastAsia="Courier New" w:hAnsi="Courier New"/>
          <w:color w:val="212529"/>
          <w:rtl w:val="0"/>
        </w:rPr>
        <w:t xml:space="preserve">o</w:t>
      </w:r>
      <w:r w:rsidDel="00000000" w:rsidR="00000000" w:rsidRPr="00000000">
        <w:rPr>
          <w:rFonts w:ascii="Times New Roman" w:cs="Times New Roman" w:eastAsia="Times New Roman" w:hAnsi="Times New Roman"/>
          <w:color w:val="212529"/>
          <w:sz w:val="14"/>
          <w:szCs w:val="14"/>
          <w:rtl w:val="0"/>
        </w:rPr>
        <w:t xml:space="preserve">   </w:t>
      </w:r>
      <w:r w:rsidDel="00000000" w:rsidR="00000000" w:rsidRPr="00000000">
        <w:rPr>
          <w:color w:val="212529"/>
          <w:rtl w:val="0"/>
        </w:rPr>
        <w:t xml:space="preserve">Shluky buněk – tzv. Lagerhansovy ostrůvky</w:t>
      </w:r>
    </w:p>
    <w:p w:rsidR="00000000" w:rsidDel="00000000" w:rsidP="00000000" w:rsidRDefault="00000000" w:rsidRPr="00000000" w14:paraId="0000014A">
      <w:pPr>
        <w:pageBreakBefore w:val="0"/>
        <w:ind w:left="1800" w:hanging="360"/>
        <w:rPr>
          <w:b w:val="1"/>
          <w:color w:val="ffc000"/>
        </w:rPr>
      </w:pPr>
      <w:r w:rsidDel="00000000" w:rsidR="00000000" w:rsidRPr="00000000">
        <w:rPr>
          <w:b w:val="1"/>
          <w:color w:val="ffc000"/>
          <w:rtl w:val="0"/>
        </w:rPr>
        <w:t xml:space="preserve">a.</w:t>
      </w:r>
      <w:r w:rsidDel="00000000" w:rsidR="00000000" w:rsidRPr="00000000">
        <w:rPr>
          <w:rFonts w:ascii="Times New Roman" w:cs="Times New Roman" w:eastAsia="Times New Roman" w:hAnsi="Times New Roman"/>
          <w:color w:val="ffc000"/>
          <w:sz w:val="14"/>
          <w:szCs w:val="14"/>
          <w:rtl w:val="0"/>
        </w:rPr>
        <w:t xml:space="preserve">     </w:t>
      </w:r>
      <w:r w:rsidDel="00000000" w:rsidR="00000000" w:rsidRPr="00000000">
        <w:rPr>
          <w:b w:val="1"/>
          <w:color w:val="ffc000"/>
          <w:rtl w:val="0"/>
        </w:rPr>
        <w:t xml:space="preserve">INZULÍN – snižuje hladinu glykémie</w:t>
      </w:r>
    </w:p>
    <w:p w:rsidR="00000000" w:rsidDel="00000000" w:rsidP="00000000" w:rsidRDefault="00000000" w:rsidRPr="00000000" w14:paraId="0000014B">
      <w:pPr>
        <w:pageBreakBefore w:val="0"/>
        <w:ind w:left="1800" w:hanging="360"/>
        <w:rPr>
          <w:b w:val="1"/>
          <w:color w:val="ffc000"/>
        </w:rPr>
      </w:pPr>
      <w:r w:rsidDel="00000000" w:rsidR="00000000" w:rsidRPr="00000000">
        <w:rPr>
          <w:b w:val="1"/>
          <w:color w:val="ffc000"/>
          <w:rtl w:val="0"/>
        </w:rPr>
        <w:t xml:space="preserve">b.</w:t>
      </w:r>
      <w:r w:rsidDel="00000000" w:rsidR="00000000" w:rsidRPr="00000000">
        <w:rPr>
          <w:rFonts w:ascii="Times New Roman" w:cs="Times New Roman" w:eastAsia="Times New Roman" w:hAnsi="Times New Roman"/>
          <w:color w:val="ffc000"/>
          <w:sz w:val="14"/>
          <w:szCs w:val="14"/>
          <w:rtl w:val="0"/>
        </w:rPr>
        <w:t xml:space="preserve">     </w:t>
      </w:r>
      <w:r w:rsidDel="00000000" w:rsidR="00000000" w:rsidRPr="00000000">
        <w:rPr>
          <w:b w:val="1"/>
          <w:color w:val="ffc000"/>
          <w:rtl w:val="0"/>
        </w:rPr>
        <w:t xml:space="preserve">GLUKAGON – zvyšuje hladinu glykemie</w:t>
      </w:r>
    </w:p>
    <w:p w:rsidR="00000000" w:rsidDel="00000000" w:rsidP="00000000" w:rsidRDefault="00000000" w:rsidRPr="00000000" w14:paraId="0000014C">
      <w:pPr>
        <w:pageBreakBefore w:val="0"/>
        <w:ind w:left="1080" w:hanging="360"/>
        <w:rPr>
          <w:color w:val="212529"/>
        </w:rPr>
      </w:pPr>
      <w:r w:rsidDel="00000000" w:rsidR="00000000" w:rsidRPr="00000000">
        <w:rPr>
          <w:b w:val="1"/>
          <w:color w:val="212529"/>
          <w:rtl w:val="0"/>
        </w:rPr>
        <w:t xml:space="preserve">6.</w:t>
      </w:r>
      <w:r w:rsidDel="00000000" w:rsidR="00000000" w:rsidRPr="00000000">
        <w:rPr>
          <w:rFonts w:ascii="Times New Roman" w:cs="Times New Roman" w:eastAsia="Times New Roman" w:hAnsi="Times New Roman"/>
          <w:color w:val="212529"/>
          <w:sz w:val="14"/>
          <w:szCs w:val="14"/>
          <w:rtl w:val="0"/>
        </w:rPr>
        <w:t xml:space="preserve">     </w:t>
      </w:r>
      <w:r w:rsidDel="00000000" w:rsidR="00000000" w:rsidRPr="00000000">
        <w:rPr>
          <w:color w:val="212529"/>
          <w:rtl w:val="0"/>
        </w:rPr>
        <w:t xml:space="preserve">NADLEDVINY (glandulae suprarenales)</w:t>
      </w:r>
    </w:p>
    <w:p w:rsidR="00000000" w:rsidDel="00000000" w:rsidP="00000000" w:rsidRDefault="00000000" w:rsidRPr="00000000" w14:paraId="0000014D">
      <w:pPr>
        <w:pageBreakBefore w:val="0"/>
        <w:ind w:left="2140" w:hanging="360"/>
        <w:rPr>
          <w:color w:val="212529"/>
        </w:rPr>
      </w:pPr>
      <w:r w:rsidDel="00000000" w:rsidR="00000000" w:rsidRPr="00000000">
        <w:rPr>
          <w:rFonts w:ascii="Courier New" w:cs="Courier New" w:eastAsia="Courier New" w:hAnsi="Courier New"/>
          <w:color w:val="212529"/>
          <w:rtl w:val="0"/>
        </w:rPr>
        <w:t xml:space="preserve">o</w:t>
      </w:r>
      <w:r w:rsidDel="00000000" w:rsidR="00000000" w:rsidRPr="00000000">
        <w:rPr>
          <w:rFonts w:ascii="Times New Roman" w:cs="Times New Roman" w:eastAsia="Times New Roman" w:hAnsi="Times New Roman"/>
          <w:color w:val="212529"/>
          <w:sz w:val="14"/>
          <w:szCs w:val="14"/>
          <w:rtl w:val="0"/>
        </w:rPr>
        <w:t xml:space="preserve">   </w:t>
      </w:r>
      <w:r w:rsidDel="00000000" w:rsidR="00000000" w:rsidRPr="00000000">
        <w:rPr>
          <w:color w:val="212529"/>
          <w:rtl w:val="0"/>
        </w:rPr>
        <w:t xml:space="preserve">Párová žláza, úroveň obratle T11-T12</w:t>
      </w:r>
      <w:r w:rsidDel="00000000" w:rsidR="00000000" w:rsidRPr="00000000">
        <w:drawing>
          <wp:anchor allowOverlap="1" behindDoc="0" distB="114300" distT="114300" distL="114300" distR="114300" hidden="0" layoutInCell="1" locked="0" relativeHeight="0" simplePos="0">
            <wp:simplePos x="0" y="0"/>
            <wp:positionH relativeFrom="column">
              <wp:posOffset>4629150</wp:posOffset>
            </wp:positionH>
            <wp:positionV relativeFrom="paragraph">
              <wp:posOffset>114300</wp:posOffset>
            </wp:positionV>
            <wp:extent cx="1705600" cy="1576388"/>
            <wp:effectExtent b="0" l="0" r="0" t="0"/>
            <wp:wrapSquare wrapText="bothSides" distB="114300" distT="114300" distL="114300" distR="114300"/>
            <wp:docPr id="6"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1705600" cy="1576388"/>
                    </a:xfrm>
                    <a:prstGeom prst="rect"/>
                    <a:ln/>
                  </pic:spPr>
                </pic:pic>
              </a:graphicData>
            </a:graphic>
          </wp:anchor>
        </w:drawing>
      </w:r>
    </w:p>
    <w:p w:rsidR="00000000" w:rsidDel="00000000" w:rsidP="00000000" w:rsidRDefault="00000000" w:rsidRPr="00000000" w14:paraId="0000014E">
      <w:pPr>
        <w:pageBreakBefore w:val="0"/>
        <w:ind w:left="3240" w:hanging="360"/>
        <w:rPr>
          <w:b w:val="1"/>
          <w:color w:val="ffc000"/>
        </w:rPr>
      </w:pPr>
      <w:r w:rsidDel="00000000" w:rsidR="00000000" w:rsidRPr="00000000">
        <w:rPr>
          <w:b w:val="1"/>
          <w:color w:val="ffc000"/>
          <w:rtl w:val="0"/>
        </w:rPr>
        <w:t xml:space="preserve">a.</w:t>
      </w:r>
      <w:r w:rsidDel="00000000" w:rsidR="00000000" w:rsidRPr="00000000">
        <w:rPr>
          <w:rFonts w:ascii="Times New Roman" w:cs="Times New Roman" w:eastAsia="Times New Roman" w:hAnsi="Times New Roman"/>
          <w:color w:val="ffc000"/>
          <w:sz w:val="14"/>
          <w:szCs w:val="14"/>
          <w:rtl w:val="0"/>
        </w:rPr>
        <w:t xml:space="preserve">     </w:t>
      </w:r>
      <w:r w:rsidDel="00000000" w:rsidR="00000000" w:rsidRPr="00000000">
        <w:rPr>
          <w:b w:val="1"/>
          <w:color w:val="ffc000"/>
          <w:rtl w:val="0"/>
        </w:rPr>
        <w:t xml:space="preserve">Kůra: </w:t>
      </w:r>
    </w:p>
    <w:p w:rsidR="00000000" w:rsidDel="00000000" w:rsidP="00000000" w:rsidRDefault="00000000" w:rsidRPr="00000000" w14:paraId="0000014F">
      <w:pPr>
        <w:pageBreakBefore w:val="0"/>
        <w:ind w:left="4320" w:hanging="2160"/>
        <w:rPr>
          <w:b w:val="1"/>
          <w:color w:val="ffc000"/>
        </w:rPr>
      </w:pPr>
      <w:r w:rsidDel="00000000" w:rsidR="00000000" w:rsidRPr="00000000">
        <w:rPr>
          <w:rFonts w:ascii="Times New Roman" w:cs="Times New Roman" w:eastAsia="Times New Roman" w:hAnsi="Times New Roman"/>
          <w:color w:val="ffc000"/>
          <w:sz w:val="14"/>
          <w:szCs w:val="14"/>
          <w:rtl w:val="0"/>
        </w:rPr>
        <w:t xml:space="preserve">                                               </w:t>
      </w:r>
      <w:r w:rsidDel="00000000" w:rsidR="00000000" w:rsidRPr="00000000">
        <w:rPr>
          <w:b w:val="1"/>
          <w:color w:val="ffc000"/>
          <w:rtl w:val="0"/>
        </w:rPr>
        <w:t xml:space="preserve">i.</w:t>
      </w:r>
      <w:r w:rsidDel="00000000" w:rsidR="00000000" w:rsidRPr="00000000">
        <w:rPr>
          <w:rFonts w:ascii="Times New Roman" w:cs="Times New Roman" w:eastAsia="Times New Roman" w:hAnsi="Times New Roman"/>
          <w:color w:val="ffc000"/>
          <w:sz w:val="14"/>
          <w:szCs w:val="14"/>
          <w:rtl w:val="0"/>
        </w:rPr>
        <w:t xml:space="preserve">     </w:t>
      </w:r>
      <w:r w:rsidDel="00000000" w:rsidR="00000000" w:rsidRPr="00000000">
        <w:rPr>
          <w:b w:val="1"/>
          <w:color w:val="ffc000"/>
          <w:rtl w:val="0"/>
        </w:rPr>
        <w:t xml:space="preserve">MINERALOKORTIKOIDY</w:t>
      </w:r>
    </w:p>
    <w:p w:rsidR="00000000" w:rsidDel="00000000" w:rsidP="00000000" w:rsidRDefault="00000000" w:rsidRPr="00000000" w14:paraId="00000150">
      <w:pPr>
        <w:pageBreakBefore w:val="0"/>
        <w:ind w:left="4320" w:hanging="2160"/>
        <w:rPr>
          <w:b w:val="1"/>
          <w:color w:val="ffc000"/>
        </w:rPr>
      </w:pPr>
      <w:r w:rsidDel="00000000" w:rsidR="00000000" w:rsidRPr="00000000">
        <w:rPr>
          <w:rFonts w:ascii="Times New Roman" w:cs="Times New Roman" w:eastAsia="Times New Roman" w:hAnsi="Times New Roman"/>
          <w:color w:val="ffc000"/>
          <w:sz w:val="14"/>
          <w:szCs w:val="14"/>
          <w:rtl w:val="0"/>
        </w:rPr>
        <w:t xml:space="preserve">                                              </w:t>
      </w:r>
      <w:r w:rsidDel="00000000" w:rsidR="00000000" w:rsidRPr="00000000">
        <w:rPr>
          <w:b w:val="1"/>
          <w:color w:val="ffc000"/>
          <w:rtl w:val="0"/>
        </w:rPr>
        <w:t xml:space="preserve">ii.</w:t>
      </w:r>
      <w:r w:rsidDel="00000000" w:rsidR="00000000" w:rsidRPr="00000000">
        <w:rPr>
          <w:rFonts w:ascii="Times New Roman" w:cs="Times New Roman" w:eastAsia="Times New Roman" w:hAnsi="Times New Roman"/>
          <w:color w:val="ffc000"/>
          <w:sz w:val="14"/>
          <w:szCs w:val="14"/>
          <w:rtl w:val="0"/>
        </w:rPr>
        <w:t xml:space="preserve">     </w:t>
      </w:r>
      <w:r w:rsidDel="00000000" w:rsidR="00000000" w:rsidRPr="00000000">
        <w:rPr>
          <w:b w:val="1"/>
          <w:color w:val="ffc000"/>
          <w:rtl w:val="0"/>
        </w:rPr>
        <w:t xml:space="preserve">GLUKOKORTIKOIDY – vliv na metabolismus</w:t>
      </w:r>
    </w:p>
    <w:p w:rsidR="00000000" w:rsidDel="00000000" w:rsidP="00000000" w:rsidRDefault="00000000" w:rsidRPr="00000000" w14:paraId="00000151">
      <w:pPr>
        <w:pageBreakBefore w:val="0"/>
        <w:ind w:left="3240" w:hanging="360"/>
        <w:rPr>
          <w:b w:val="1"/>
          <w:color w:val="ffc000"/>
        </w:rPr>
      </w:pPr>
      <w:r w:rsidDel="00000000" w:rsidR="00000000" w:rsidRPr="00000000">
        <w:rPr>
          <w:b w:val="1"/>
          <w:color w:val="ffc000"/>
          <w:rtl w:val="0"/>
        </w:rPr>
        <w:t xml:space="preserve">b.</w:t>
      </w:r>
      <w:r w:rsidDel="00000000" w:rsidR="00000000" w:rsidRPr="00000000">
        <w:rPr>
          <w:rFonts w:ascii="Times New Roman" w:cs="Times New Roman" w:eastAsia="Times New Roman" w:hAnsi="Times New Roman"/>
          <w:color w:val="ffc000"/>
          <w:sz w:val="14"/>
          <w:szCs w:val="14"/>
          <w:rtl w:val="0"/>
        </w:rPr>
        <w:t xml:space="preserve">     </w:t>
      </w:r>
      <w:r w:rsidDel="00000000" w:rsidR="00000000" w:rsidRPr="00000000">
        <w:rPr>
          <w:b w:val="1"/>
          <w:color w:val="ffc000"/>
          <w:rtl w:val="0"/>
        </w:rPr>
        <w:t xml:space="preserve">Dřeň:</w:t>
      </w:r>
    </w:p>
    <w:p w:rsidR="00000000" w:rsidDel="00000000" w:rsidP="00000000" w:rsidRDefault="00000000" w:rsidRPr="00000000" w14:paraId="00000152">
      <w:pPr>
        <w:pageBreakBefore w:val="0"/>
        <w:ind w:left="4320" w:hanging="2160"/>
        <w:rPr>
          <w:b w:val="1"/>
          <w:color w:val="ffc000"/>
        </w:rPr>
      </w:pPr>
      <w:r w:rsidDel="00000000" w:rsidR="00000000" w:rsidRPr="00000000">
        <w:rPr>
          <w:rFonts w:ascii="Times New Roman" w:cs="Times New Roman" w:eastAsia="Times New Roman" w:hAnsi="Times New Roman"/>
          <w:color w:val="ffc000"/>
          <w:sz w:val="14"/>
          <w:szCs w:val="14"/>
          <w:rtl w:val="0"/>
        </w:rPr>
        <w:t xml:space="preserve">                                               </w:t>
      </w:r>
      <w:r w:rsidDel="00000000" w:rsidR="00000000" w:rsidRPr="00000000">
        <w:rPr>
          <w:b w:val="1"/>
          <w:color w:val="ffc000"/>
          <w:rtl w:val="0"/>
        </w:rPr>
        <w:t xml:space="preserve">i.</w:t>
      </w:r>
      <w:r w:rsidDel="00000000" w:rsidR="00000000" w:rsidRPr="00000000">
        <w:rPr>
          <w:rFonts w:ascii="Times New Roman" w:cs="Times New Roman" w:eastAsia="Times New Roman" w:hAnsi="Times New Roman"/>
          <w:color w:val="ffc000"/>
          <w:sz w:val="14"/>
          <w:szCs w:val="14"/>
          <w:rtl w:val="0"/>
        </w:rPr>
        <w:t xml:space="preserve">     </w:t>
      </w:r>
      <w:r w:rsidDel="00000000" w:rsidR="00000000" w:rsidRPr="00000000">
        <w:rPr>
          <w:b w:val="1"/>
          <w:color w:val="ffc000"/>
          <w:rtl w:val="0"/>
        </w:rPr>
        <w:t xml:space="preserve">ADRENALIN</w:t>
      </w:r>
    </w:p>
    <w:p w:rsidR="00000000" w:rsidDel="00000000" w:rsidP="00000000" w:rsidRDefault="00000000" w:rsidRPr="00000000" w14:paraId="00000153">
      <w:pPr>
        <w:pageBreakBefore w:val="0"/>
        <w:ind w:left="4320" w:hanging="2160"/>
        <w:rPr>
          <w:b w:val="1"/>
          <w:color w:val="ffc000"/>
        </w:rPr>
      </w:pPr>
      <w:r w:rsidDel="00000000" w:rsidR="00000000" w:rsidRPr="00000000">
        <w:rPr>
          <w:rFonts w:ascii="Times New Roman" w:cs="Times New Roman" w:eastAsia="Times New Roman" w:hAnsi="Times New Roman"/>
          <w:color w:val="ffc000"/>
          <w:sz w:val="14"/>
          <w:szCs w:val="14"/>
          <w:rtl w:val="0"/>
        </w:rPr>
        <w:t xml:space="preserve">                                              </w:t>
      </w:r>
      <w:r w:rsidDel="00000000" w:rsidR="00000000" w:rsidRPr="00000000">
        <w:rPr>
          <w:b w:val="1"/>
          <w:color w:val="ffc000"/>
          <w:rtl w:val="0"/>
        </w:rPr>
        <w:t xml:space="preserve">ii.</w:t>
      </w:r>
      <w:r w:rsidDel="00000000" w:rsidR="00000000" w:rsidRPr="00000000">
        <w:rPr>
          <w:rFonts w:ascii="Times New Roman" w:cs="Times New Roman" w:eastAsia="Times New Roman" w:hAnsi="Times New Roman"/>
          <w:color w:val="ffc000"/>
          <w:sz w:val="14"/>
          <w:szCs w:val="14"/>
          <w:rtl w:val="0"/>
        </w:rPr>
        <w:t xml:space="preserve">     </w:t>
      </w:r>
      <w:r w:rsidDel="00000000" w:rsidR="00000000" w:rsidRPr="00000000">
        <w:rPr>
          <w:b w:val="1"/>
          <w:color w:val="ffc000"/>
          <w:rtl w:val="0"/>
        </w:rPr>
        <w:t xml:space="preserve">NORADRENALIN</w:t>
      </w:r>
    </w:p>
    <w:p w:rsidR="00000000" w:rsidDel="00000000" w:rsidP="00000000" w:rsidRDefault="00000000" w:rsidRPr="00000000" w14:paraId="00000154">
      <w:pPr>
        <w:pageBreakBefore w:val="0"/>
        <w:ind w:left="1080" w:hanging="360"/>
        <w:rPr>
          <w:color w:val="212529"/>
        </w:rPr>
      </w:pPr>
      <w:r w:rsidDel="00000000" w:rsidR="00000000" w:rsidRPr="00000000">
        <w:rPr>
          <w:b w:val="1"/>
          <w:color w:val="212529"/>
          <w:rtl w:val="0"/>
        </w:rPr>
        <w:t xml:space="preserve">7.</w:t>
      </w:r>
      <w:r w:rsidDel="00000000" w:rsidR="00000000" w:rsidRPr="00000000">
        <w:rPr>
          <w:rFonts w:ascii="Times New Roman" w:cs="Times New Roman" w:eastAsia="Times New Roman" w:hAnsi="Times New Roman"/>
          <w:color w:val="212529"/>
          <w:sz w:val="14"/>
          <w:szCs w:val="14"/>
          <w:rtl w:val="0"/>
        </w:rPr>
        <w:t xml:space="preserve">     </w:t>
      </w:r>
      <w:r w:rsidDel="00000000" w:rsidR="00000000" w:rsidRPr="00000000">
        <w:rPr>
          <w:color w:val="212529"/>
          <w:rtl w:val="0"/>
        </w:rPr>
        <w:t xml:space="preserve">GONÁDY – VARLATA+VAJEČNÍKY</w:t>
      </w:r>
    </w:p>
    <w:p w:rsidR="00000000" w:rsidDel="00000000" w:rsidP="00000000" w:rsidRDefault="00000000" w:rsidRPr="00000000" w14:paraId="00000155">
      <w:pPr>
        <w:pageBreakBefore w:val="0"/>
        <w:ind w:left="1800" w:hanging="360"/>
        <w:rPr>
          <w:b w:val="1"/>
          <w:color w:val="ffc000"/>
        </w:rPr>
      </w:pPr>
      <w:r w:rsidDel="00000000" w:rsidR="00000000" w:rsidRPr="00000000">
        <w:rPr>
          <w:b w:val="1"/>
          <w:color w:val="212529"/>
          <w:rtl w:val="0"/>
        </w:rPr>
        <w:t xml:space="preserve">a.</w:t>
      </w:r>
      <w:r w:rsidDel="00000000" w:rsidR="00000000" w:rsidRPr="00000000">
        <w:rPr>
          <w:rFonts w:ascii="Times New Roman" w:cs="Times New Roman" w:eastAsia="Times New Roman" w:hAnsi="Times New Roman"/>
          <w:color w:val="212529"/>
          <w:sz w:val="14"/>
          <w:szCs w:val="14"/>
          <w:rtl w:val="0"/>
        </w:rPr>
        <w:t xml:space="preserve">     </w:t>
      </w:r>
      <w:r w:rsidDel="00000000" w:rsidR="00000000" w:rsidRPr="00000000">
        <w:rPr>
          <w:color w:val="212529"/>
          <w:rtl w:val="0"/>
        </w:rPr>
        <w:t xml:space="preserve">TESTES</w:t>
      </w:r>
      <w:r w:rsidDel="00000000" w:rsidR="00000000" w:rsidRPr="00000000">
        <w:rPr>
          <w:b w:val="1"/>
          <w:color w:val="212529"/>
          <w:rtl w:val="0"/>
        </w:rPr>
        <w:t xml:space="preserve"> – </w:t>
      </w:r>
      <w:r w:rsidDel="00000000" w:rsidR="00000000" w:rsidRPr="00000000">
        <w:rPr>
          <w:b w:val="1"/>
          <w:color w:val="ffc000"/>
          <w:rtl w:val="0"/>
        </w:rPr>
        <w:t xml:space="preserve">TESTOSTERON, (ESTRADIOL)</w:t>
      </w:r>
    </w:p>
    <w:p w:rsidR="00000000" w:rsidDel="00000000" w:rsidP="00000000" w:rsidRDefault="00000000" w:rsidRPr="00000000" w14:paraId="00000156">
      <w:pPr>
        <w:pageBreakBefore w:val="0"/>
        <w:ind w:left="1800" w:hanging="360"/>
        <w:rPr>
          <w:color w:val="212529"/>
        </w:rPr>
      </w:pPr>
      <w:r w:rsidDel="00000000" w:rsidR="00000000" w:rsidRPr="00000000">
        <w:rPr>
          <w:b w:val="1"/>
          <w:color w:val="212529"/>
          <w:rtl w:val="0"/>
        </w:rPr>
        <w:t xml:space="preserve">b.</w:t>
      </w:r>
      <w:r w:rsidDel="00000000" w:rsidR="00000000" w:rsidRPr="00000000">
        <w:rPr>
          <w:rFonts w:ascii="Times New Roman" w:cs="Times New Roman" w:eastAsia="Times New Roman" w:hAnsi="Times New Roman"/>
          <w:color w:val="212529"/>
          <w:sz w:val="14"/>
          <w:szCs w:val="14"/>
          <w:rtl w:val="0"/>
        </w:rPr>
        <w:t xml:space="preserve">     </w:t>
      </w:r>
      <w:r w:rsidDel="00000000" w:rsidR="00000000" w:rsidRPr="00000000">
        <w:rPr>
          <w:color w:val="212529"/>
          <w:rtl w:val="0"/>
        </w:rPr>
        <w:t xml:space="preserve">OVARIA </w:t>
      </w:r>
      <w:r w:rsidDel="00000000" w:rsidR="00000000" w:rsidRPr="00000000">
        <w:rPr>
          <w:b w:val="1"/>
          <w:color w:val="212529"/>
          <w:rtl w:val="0"/>
        </w:rPr>
        <w:t xml:space="preserve">– </w:t>
      </w:r>
      <w:r w:rsidDel="00000000" w:rsidR="00000000" w:rsidRPr="00000000">
        <w:rPr>
          <w:b w:val="1"/>
          <w:color w:val="ffc000"/>
          <w:rtl w:val="0"/>
        </w:rPr>
        <w:t xml:space="preserve">ESTROGEN a PROGESTERON, (ANDROGENY)</w:t>
      </w:r>
      <w:r w:rsidDel="00000000" w:rsidR="00000000" w:rsidRPr="00000000">
        <w:rPr>
          <w:rtl w:val="0"/>
        </w:rPr>
      </w:r>
    </w:p>
    <w:p w:rsidR="00000000" w:rsidDel="00000000" w:rsidP="00000000" w:rsidRDefault="00000000" w:rsidRPr="00000000" w14:paraId="00000157">
      <w:pPr>
        <w:pageBreakBefore w:val="0"/>
        <w:ind w:left="0" w:firstLine="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8">
      <w:pPr>
        <w:pageBreakBefore w:val="0"/>
        <w:rPr>
          <w:b w:val="1"/>
          <w:sz w:val="36"/>
          <w:szCs w:val="36"/>
          <w:u w:val="single"/>
        </w:rPr>
      </w:pPr>
      <w:r w:rsidDel="00000000" w:rsidR="00000000" w:rsidRPr="00000000">
        <w:rPr>
          <w:b w:val="1"/>
          <w:sz w:val="36"/>
          <w:szCs w:val="36"/>
          <w:u w:val="single"/>
          <w:rtl w:val="0"/>
        </w:rPr>
        <w:t xml:space="preserve">DÝCHÁNÍ</w:t>
      </w:r>
    </w:p>
    <w:p w:rsidR="00000000" w:rsidDel="00000000" w:rsidP="00000000" w:rsidRDefault="00000000" w:rsidRPr="00000000" w14:paraId="00000159">
      <w:pPr>
        <w:pageBreakBefore w:val="0"/>
        <w:rPr>
          <w:b w:val="1"/>
          <w:color w:val="2f5496"/>
          <w:sz w:val="24"/>
          <w:szCs w:val="24"/>
        </w:rPr>
      </w:pPr>
      <w:r w:rsidDel="00000000" w:rsidR="00000000" w:rsidRPr="00000000">
        <w:rPr>
          <w:b w:val="1"/>
          <w:color w:val="2f5496"/>
          <w:sz w:val="24"/>
          <w:szCs w:val="24"/>
          <w:rtl w:val="0"/>
        </w:rPr>
        <w:t xml:space="preserve">A/ DÝCHÁNÍ VNĚJŠÍ = výměna plynů ze vzduchu do krve</w:t>
      </w:r>
      <w:r w:rsidDel="00000000" w:rsidR="00000000" w:rsidRPr="00000000">
        <w:drawing>
          <wp:anchor allowOverlap="1" behindDoc="0" distB="114300" distT="114300" distL="114300" distR="114300" hidden="0" layoutInCell="1" locked="0" relativeHeight="0" simplePos="0">
            <wp:simplePos x="0" y="0"/>
            <wp:positionH relativeFrom="column">
              <wp:posOffset>4457700</wp:posOffset>
            </wp:positionH>
            <wp:positionV relativeFrom="paragraph">
              <wp:posOffset>115807</wp:posOffset>
            </wp:positionV>
            <wp:extent cx="1881071" cy="1994284"/>
            <wp:effectExtent b="0" l="0" r="0" t="0"/>
            <wp:wrapSquare wrapText="bothSides" distB="114300" distT="114300" distL="114300" distR="114300"/>
            <wp:docPr id="20" name="image8.png"/>
            <a:graphic>
              <a:graphicData uri="http://schemas.openxmlformats.org/drawingml/2006/picture">
                <pic:pic>
                  <pic:nvPicPr>
                    <pic:cNvPr id="0" name="image8.png"/>
                    <pic:cNvPicPr preferRelativeResize="0"/>
                  </pic:nvPicPr>
                  <pic:blipFill>
                    <a:blip r:embed="rId31"/>
                    <a:srcRect b="-4306" l="-6091" r="6091" t="4306"/>
                    <a:stretch>
                      <a:fillRect/>
                    </a:stretch>
                  </pic:blipFill>
                  <pic:spPr>
                    <a:xfrm>
                      <a:off x="0" y="0"/>
                      <a:ext cx="1881071" cy="1994284"/>
                    </a:xfrm>
                    <a:prstGeom prst="rect"/>
                    <a:ln/>
                  </pic:spPr>
                </pic:pic>
              </a:graphicData>
            </a:graphic>
          </wp:anchor>
        </w:drawing>
      </w:r>
    </w:p>
    <w:p w:rsidR="00000000" w:rsidDel="00000000" w:rsidP="00000000" w:rsidRDefault="00000000" w:rsidRPr="00000000" w14:paraId="0000015A">
      <w:pPr>
        <w:pageBreakBefore w:val="0"/>
        <w:rPr>
          <w:sz w:val="24"/>
          <w:szCs w:val="24"/>
        </w:rPr>
      </w:pPr>
      <w:r w:rsidDel="00000000" w:rsidR="00000000" w:rsidRPr="00000000">
        <w:rPr>
          <w:sz w:val="24"/>
          <w:szCs w:val="24"/>
          <w:u w:val="single"/>
          <w:rtl w:val="0"/>
        </w:rPr>
        <w:t xml:space="preserve">VENTILACE </w:t>
      </w:r>
      <w:r w:rsidDel="00000000" w:rsidR="00000000" w:rsidRPr="00000000">
        <w:rPr>
          <w:sz w:val="24"/>
          <w:szCs w:val="24"/>
          <w:rtl w:val="0"/>
        </w:rPr>
        <w:t xml:space="preserve">= výměna plynů mezi plícemi a vnějším prostředím</w:t>
      </w:r>
    </w:p>
    <w:p w:rsidR="00000000" w:rsidDel="00000000" w:rsidP="00000000" w:rsidRDefault="00000000" w:rsidRPr="00000000" w14:paraId="0000015B">
      <w:pPr>
        <w:pageBreakBefore w:val="0"/>
        <w:ind w:left="1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Rozdíl tlaků mezi alveoly a atmosférou → nasátí / vypuzení vzduchu </w:t>
      </w:r>
    </w:p>
    <w:p w:rsidR="00000000" w:rsidDel="00000000" w:rsidP="00000000" w:rsidRDefault="00000000" w:rsidRPr="00000000" w14:paraId="0000015C">
      <w:pPr>
        <w:pageBreakBefore w:val="0"/>
        <w:ind w:left="1120" w:firstLine="280"/>
        <w:rPr>
          <w:sz w:val="24"/>
          <w:szCs w:val="24"/>
        </w:rPr>
      </w:pPr>
      <w:r w:rsidDel="00000000" w:rsidR="00000000" w:rsidRPr="00000000">
        <w:rPr>
          <w:sz w:val="24"/>
          <w:szCs w:val="24"/>
          <w:rtl w:val="0"/>
        </w:rPr>
        <w:t xml:space="preserve">(pohyb dýchacích svalů mění tlak v alveolách)</w:t>
      </w:r>
    </w:p>
    <w:p w:rsidR="00000000" w:rsidDel="00000000" w:rsidP="00000000" w:rsidRDefault="00000000" w:rsidRPr="00000000" w14:paraId="0000015D">
      <w:pPr>
        <w:pageBreakBefore w:val="0"/>
        <w:spacing w:after="160" w:line="256.8" w:lineRule="auto"/>
        <w:ind w:left="114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Porušení – např. ve vysokých nadmořských výškách malý rozdíl tlaku vnějšího prostředí a v alveolách</w:t>
      </w:r>
    </w:p>
    <w:p w:rsidR="00000000" w:rsidDel="00000000" w:rsidP="00000000" w:rsidRDefault="00000000" w:rsidRPr="00000000" w14:paraId="0000015E">
      <w:pPr>
        <w:pageBreakBefore w:val="0"/>
        <w:rPr>
          <w:sz w:val="24"/>
          <w:szCs w:val="24"/>
        </w:rPr>
      </w:pPr>
      <w:r w:rsidDel="00000000" w:rsidR="00000000" w:rsidRPr="00000000">
        <w:rPr>
          <w:sz w:val="24"/>
          <w:szCs w:val="24"/>
          <w:u w:val="single"/>
          <w:rtl w:val="0"/>
        </w:rPr>
        <w:t xml:space="preserve">DISTRIBUCE </w:t>
      </w:r>
      <w:r w:rsidDel="00000000" w:rsidR="00000000" w:rsidRPr="00000000">
        <w:rPr>
          <w:sz w:val="24"/>
          <w:szCs w:val="24"/>
          <w:rtl w:val="0"/>
        </w:rPr>
        <w:t xml:space="preserve">= přenos vzduchu pomocí bronch a branchiol (+promíchání vzduchu, který v plicích již byl)</w:t>
      </w:r>
    </w:p>
    <w:p w:rsidR="00000000" w:rsidDel="00000000" w:rsidP="00000000" w:rsidRDefault="00000000" w:rsidRPr="00000000" w14:paraId="0000015F">
      <w:pPr>
        <w:pageBreakBefore w:val="0"/>
        <w:ind w:left="114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Porušení – např. při zaskočení</w:t>
      </w:r>
    </w:p>
    <w:p w:rsidR="00000000" w:rsidDel="00000000" w:rsidP="00000000" w:rsidRDefault="00000000" w:rsidRPr="00000000" w14:paraId="00000160">
      <w:pPr>
        <w:pageBreakBefore w:val="0"/>
        <w:rPr>
          <w:sz w:val="24"/>
          <w:szCs w:val="24"/>
        </w:rPr>
      </w:pPr>
      <w:r w:rsidDel="00000000" w:rsidR="00000000" w:rsidRPr="00000000">
        <w:rPr>
          <w:sz w:val="24"/>
          <w:szCs w:val="24"/>
          <w:u w:val="single"/>
          <w:rtl w:val="0"/>
        </w:rPr>
        <w:t xml:space="preserve">DIFÚZE</w:t>
      </w:r>
      <w:r w:rsidDel="00000000" w:rsidR="00000000" w:rsidRPr="00000000">
        <w:rPr>
          <w:sz w:val="24"/>
          <w:szCs w:val="24"/>
          <w:rtl w:val="0"/>
        </w:rPr>
        <w:t xml:space="preserve"> = výměna plynů mezi plícemi a krví</w:t>
      </w:r>
    </w:p>
    <w:p w:rsidR="00000000" w:rsidDel="00000000" w:rsidP="00000000" w:rsidRDefault="00000000" w:rsidRPr="00000000" w14:paraId="00000161">
      <w:pPr>
        <w:pageBreakBefore w:val="0"/>
        <w:spacing w:after="160" w:line="256.8" w:lineRule="auto"/>
        <w:ind w:left="1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Pasivní děj (přesun plynů z míst s velkou koncentrací do míst s nižší koncentrací)</w:t>
      </w:r>
    </w:p>
    <w:p w:rsidR="00000000" w:rsidDel="00000000" w:rsidP="00000000" w:rsidRDefault="00000000" w:rsidRPr="00000000" w14:paraId="00000162">
      <w:pPr>
        <w:pageBreakBefore w:val="0"/>
        <w:ind w:left="11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Probíhá to přes alveokapilární membránu; hustá síť kapilár kolem alveolů</w:t>
      </w:r>
    </w:p>
    <w:p w:rsidR="00000000" w:rsidDel="00000000" w:rsidP="00000000" w:rsidRDefault="00000000" w:rsidRPr="00000000" w14:paraId="00000163">
      <w:pPr>
        <w:pageBreakBefore w:val="0"/>
        <w:ind w:left="1140" w:hanging="360"/>
        <w:rPr>
          <w:sz w:val="24"/>
          <w:szCs w:val="2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Porušení – fibrotizace alveolů ( mechanická bariéra mezi alveolem a kapilárou)</w:t>
      </w:r>
      <w:r w:rsidDel="00000000" w:rsidR="00000000" w:rsidRPr="00000000">
        <w:rPr>
          <w:sz w:val="24"/>
          <w:szCs w:val="24"/>
          <w:rtl w:val="0"/>
        </w:rPr>
        <w:t xml:space="preserve"> </w:t>
      </w:r>
    </w:p>
    <w:p w:rsidR="00000000" w:rsidDel="00000000" w:rsidP="00000000" w:rsidRDefault="00000000" w:rsidRPr="00000000" w14:paraId="00000164">
      <w:pPr>
        <w:pageBreakBefore w:val="0"/>
        <w:rPr>
          <w:sz w:val="24"/>
          <w:szCs w:val="24"/>
        </w:rPr>
      </w:pPr>
      <w:r w:rsidDel="00000000" w:rsidR="00000000" w:rsidRPr="00000000">
        <w:rPr>
          <w:sz w:val="24"/>
          <w:szCs w:val="24"/>
          <w:u w:val="single"/>
          <w:rtl w:val="0"/>
        </w:rPr>
        <w:t xml:space="preserve">PERFÚZE</w:t>
      </w:r>
      <w:r w:rsidDel="00000000" w:rsidR="00000000" w:rsidRPr="00000000">
        <w:rPr>
          <w:sz w:val="24"/>
          <w:szCs w:val="24"/>
          <w:rtl w:val="0"/>
        </w:rPr>
        <w:t xml:space="preserve"> = obecně průtok krve orgánem</w:t>
      </w:r>
    </w:p>
    <w:p w:rsidR="00000000" w:rsidDel="00000000" w:rsidP="00000000" w:rsidRDefault="00000000" w:rsidRPr="00000000" w14:paraId="00000165">
      <w:pPr>
        <w:pageBreakBefore w:val="0"/>
        <w:spacing w:line="256.8" w:lineRule="auto"/>
        <w:ind w:left="1140" w:hanging="360"/>
        <w:rPr>
          <w:i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Např. vázání plynů v plicních kapilárách (odvádění okysličené krve a odvádění odkysličené krve) na hemoglobin v erytrocytech </w:t>
      </w:r>
      <w:r w:rsidDel="00000000" w:rsidR="00000000" w:rsidRPr="00000000">
        <w:rPr>
          <w:i w:val="1"/>
          <w:rtl w:val="0"/>
        </w:rPr>
        <w:t xml:space="preserve">(erytrocyt nemá jádro)</w:t>
      </w:r>
    </w:p>
    <w:p w:rsidR="00000000" w:rsidDel="00000000" w:rsidP="00000000" w:rsidRDefault="00000000" w:rsidRPr="00000000" w14:paraId="00000166">
      <w:pPr>
        <w:pageBreakBefore w:val="0"/>
        <w:ind w:left="114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Porušení – např. Plicní embolie</w:t>
      </w:r>
    </w:p>
    <w:p w:rsidR="00000000" w:rsidDel="00000000" w:rsidP="00000000" w:rsidRDefault="00000000" w:rsidRPr="00000000" w14:paraId="00000167">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168">
      <w:pPr>
        <w:pageBreakBefore w:val="0"/>
        <w:rPr>
          <w:b w:val="1"/>
          <w:color w:val="2f5496"/>
          <w:sz w:val="24"/>
          <w:szCs w:val="24"/>
        </w:rPr>
      </w:pPr>
      <w:r w:rsidDel="00000000" w:rsidR="00000000" w:rsidRPr="00000000">
        <w:rPr>
          <w:b w:val="1"/>
          <w:color w:val="2f5496"/>
          <w:sz w:val="24"/>
          <w:szCs w:val="24"/>
          <w:rtl w:val="0"/>
        </w:rPr>
        <w:t xml:space="preserve">B/ DÝCHÁNÍ VNITŘNÍ = výměna plynů mezi krví a tkáněmi</w:t>
      </w:r>
    </w:p>
    <w:p w:rsidR="00000000" w:rsidDel="00000000" w:rsidP="00000000" w:rsidRDefault="00000000" w:rsidRPr="00000000" w14:paraId="00000169">
      <w:pPr>
        <w:pageBreakBefore w:val="0"/>
        <w:rPr>
          <w:b w:val="1"/>
          <w:sz w:val="28"/>
          <w:szCs w:val="28"/>
          <w:u w:val="single"/>
        </w:rPr>
      </w:pPr>
      <w:r w:rsidDel="00000000" w:rsidR="00000000" w:rsidRPr="00000000">
        <w:rPr>
          <w:rtl w:val="0"/>
        </w:rPr>
      </w:r>
    </w:p>
    <w:p w:rsidR="00000000" w:rsidDel="00000000" w:rsidP="00000000" w:rsidRDefault="00000000" w:rsidRPr="00000000" w14:paraId="0000016A">
      <w:pPr>
        <w:pageBreakBefore w:val="0"/>
        <w:rPr>
          <w:b w:val="1"/>
          <w:sz w:val="28"/>
          <w:szCs w:val="28"/>
          <w:u w:val="single"/>
        </w:rPr>
      </w:pPr>
      <w:r w:rsidDel="00000000" w:rsidR="00000000" w:rsidRPr="00000000">
        <w:rPr>
          <w:rtl w:val="0"/>
        </w:rPr>
      </w:r>
    </w:p>
    <w:p w:rsidR="00000000" w:rsidDel="00000000" w:rsidP="00000000" w:rsidRDefault="00000000" w:rsidRPr="00000000" w14:paraId="0000016B">
      <w:pPr>
        <w:pageBreakBefore w:val="0"/>
        <w:rPr>
          <w:b w:val="1"/>
          <w:sz w:val="28"/>
          <w:szCs w:val="28"/>
          <w:u w:val="single"/>
        </w:rPr>
      </w:pPr>
      <w:r w:rsidDel="00000000" w:rsidR="00000000" w:rsidRPr="00000000">
        <w:rPr>
          <w:b w:val="1"/>
          <w:sz w:val="28"/>
          <w:szCs w:val="28"/>
          <w:u w:val="single"/>
          <w:rtl w:val="0"/>
        </w:rPr>
        <w:t xml:space="preserve">DÝCHACÍ CESTY</w:t>
      </w:r>
    </w:p>
    <w:p w:rsidR="00000000" w:rsidDel="00000000" w:rsidP="00000000" w:rsidRDefault="00000000" w:rsidRPr="00000000" w14:paraId="0000016C">
      <w:pPr>
        <w:pageBreakBefore w:val="0"/>
        <w:rPr>
          <w:b w:val="1"/>
          <w:color w:val="2f5496"/>
          <w:sz w:val="24"/>
          <w:szCs w:val="24"/>
        </w:rPr>
      </w:pPr>
      <w:r w:rsidDel="00000000" w:rsidR="00000000" w:rsidRPr="00000000">
        <w:rPr>
          <w:b w:val="1"/>
          <w:color w:val="2f5496"/>
          <w:sz w:val="24"/>
          <w:szCs w:val="24"/>
          <w:rtl w:val="0"/>
        </w:rPr>
        <w:t xml:space="preserve">1/ HORNÍ DÝCHACÍ CESTY</w:t>
      </w:r>
    </w:p>
    <w:p w:rsidR="00000000" w:rsidDel="00000000" w:rsidP="00000000" w:rsidRDefault="00000000" w:rsidRPr="00000000" w14:paraId="0000016D">
      <w:pPr>
        <w:pageBreakBefore w:val="0"/>
        <w:numPr>
          <w:ilvl w:val="0"/>
          <w:numId w:val="18"/>
        </w:numPr>
        <w:ind w:left="720" w:hanging="360"/>
        <w:rPr>
          <w:b w:val="1"/>
          <w:u w:val="none"/>
        </w:rPr>
      </w:pPr>
      <w:r w:rsidDel="00000000" w:rsidR="00000000" w:rsidRPr="00000000">
        <w:rPr>
          <w:b w:val="1"/>
          <w:rtl w:val="0"/>
        </w:rPr>
        <w:t xml:space="preserve">Cavitas nasi (dutina nosní)</w:t>
      </w:r>
    </w:p>
    <w:p w:rsidR="00000000" w:rsidDel="00000000" w:rsidP="00000000" w:rsidRDefault="00000000" w:rsidRPr="00000000" w14:paraId="0000016E">
      <w:pPr>
        <w:pageBreakBefore w:val="0"/>
        <w:numPr>
          <w:ilvl w:val="1"/>
          <w:numId w:val="18"/>
        </w:numPr>
        <w:ind w:left="1440" w:hanging="360"/>
        <w:rPr>
          <w:b w:val="1"/>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fce: zachytávání škodlivin, zvlhčování vzduchu, ohřívání vzduchu</w:t>
      </w:r>
    </w:p>
    <w:p w:rsidR="00000000" w:rsidDel="00000000" w:rsidP="00000000" w:rsidRDefault="00000000" w:rsidRPr="00000000" w14:paraId="0000016F">
      <w:pPr>
        <w:pageBreakBefore w:val="0"/>
        <w:numPr>
          <w:ilvl w:val="1"/>
          <w:numId w:val="18"/>
        </w:numPr>
        <w:ind w:left="1440" w:hanging="360"/>
        <w:rPr>
          <w:b w:val="1"/>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 4 průchody (meatus nasi superior, medius, inferior, communis): vyústění vývodů vedlejších nosních dutin + slzných žláz</w:t>
      </w:r>
    </w:p>
    <w:p w:rsidR="00000000" w:rsidDel="00000000" w:rsidP="00000000" w:rsidRDefault="00000000" w:rsidRPr="00000000" w14:paraId="00000170">
      <w:pPr>
        <w:pageBreakBefore w:val="0"/>
        <w:numPr>
          <w:ilvl w:val="1"/>
          <w:numId w:val="18"/>
        </w:numPr>
        <w:ind w:left="1440" w:hanging="360"/>
        <w:rPr>
          <w:b w:val="1"/>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Regio olfactoria – </w:t>
      </w:r>
      <w:r w:rsidDel="00000000" w:rsidR="00000000" w:rsidRPr="00000000">
        <w:rPr>
          <w:u w:val="single"/>
          <w:rtl w:val="0"/>
        </w:rPr>
        <w:t xml:space="preserve">oblast sliznice schopná čichu</w:t>
      </w:r>
    </w:p>
    <w:p w:rsidR="00000000" w:rsidDel="00000000" w:rsidP="00000000" w:rsidRDefault="00000000" w:rsidRPr="00000000" w14:paraId="00000171">
      <w:pPr>
        <w:pageBreakBefore w:val="0"/>
        <w:numPr>
          <w:ilvl w:val="0"/>
          <w:numId w:val="18"/>
        </w:numPr>
        <w:ind w:left="720" w:hanging="360"/>
        <w:rPr>
          <w:b w:val="1"/>
          <w:u w:val="none"/>
        </w:rPr>
      </w:pPr>
      <w:r w:rsidDel="00000000" w:rsidR="00000000" w:rsidRPr="00000000">
        <w:rPr>
          <w:b w:val="1"/>
          <w:rtl w:val="0"/>
        </w:rPr>
        <w:t xml:space="preserve">Vedlejší dutiny nosní</w:t>
      </w:r>
      <w:r w:rsidDel="00000000" w:rsidR="00000000" w:rsidRPr="00000000">
        <w:rPr>
          <w:rtl w:val="0"/>
        </w:rPr>
        <w:t xml:space="preserve"> - 4 dutiny </w:t>
      </w:r>
      <w:r w:rsidDel="00000000" w:rsidR="00000000" w:rsidRPr="00000000">
        <w:rPr>
          <w:i w:val="1"/>
          <w:sz w:val="21"/>
          <w:szCs w:val="21"/>
          <w:rtl w:val="0"/>
        </w:rPr>
        <w:t xml:space="preserve">(více v souboru na disku)</w:t>
      </w:r>
    </w:p>
    <w:p w:rsidR="00000000" w:rsidDel="00000000" w:rsidP="00000000" w:rsidRDefault="00000000" w:rsidRPr="00000000" w14:paraId="00000172">
      <w:pPr>
        <w:pageBreakBefore w:val="0"/>
        <w:numPr>
          <w:ilvl w:val="0"/>
          <w:numId w:val="18"/>
        </w:numPr>
        <w:ind w:left="720" w:hanging="360"/>
        <w:rPr>
          <w:b w:val="1"/>
          <w:u w:val="none"/>
        </w:rPr>
      </w:pPr>
      <w:r w:rsidDel="00000000" w:rsidR="00000000" w:rsidRPr="00000000">
        <w:rPr>
          <w:b w:val="1"/>
          <w:rtl w:val="0"/>
        </w:rPr>
        <w:t xml:space="preserve">Nosohltan: </w:t>
      </w:r>
      <w:r w:rsidDel="00000000" w:rsidR="00000000" w:rsidRPr="00000000">
        <w:rPr>
          <w:i w:val="1"/>
          <w:sz w:val="21"/>
          <w:szCs w:val="21"/>
          <w:rtl w:val="0"/>
        </w:rPr>
        <w:t xml:space="preserve">(více na disku)</w:t>
      </w:r>
    </w:p>
    <w:p w:rsidR="00000000" w:rsidDel="00000000" w:rsidP="00000000" w:rsidRDefault="00000000" w:rsidRPr="00000000" w14:paraId="00000173">
      <w:pPr>
        <w:pageBreakBefore w:val="0"/>
        <w:numPr>
          <w:ilvl w:val="0"/>
          <w:numId w:val="18"/>
        </w:numPr>
        <w:ind w:left="720" w:hanging="360"/>
        <w:rPr>
          <w:b w:val="1"/>
          <w:u w:val="none"/>
        </w:rPr>
      </w:pPr>
      <w:r w:rsidDel="00000000" w:rsidR="00000000" w:rsidRPr="00000000">
        <w:rPr>
          <w:b w:val="1"/>
          <w:rtl w:val="0"/>
        </w:rPr>
        <w:t xml:space="preserve">Pharynx (hltan)</w:t>
      </w:r>
    </w:p>
    <w:p w:rsidR="00000000" w:rsidDel="00000000" w:rsidP="00000000" w:rsidRDefault="00000000" w:rsidRPr="00000000" w14:paraId="00000174">
      <w:pPr>
        <w:pageBreakBefore w:val="0"/>
        <w:numPr>
          <w:ilvl w:val="1"/>
          <w:numId w:val="18"/>
        </w:numPr>
        <w:ind w:left="1440" w:hanging="360"/>
        <w:rPr>
          <w:b w:val="1"/>
          <w:u w:val="none"/>
        </w:rPr>
      </w:pPr>
      <w:r w:rsidDel="00000000" w:rsidR="00000000" w:rsidRPr="00000000">
        <w:rPr>
          <w:rtl w:val="0"/>
        </w:rPr>
        <w:t xml:space="preserve">Svalový orgán (svěrače a zdvihače) zavěšený na lebeční spodině </w:t>
      </w:r>
    </w:p>
    <w:p w:rsidR="00000000" w:rsidDel="00000000" w:rsidP="00000000" w:rsidRDefault="00000000" w:rsidRPr="00000000" w14:paraId="00000175">
      <w:pPr>
        <w:pageBreakBefore w:val="0"/>
        <w:numPr>
          <w:ilvl w:val="1"/>
          <w:numId w:val="18"/>
        </w:numPr>
        <w:ind w:left="1440" w:hanging="360"/>
        <w:rPr>
          <w:b w:val="1"/>
          <w:u w:val="none"/>
        </w:rPr>
      </w:pPr>
      <w:r w:rsidDel="00000000" w:rsidR="00000000" w:rsidRPr="00000000">
        <w:rPr>
          <w:sz w:val="20"/>
          <w:szCs w:val="20"/>
          <w:rtl w:val="0"/>
        </w:rPr>
        <w:t xml:space="preserve">Pars nasalis, oralis, laryngea; C6: přechod v jícen</w:t>
      </w:r>
    </w:p>
    <w:p w:rsidR="00000000" w:rsidDel="00000000" w:rsidP="00000000" w:rsidRDefault="00000000" w:rsidRPr="00000000" w14:paraId="00000176">
      <w:pPr>
        <w:pageBreakBefore w:val="0"/>
        <w:numPr>
          <w:ilvl w:val="1"/>
          <w:numId w:val="18"/>
        </w:numPr>
        <w:ind w:left="1440" w:hanging="360"/>
        <w:rPr>
          <w:b w:val="1"/>
          <w:u w:val="none"/>
        </w:rPr>
      </w:pPr>
      <w:r w:rsidDel="00000000" w:rsidR="00000000" w:rsidRPr="00000000">
        <w:rPr>
          <w:rtl w:val="0"/>
        </w:rPr>
        <w:t xml:space="preserve">vchod do </w:t>
      </w:r>
      <w:r w:rsidDel="00000000" w:rsidR="00000000" w:rsidRPr="00000000">
        <w:rPr>
          <w:u w:val="single"/>
          <w:rtl w:val="0"/>
        </w:rPr>
        <w:t xml:space="preserve">Eustachovy trubice</w:t>
      </w:r>
    </w:p>
    <w:p w:rsidR="00000000" w:rsidDel="00000000" w:rsidP="00000000" w:rsidRDefault="00000000" w:rsidRPr="00000000" w14:paraId="00000177">
      <w:pPr>
        <w:pageBreakBefore w:val="0"/>
        <w:spacing w:after="160" w:line="256.800012588501" w:lineRule="auto"/>
        <w:rPr>
          <w:b w:val="1"/>
          <w:color w:val="2f5496"/>
          <w:sz w:val="24"/>
          <w:szCs w:val="24"/>
        </w:rPr>
      </w:pPr>
      <w:r w:rsidDel="00000000" w:rsidR="00000000" w:rsidRPr="00000000">
        <w:rPr>
          <w:b w:val="1"/>
          <w:color w:val="2f5496"/>
          <w:sz w:val="24"/>
          <w:szCs w:val="24"/>
          <w:rtl w:val="0"/>
        </w:rPr>
        <w:t xml:space="preserve">2/ DOLNÍ DÝCHACÍ CESTY</w:t>
      </w:r>
    </w:p>
    <w:p w:rsidR="00000000" w:rsidDel="00000000" w:rsidP="00000000" w:rsidRDefault="00000000" w:rsidRPr="00000000" w14:paraId="00000178">
      <w:pPr>
        <w:pageBreakBefore w:val="0"/>
        <w:numPr>
          <w:ilvl w:val="0"/>
          <w:numId w:val="25"/>
        </w:numPr>
        <w:spacing w:after="0" w:afterAutospacing="0" w:line="256.800012588501"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Larynx (hrtan)</w:t>
      </w:r>
    </w:p>
    <w:p w:rsidR="00000000" w:rsidDel="00000000" w:rsidP="00000000" w:rsidRDefault="00000000" w:rsidRPr="00000000" w14:paraId="00000179">
      <w:pPr>
        <w:pageBreakBefore w:val="0"/>
        <w:numPr>
          <w:ilvl w:val="1"/>
          <w:numId w:val="25"/>
        </w:numPr>
        <w:spacing w:after="0" w:afterAutospacing="0" w:line="256.800012588501" w:lineRule="auto"/>
        <w:ind w:left="1440" w:hanging="360"/>
        <w:rPr>
          <w:u w:val="none"/>
        </w:rPr>
      </w:pPr>
      <w:r w:rsidDel="00000000" w:rsidR="00000000" w:rsidRPr="00000000">
        <w:rPr>
          <w:rtl w:val="0"/>
        </w:rPr>
        <w:t xml:space="preserve">Uskupení chrupavek (štítná ch.), které jsou spojené svaly, vazy a klouby</w:t>
      </w:r>
    </w:p>
    <w:p w:rsidR="00000000" w:rsidDel="00000000" w:rsidP="00000000" w:rsidRDefault="00000000" w:rsidRPr="00000000" w14:paraId="0000017A">
      <w:pPr>
        <w:pageBreakBefore w:val="0"/>
        <w:numPr>
          <w:ilvl w:val="1"/>
          <w:numId w:val="25"/>
        </w:numPr>
        <w:spacing w:after="0" w:afterAutospacing="0" w:line="256.800012588501" w:lineRule="auto"/>
        <w:ind w:left="1440" w:hanging="360"/>
        <w:rPr>
          <w:u w:val="none"/>
        </w:rPr>
      </w:pPr>
      <w:r w:rsidDel="00000000" w:rsidR="00000000" w:rsidRPr="00000000">
        <w:rPr>
          <w:rtl w:val="0"/>
        </w:rPr>
        <w:t xml:space="preserve">Zavěšený na jazylce; C4 – C6; komunikace kraniálně s pharyngem, kaudálně s tracheou</w:t>
      </w:r>
    </w:p>
    <w:p w:rsidR="00000000" w:rsidDel="00000000" w:rsidP="00000000" w:rsidRDefault="00000000" w:rsidRPr="00000000" w14:paraId="0000017B">
      <w:pPr>
        <w:pageBreakBefore w:val="0"/>
        <w:numPr>
          <w:ilvl w:val="1"/>
          <w:numId w:val="25"/>
        </w:numPr>
        <w:spacing w:after="0" w:afterAutospacing="0" w:line="256.800012588501" w:lineRule="auto"/>
        <w:ind w:left="1440" w:hanging="360"/>
        <w:rPr>
          <w:u w:val="none"/>
        </w:rPr>
      </w:pPr>
      <w:r w:rsidDel="00000000" w:rsidR="00000000" w:rsidRPr="00000000">
        <w:rPr>
          <w:b w:val="1"/>
          <w:rtl w:val="0"/>
        </w:rPr>
        <w:t xml:space="preserve">Tvorba </w:t>
      </w:r>
      <w:r w:rsidDel="00000000" w:rsidR="00000000" w:rsidRPr="00000000">
        <w:rPr>
          <w:b w:val="1"/>
          <w:u w:val="single"/>
          <w:rtl w:val="0"/>
        </w:rPr>
        <w:t xml:space="preserve">hlasu</w:t>
      </w:r>
      <w:r w:rsidDel="00000000" w:rsidR="00000000" w:rsidRPr="00000000">
        <w:rPr>
          <w:rtl w:val="0"/>
        </w:rPr>
        <w:t xml:space="preserve"> (princip: svaly hrtanu napínají hlasivkové vazy → zužuje se hlasová štěrbina → vydechovaný vzduch proudící přes štěrbinu rozechvívá hlasivky)</w:t>
      </w:r>
    </w:p>
    <w:p w:rsidR="00000000" w:rsidDel="00000000" w:rsidP="00000000" w:rsidRDefault="00000000" w:rsidRPr="00000000" w14:paraId="0000017C">
      <w:pPr>
        <w:pageBreakBefore w:val="0"/>
        <w:numPr>
          <w:ilvl w:val="2"/>
          <w:numId w:val="25"/>
        </w:numPr>
        <w:spacing w:after="0" w:afterAutospacing="0" w:line="256.800012588501" w:lineRule="auto"/>
        <w:ind w:left="216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při dýchání je hlasová štěrbina otevřená, hlasové vazy jsou ochablé </w:t>
      </w:r>
    </w:p>
    <w:p w:rsidR="00000000" w:rsidDel="00000000" w:rsidP="00000000" w:rsidRDefault="00000000" w:rsidRPr="00000000" w14:paraId="0000017D">
      <w:pPr>
        <w:pageBreakBefore w:val="0"/>
        <w:numPr>
          <w:ilvl w:val="0"/>
          <w:numId w:val="25"/>
        </w:numPr>
        <w:spacing w:after="0" w:afterAutospacing="0" w:line="256.800012588501"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Trachea (průdušnice)</w:t>
      </w:r>
    </w:p>
    <w:p w:rsidR="00000000" w:rsidDel="00000000" w:rsidP="00000000" w:rsidRDefault="00000000" w:rsidRPr="00000000" w14:paraId="0000017E">
      <w:pPr>
        <w:pageBreakBefore w:val="0"/>
        <w:numPr>
          <w:ilvl w:val="1"/>
          <w:numId w:val="25"/>
        </w:numPr>
        <w:spacing w:after="0" w:afterAutospacing="0" w:line="256.800012588501" w:lineRule="auto"/>
        <w:ind w:left="1440" w:hanging="360"/>
        <w:rPr>
          <w:u w:val="none"/>
        </w:rPr>
      </w:pPr>
      <w:r w:rsidDel="00000000" w:rsidR="00000000" w:rsidRPr="00000000">
        <w:rPr>
          <w:rtl w:val="0"/>
        </w:rPr>
        <w:t xml:space="preserve">15–20 hyalinních chrupavek, tvar podkovy</w:t>
      </w:r>
    </w:p>
    <w:p w:rsidR="00000000" w:rsidDel="00000000" w:rsidP="00000000" w:rsidRDefault="00000000" w:rsidRPr="00000000" w14:paraId="0000017F">
      <w:pPr>
        <w:pageBreakBefore w:val="0"/>
        <w:numPr>
          <w:ilvl w:val="1"/>
          <w:numId w:val="25"/>
        </w:numPr>
        <w:spacing w:after="0" w:afterAutospacing="0" w:line="256.800012588501" w:lineRule="auto"/>
        <w:ind w:left="1440" w:hanging="360"/>
        <w:rPr>
          <w:u w:val="none"/>
        </w:rPr>
      </w:pPr>
      <w:r w:rsidDel="00000000" w:rsidR="00000000" w:rsidRPr="00000000">
        <w:rPr>
          <w:rtl w:val="0"/>
        </w:rPr>
        <w:t xml:space="preserve">v mediastinu (mezihrudí); dorzálně: jícen; ventrálně: krk (glandula thyroidea)</w:t>
      </w:r>
    </w:p>
    <w:p w:rsidR="00000000" w:rsidDel="00000000" w:rsidP="00000000" w:rsidRDefault="00000000" w:rsidRPr="00000000" w14:paraId="00000180">
      <w:pPr>
        <w:pageBreakBefore w:val="0"/>
        <w:numPr>
          <w:ilvl w:val="1"/>
          <w:numId w:val="25"/>
        </w:numPr>
        <w:spacing w:after="0" w:afterAutospacing="0" w:line="256.800012588501" w:lineRule="auto"/>
        <w:ind w:left="1440" w:hanging="360"/>
        <w:rPr>
          <w:u w:val="none"/>
        </w:rPr>
      </w:pPr>
      <w:r w:rsidDel="00000000" w:rsidR="00000000" w:rsidRPr="00000000">
        <w:rPr>
          <w:rtl w:val="0"/>
        </w:rPr>
        <w:t xml:space="preserve">Inervace: n. vagus (PS) + S</w:t>
      </w:r>
    </w:p>
    <w:p w:rsidR="00000000" w:rsidDel="00000000" w:rsidP="00000000" w:rsidRDefault="00000000" w:rsidRPr="00000000" w14:paraId="00000181">
      <w:pPr>
        <w:pageBreakBefore w:val="0"/>
        <w:numPr>
          <w:ilvl w:val="0"/>
          <w:numId w:val="25"/>
        </w:numPr>
        <w:spacing w:after="0" w:afterAutospacing="0" w:line="256.800012588501" w:lineRule="auto"/>
        <w:ind w:left="720" w:hanging="360"/>
        <w:rPr>
          <w:u w:val="none"/>
        </w:rPr>
      </w:pPr>
      <w:r w:rsidDel="00000000" w:rsidR="00000000" w:rsidRPr="00000000">
        <w:rPr>
          <w:b w:val="1"/>
          <w:rtl w:val="0"/>
        </w:rPr>
        <w:t xml:space="preserve">Bronchi (průdušky)</w:t>
      </w:r>
    </w:p>
    <w:p w:rsidR="00000000" w:rsidDel="00000000" w:rsidP="00000000" w:rsidRDefault="00000000" w:rsidRPr="00000000" w14:paraId="00000182">
      <w:pPr>
        <w:pageBreakBefore w:val="0"/>
        <w:numPr>
          <w:ilvl w:val="1"/>
          <w:numId w:val="25"/>
        </w:numPr>
        <w:spacing w:after="0" w:afterAutospacing="0" w:line="256.800012588501" w:lineRule="auto"/>
        <w:ind w:left="1440" w:hanging="360"/>
        <w:rPr>
          <w:u w:val="none"/>
        </w:rPr>
      </w:pPr>
      <w:r w:rsidDel="00000000" w:rsidR="00000000" w:rsidRPr="00000000">
        <w:rPr>
          <w:rtl w:val="0"/>
        </w:rPr>
        <w:t xml:space="preserve">V mediastinu; trachea, 2x bronchi principales</w:t>
      </w:r>
    </w:p>
    <w:p w:rsidR="00000000" w:rsidDel="00000000" w:rsidP="00000000" w:rsidRDefault="00000000" w:rsidRPr="00000000" w14:paraId="00000183">
      <w:pPr>
        <w:pageBreakBefore w:val="0"/>
        <w:numPr>
          <w:ilvl w:val="1"/>
          <w:numId w:val="25"/>
        </w:numPr>
        <w:spacing w:after="0" w:afterAutospacing="0" w:line="256.800012588501" w:lineRule="auto"/>
        <w:ind w:left="1440" w:hanging="360"/>
        <w:rPr>
          <w:u w:val="none"/>
        </w:rPr>
      </w:pPr>
      <w:r w:rsidDel="00000000" w:rsidR="00000000" w:rsidRPr="00000000">
        <w:rPr>
          <w:rtl w:val="0"/>
        </w:rPr>
        <w:t xml:space="preserve">„průduškový strom“</w:t>
      </w:r>
    </w:p>
    <w:p w:rsidR="00000000" w:rsidDel="00000000" w:rsidP="00000000" w:rsidRDefault="00000000" w:rsidRPr="00000000" w14:paraId="00000184">
      <w:pPr>
        <w:pageBreakBefore w:val="0"/>
        <w:numPr>
          <w:ilvl w:val="0"/>
          <w:numId w:val="25"/>
        </w:numPr>
        <w:spacing w:after="160" w:line="256.800012588501" w:lineRule="auto"/>
        <w:ind w:left="720" w:hanging="360"/>
        <w:rPr>
          <w:u w:val="none"/>
        </w:rPr>
      </w:pPr>
      <w:r w:rsidDel="00000000" w:rsidR="00000000" w:rsidRPr="00000000">
        <w:rPr>
          <w:b w:val="1"/>
          <w:rtl w:val="0"/>
        </w:rPr>
        <w:t xml:space="preserve">Bronchioly-</w:t>
      </w:r>
      <w:r w:rsidDel="00000000" w:rsidR="00000000" w:rsidRPr="00000000">
        <w:rPr>
          <w:rtl w:val="0"/>
        </w:rPr>
        <w:t xml:space="preserve">bez chrupavky, schopnost regulace průtoku vzduchu</w:t>
      </w:r>
    </w:p>
    <w:p w:rsidR="00000000" w:rsidDel="00000000" w:rsidP="00000000" w:rsidRDefault="00000000" w:rsidRPr="00000000" w14:paraId="00000185">
      <w:pPr>
        <w:pageBreakBefore w:val="0"/>
        <w:spacing w:after="160" w:line="256.800012588501" w:lineRule="auto"/>
        <w:rPr>
          <w:sz w:val="24"/>
          <w:szCs w:val="24"/>
        </w:rPr>
      </w:pPr>
      <w:r w:rsidDel="00000000" w:rsidR="00000000" w:rsidRPr="00000000">
        <w:rPr>
          <w:b w:val="1"/>
          <w:sz w:val="24"/>
          <w:szCs w:val="24"/>
          <w:rtl w:val="0"/>
        </w:rPr>
        <w:t xml:space="preserve">RESPIRAČNÍ ČÁST </w:t>
      </w:r>
      <w:r w:rsidDel="00000000" w:rsidR="00000000" w:rsidRPr="00000000">
        <w:rPr>
          <w:sz w:val="24"/>
          <w:szCs w:val="24"/>
          <w:rtl w:val="0"/>
        </w:rPr>
        <w:t xml:space="preserve">(výměna dýchacích plynů mezi krví a vdechovaným vzduchem)</w:t>
      </w:r>
    </w:p>
    <w:p w:rsidR="00000000" w:rsidDel="00000000" w:rsidP="00000000" w:rsidRDefault="00000000" w:rsidRPr="00000000" w14:paraId="00000186">
      <w:pPr>
        <w:pageBreakBefore w:val="0"/>
        <w:spacing w:after="160" w:line="256.8" w:lineRule="auto"/>
        <w:ind w:left="114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Bronchioli terminales  → bronchioly respiratorii  → ductus alveolaris  → atrium  → sacculi alveolares (sklípkové váčky)  → alveoly</w:t>
      </w:r>
    </w:p>
    <w:p w:rsidR="00000000" w:rsidDel="00000000" w:rsidP="00000000" w:rsidRDefault="00000000" w:rsidRPr="00000000" w14:paraId="00000187">
      <w:pPr>
        <w:pageBreakBefore w:val="0"/>
        <w:spacing w:after="160" w:line="256.8" w:lineRule="auto"/>
        <w:ind w:left="114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Alveoly: pneumocyty I. řádu + pneumocyty II. řádu</w:t>
      </w:r>
    </w:p>
    <w:p w:rsidR="00000000" w:rsidDel="00000000" w:rsidP="00000000" w:rsidRDefault="00000000" w:rsidRPr="00000000" w14:paraId="00000188">
      <w:pPr>
        <w:pageBreakBefore w:val="0"/>
        <w:spacing w:after="160" w:line="256.800012588501" w:lineRule="auto"/>
        <w:rPr>
          <w:b w:val="1"/>
          <w:sz w:val="24"/>
          <w:szCs w:val="24"/>
        </w:rPr>
      </w:pPr>
      <w:r w:rsidDel="00000000" w:rsidR="00000000" w:rsidRPr="00000000">
        <w:rPr>
          <w:b w:val="1"/>
          <w:sz w:val="24"/>
          <w:szCs w:val="24"/>
          <w:rtl w:val="0"/>
        </w:rPr>
        <w:t xml:space="preserve">PLÍCE (PULMONES)</w:t>
      </w:r>
    </w:p>
    <w:p w:rsidR="00000000" w:rsidDel="00000000" w:rsidP="00000000" w:rsidRDefault="00000000" w:rsidRPr="00000000" w14:paraId="00000189">
      <w:pPr>
        <w:pageBreakBefore w:val="0"/>
        <w:numPr>
          <w:ilvl w:val="0"/>
          <w:numId w:val="23"/>
        </w:numPr>
        <w:spacing w:after="0" w:afterAutospacing="0" w:line="256.800012588501"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Párový orgán uložený v pravé a levé pohrudniční dutině (= prostor mezi 2 listy pleury)</w:t>
      </w:r>
    </w:p>
    <w:p w:rsidR="00000000" w:rsidDel="00000000" w:rsidP="00000000" w:rsidRDefault="00000000" w:rsidRPr="00000000" w14:paraId="0000018A">
      <w:pPr>
        <w:pageBreakBefore w:val="0"/>
        <w:numPr>
          <w:ilvl w:val="0"/>
          <w:numId w:val="23"/>
        </w:numPr>
        <w:spacing w:after="0" w:afterAutospacing="0" w:line="256.800012588501" w:lineRule="auto"/>
        <w:ind w:left="720" w:hanging="360"/>
        <w:rPr>
          <w:u w:val="none"/>
        </w:rPr>
      </w:pPr>
      <w:r w:rsidDel="00000000" w:rsidR="00000000" w:rsidRPr="00000000">
        <w:rPr>
          <w:rtl w:val="0"/>
        </w:rPr>
        <w:t xml:space="preserve">Inervace: n. vagus (PS) + S</w:t>
      </w:r>
    </w:p>
    <w:p w:rsidR="00000000" w:rsidDel="00000000" w:rsidP="00000000" w:rsidRDefault="00000000" w:rsidRPr="00000000" w14:paraId="0000018B">
      <w:pPr>
        <w:pageBreakBefore w:val="0"/>
        <w:numPr>
          <w:ilvl w:val="0"/>
          <w:numId w:val="23"/>
        </w:numPr>
        <w:spacing w:after="0" w:afterAutospacing="0" w:line="256.800012588501" w:lineRule="auto"/>
        <w:ind w:left="720" w:hanging="360"/>
        <w:rPr>
          <w:u w:val="none"/>
        </w:rPr>
      </w:pPr>
      <w:r w:rsidDel="00000000" w:rsidR="00000000" w:rsidRPr="00000000">
        <w:rPr>
          <w:rtl w:val="0"/>
        </w:rPr>
        <w:t xml:space="preserve">Laloky: pravá: 3, levá: 2</w:t>
      </w:r>
    </w:p>
    <w:p w:rsidR="00000000" w:rsidDel="00000000" w:rsidP="00000000" w:rsidRDefault="00000000" w:rsidRPr="00000000" w14:paraId="0000018C">
      <w:pPr>
        <w:pageBreakBefore w:val="0"/>
        <w:numPr>
          <w:ilvl w:val="0"/>
          <w:numId w:val="23"/>
        </w:numPr>
        <w:spacing w:after="0" w:afterAutospacing="0" w:line="256.800012588501" w:lineRule="auto"/>
        <w:ind w:left="720" w:hanging="360"/>
        <w:rPr>
          <w:u w:val="none"/>
        </w:rPr>
      </w:pPr>
      <w:r w:rsidDel="00000000" w:rsidR="00000000" w:rsidRPr="00000000">
        <w:rPr>
          <w:rtl w:val="0"/>
        </w:rPr>
        <w:t xml:space="preserve">Kontakt s bránicí, s žebry, mediastinem a páteří</w:t>
      </w:r>
    </w:p>
    <w:p w:rsidR="00000000" w:rsidDel="00000000" w:rsidP="00000000" w:rsidRDefault="00000000" w:rsidRPr="00000000" w14:paraId="0000018D">
      <w:pPr>
        <w:pageBreakBefore w:val="0"/>
        <w:numPr>
          <w:ilvl w:val="0"/>
          <w:numId w:val="23"/>
        </w:numPr>
        <w:spacing w:after="0" w:afterAutospacing="0" w:line="256.800012588501" w:lineRule="auto"/>
        <w:ind w:left="720" w:hanging="360"/>
        <w:rPr>
          <w:sz w:val="24"/>
          <w:szCs w:val="24"/>
        </w:rPr>
      </w:pPr>
      <w:r w:rsidDel="00000000" w:rsidR="00000000" w:rsidRPr="00000000">
        <w:rPr>
          <w:rtl w:val="0"/>
        </w:rPr>
        <w:t xml:space="preserve">Dechový objem = vzduch do plic během klidového nádechu, 500–600 ml</w:t>
      </w:r>
    </w:p>
    <w:p w:rsidR="00000000" w:rsidDel="00000000" w:rsidP="00000000" w:rsidRDefault="00000000" w:rsidRPr="00000000" w14:paraId="0000018E">
      <w:pPr>
        <w:pageBreakBefore w:val="0"/>
        <w:numPr>
          <w:ilvl w:val="1"/>
          <w:numId w:val="23"/>
        </w:numPr>
        <w:spacing w:after="0" w:afterAutospacing="0" w:line="256.800012588501" w:lineRule="auto"/>
        <w:ind w:left="1440" w:hanging="360"/>
        <w:rPr>
          <w:u w:val="none"/>
        </w:rPr>
      </w:pPr>
      <w:r w:rsidDel="00000000" w:rsidR="00000000" w:rsidRPr="00000000">
        <w:rPr>
          <w:rFonts w:ascii="Arial Unicode MS" w:cs="Arial Unicode MS" w:eastAsia="Arial Unicode MS" w:hAnsi="Arial Unicode MS"/>
          <w:sz w:val="20"/>
          <w:szCs w:val="20"/>
          <w:rtl w:val="0"/>
        </w:rPr>
        <w:t xml:space="preserve">Tj.: klidný nádech: 500 ml vzduchu, 150 ml mrtvý prostor → do alveolu: 350 ml</w:t>
      </w:r>
    </w:p>
    <w:p w:rsidR="00000000" w:rsidDel="00000000" w:rsidP="00000000" w:rsidRDefault="00000000" w:rsidRPr="00000000" w14:paraId="0000018F">
      <w:pPr>
        <w:pageBreakBefore w:val="0"/>
        <w:numPr>
          <w:ilvl w:val="0"/>
          <w:numId w:val="23"/>
        </w:numPr>
        <w:spacing w:after="0" w:afterAutospacing="0" w:line="256.800012588501" w:lineRule="auto"/>
        <w:ind w:left="720" w:hanging="360"/>
        <w:rPr>
          <w:sz w:val="24"/>
          <w:szCs w:val="24"/>
        </w:rPr>
      </w:pPr>
      <w:r w:rsidDel="00000000" w:rsidR="00000000" w:rsidRPr="00000000">
        <w:rPr>
          <w:rtl w:val="0"/>
        </w:rPr>
        <w:t xml:space="preserve">Reziduální objem = </w:t>
      </w:r>
      <w:r w:rsidDel="00000000" w:rsidR="00000000" w:rsidRPr="00000000">
        <w:rPr>
          <w:sz w:val="20"/>
          <w:szCs w:val="20"/>
          <w:rtl w:val="0"/>
        </w:rPr>
        <w:t xml:space="preserve">vzduch který zůstává v plicích i po maximálním výdechu, cca 1,3 l</w:t>
      </w:r>
    </w:p>
    <w:p w:rsidR="00000000" w:rsidDel="00000000" w:rsidP="00000000" w:rsidRDefault="00000000" w:rsidRPr="00000000" w14:paraId="00000190">
      <w:pPr>
        <w:pageBreakBefore w:val="0"/>
        <w:numPr>
          <w:ilvl w:val="0"/>
          <w:numId w:val="23"/>
        </w:numPr>
        <w:spacing w:after="160" w:line="256.800012588501" w:lineRule="auto"/>
        <w:ind w:left="720" w:hanging="360"/>
        <w:rPr>
          <w:u w:val="none"/>
        </w:rPr>
      </w:pPr>
      <w:r w:rsidDel="00000000" w:rsidR="00000000" w:rsidRPr="00000000">
        <w:rPr>
          <w:rtl w:val="0"/>
        </w:rPr>
        <w:t xml:space="preserve">Celková kapacita plic</w:t>
      </w:r>
      <w:r w:rsidDel="00000000" w:rsidR="00000000" w:rsidRPr="00000000">
        <w:rPr>
          <w:sz w:val="20"/>
          <w:szCs w:val="20"/>
          <w:rtl w:val="0"/>
        </w:rPr>
        <w:t xml:space="preserve"> = vzduch v plicích po maximálním nádechu, cca 6 l (</w:t>
      </w:r>
      <w:r w:rsidDel="00000000" w:rsidR="00000000" w:rsidRPr="00000000">
        <w:rPr>
          <w:color w:val="222222"/>
          <w:sz w:val="20"/>
          <w:szCs w:val="20"/>
          <w:highlight w:val="white"/>
          <w:rtl w:val="0"/>
        </w:rPr>
        <w:t xml:space="preserve">♂: </w:t>
      </w:r>
      <w:r w:rsidDel="00000000" w:rsidR="00000000" w:rsidRPr="00000000">
        <w:rPr>
          <w:sz w:val="20"/>
          <w:szCs w:val="20"/>
          <w:rtl w:val="0"/>
        </w:rPr>
        <w:t xml:space="preserve">7 l / </w:t>
      </w:r>
      <w:r w:rsidDel="00000000" w:rsidR="00000000" w:rsidRPr="00000000">
        <w:rPr>
          <w:color w:val="222222"/>
          <w:sz w:val="20"/>
          <w:szCs w:val="20"/>
          <w:highlight w:val="white"/>
          <w:rtl w:val="0"/>
        </w:rPr>
        <w:t xml:space="preserve">♀</w:t>
      </w:r>
      <w:r w:rsidDel="00000000" w:rsidR="00000000" w:rsidRPr="00000000">
        <w:rPr>
          <w:sz w:val="20"/>
          <w:szCs w:val="20"/>
          <w:rtl w:val="0"/>
        </w:rPr>
        <w:t xml:space="preserve">: 5,2 l)</w:t>
      </w:r>
      <w:r w:rsidDel="00000000" w:rsidR="00000000" w:rsidRPr="00000000">
        <w:drawing>
          <wp:anchor allowOverlap="1" behindDoc="0" distB="114300" distT="114300" distL="114300" distR="114300" hidden="0" layoutInCell="1" locked="0" relativeHeight="0" simplePos="0">
            <wp:simplePos x="0" y="0"/>
            <wp:positionH relativeFrom="column">
              <wp:posOffset>522450</wp:posOffset>
            </wp:positionH>
            <wp:positionV relativeFrom="paragraph">
              <wp:posOffset>292536</wp:posOffset>
            </wp:positionV>
            <wp:extent cx="4681538" cy="2278556"/>
            <wp:effectExtent b="0" l="0" r="0" t="0"/>
            <wp:wrapSquare wrapText="bothSides" distB="114300" distT="114300" distL="114300" distR="114300"/>
            <wp:docPr id="16"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4681538" cy="2278556"/>
                    </a:xfrm>
                    <a:prstGeom prst="rect"/>
                    <a:ln/>
                  </pic:spPr>
                </pic:pic>
              </a:graphicData>
            </a:graphic>
          </wp:anchor>
        </w:drawing>
      </w:r>
    </w:p>
    <w:p w:rsidR="00000000" w:rsidDel="00000000" w:rsidP="00000000" w:rsidRDefault="00000000" w:rsidRPr="00000000" w14:paraId="00000191">
      <w:pPr>
        <w:pageBreakBefore w:val="0"/>
        <w:spacing w:after="160" w:line="256.800012588501"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92">
      <w:pPr>
        <w:pageBreakBefore w:val="0"/>
        <w:spacing w:after="160" w:line="256.800012588501"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93">
      <w:pPr>
        <w:pageBreakBefore w:val="0"/>
        <w:spacing w:after="160" w:line="256.800012588501"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94">
      <w:pPr>
        <w:pageBreakBefore w:val="0"/>
        <w:spacing w:after="160" w:line="256.800012588501"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95">
      <w:pPr>
        <w:pageBreakBefore w:val="0"/>
        <w:spacing w:after="160" w:line="256.800012588501"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96">
      <w:pPr>
        <w:pageBreakBefore w:val="0"/>
        <w:spacing w:after="160" w:line="256.800012588501"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97">
      <w:pPr>
        <w:pageBreakBefore w:val="0"/>
        <w:spacing w:after="160" w:line="256.800012588501"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98">
      <w:pPr>
        <w:pageBreakBefore w:val="0"/>
        <w:spacing w:after="160" w:line="256.800012588501" w:lineRule="auto"/>
        <w:rPr>
          <w:b w:val="1"/>
          <w:sz w:val="20"/>
          <w:szCs w:val="20"/>
        </w:rPr>
      </w:pPr>
      <w:r w:rsidDel="00000000" w:rsidR="00000000" w:rsidRPr="00000000">
        <w:rPr>
          <w:b w:val="1"/>
          <w:sz w:val="20"/>
          <w:szCs w:val="20"/>
          <w:rtl w:val="0"/>
        </w:rPr>
        <w:t xml:space="preserve">DÝCHACÍ SVALY</w:t>
      </w:r>
    </w:p>
    <w:p w:rsidR="00000000" w:rsidDel="00000000" w:rsidP="00000000" w:rsidRDefault="00000000" w:rsidRPr="00000000" w14:paraId="00000199">
      <w:pPr>
        <w:pageBreakBefore w:val="0"/>
        <w:numPr>
          <w:ilvl w:val="0"/>
          <w:numId w:val="11"/>
        </w:numPr>
        <w:spacing w:after="0" w:afterAutospacing="0" w:line="256.8"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Diaphragma (bránice, in: n. phrenicus, kontrakce → nádech; hlavní nádechový sval)</w:t>
      </w:r>
    </w:p>
    <w:p w:rsidR="00000000" w:rsidDel="00000000" w:rsidP="00000000" w:rsidRDefault="00000000" w:rsidRPr="00000000" w14:paraId="0000019A">
      <w:pPr>
        <w:pageBreakBefore w:val="0"/>
        <w:numPr>
          <w:ilvl w:val="0"/>
          <w:numId w:val="11"/>
        </w:numPr>
        <w:spacing w:after="0" w:afterAutospacing="0" w:line="256.8" w:lineRule="auto"/>
        <w:ind w:left="720" w:hanging="360"/>
        <w:rPr>
          <w:sz w:val="20"/>
          <w:szCs w:val="20"/>
          <w:u w:val="none"/>
        </w:rPr>
      </w:pPr>
      <w:r w:rsidDel="00000000" w:rsidR="00000000" w:rsidRPr="00000000">
        <w:rPr>
          <w:sz w:val="20"/>
          <w:szCs w:val="20"/>
          <w:rtl w:val="0"/>
        </w:rPr>
        <w:t xml:space="preserve">Pomocné nádechové svaly: m. pectoralis major a minor, mm. intercostales externi, …</w:t>
      </w:r>
    </w:p>
    <w:p w:rsidR="00000000" w:rsidDel="00000000" w:rsidP="00000000" w:rsidRDefault="00000000" w:rsidRPr="00000000" w14:paraId="0000019B">
      <w:pPr>
        <w:pageBreakBefore w:val="0"/>
        <w:numPr>
          <w:ilvl w:val="0"/>
          <w:numId w:val="11"/>
        </w:numPr>
        <w:spacing w:after="160" w:line="256.8" w:lineRule="auto"/>
        <w:ind w:left="720" w:hanging="360"/>
        <w:rPr>
          <w:sz w:val="20"/>
          <w:szCs w:val="20"/>
          <w:u w:val="none"/>
        </w:rPr>
      </w:pPr>
      <w:r w:rsidDel="00000000" w:rsidR="00000000" w:rsidRPr="00000000">
        <w:rPr>
          <w:sz w:val="20"/>
          <w:szCs w:val="20"/>
          <w:rtl w:val="0"/>
        </w:rPr>
        <w:t xml:space="preserve">Výdechové: mm. intercostales interni a intimi, břišní svaly, …</w:t>
      </w:r>
    </w:p>
    <w:p w:rsidR="00000000" w:rsidDel="00000000" w:rsidP="00000000" w:rsidRDefault="00000000" w:rsidRPr="00000000" w14:paraId="0000019C">
      <w:pPr>
        <w:pageBreakBefore w:val="0"/>
        <w:spacing w:after="160" w:line="256.800012588501" w:lineRule="auto"/>
        <w:rPr>
          <w:b w:val="1"/>
          <w:sz w:val="20"/>
          <w:szCs w:val="20"/>
        </w:rPr>
      </w:pPr>
      <w:r w:rsidDel="00000000" w:rsidR="00000000" w:rsidRPr="00000000">
        <w:rPr>
          <w:b w:val="1"/>
          <w:sz w:val="20"/>
          <w:szCs w:val="20"/>
          <w:rtl w:val="0"/>
        </w:rPr>
        <w:t xml:space="preserve">PLEURA</w:t>
      </w:r>
    </w:p>
    <w:p w:rsidR="00000000" w:rsidDel="00000000" w:rsidP="00000000" w:rsidRDefault="00000000" w:rsidRPr="00000000" w14:paraId="0000019D">
      <w:pPr>
        <w:pageBreakBefore w:val="0"/>
        <w:numPr>
          <w:ilvl w:val="0"/>
          <w:numId w:val="12"/>
        </w:numPr>
        <w:spacing w:after="0" w:afterAutospacing="0" w:line="256.8" w:lineRule="auto"/>
        <w:ind w:left="720" w:hanging="360"/>
        <w:rPr>
          <w:u w:val="none"/>
        </w:rPr>
      </w:pPr>
      <w:r w:rsidDel="00000000" w:rsidR="00000000" w:rsidRPr="00000000">
        <w:rPr>
          <w:sz w:val="20"/>
          <w:szCs w:val="20"/>
          <w:rtl w:val="0"/>
        </w:rPr>
        <w:t xml:space="preserve">Lesklá hladká blána, vystýlá vnitřní plochu hrudní dutinu</w:t>
      </w:r>
    </w:p>
    <w:p w:rsidR="00000000" w:rsidDel="00000000" w:rsidP="00000000" w:rsidRDefault="00000000" w:rsidRPr="00000000" w14:paraId="0000019E">
      <w:pPr>
        <w:pageBreakBefore w:val="0"/>
        <w:numPr>
          <w:ilvl w:val="0"/>
          <w:numId w:val="12"/>
        </w:numPr>
        <w:spacing w:after="0" w:afterAutospacing="0" w:line="256.8" w:lineRule="auto"/>
        <w:ind w:left="720" w:hanging="360"/>
        <w:rPr>
          <w:u w:val="none"/>
        </w:rPr>
      </w:pPr>
      <w:r w:rsidDel="00000000" w:rsidR="00000000" w:rsidRPr="00000000">
        <w:rPr>
          <w:sz w:val="20"/>
          <w:szCs w:val="20"/>
          <w:rtl w:val="0"/>
        </w:rPr>
        <w:t xml:space="preserve">2 listy: Poplicnice (pleura visceralis, pevně srostlá s povrchem plic) + Pohrudnice (pleura parietalis)</w:t>
      </w:r>
    </w:p>
    <w:p w:rsidR="00000000" w:rsidDel="00000000" w:rsidP="00000000" w:rsidRDefault="00000000" w:rsidRPr="00000000" w14:paraId="0000019F">
      <w:pPr>
        <w:pageBreakBefore w:val="0"/>
        <w:numPr>
          <w:ilvl w:val="0"/>
          <w:numId w:val="12"/>
        </w:numPr>
        <w:spacing w:after="0" w:afterAutospacing="0" w:line="256.8" w:lineRule="auto"/>
        <w:ind w:left="720" w:hanging="360"/>
        <w:rPr>
          <w:u w:val="none"/>
        </w:rPr>
      </w:pPr>
      <w:r w:rsidDel="00000000" w:rsidR="00000000" w:rsidRPr="00000000">
        <w:rPr>
          <w:sz w:val="20"/>
          <w:szCs w:val="20"/>
          <w:rtl w:val="0"/>
        </w:rPr>
        <w:t xml:space="preserve">Intrapleurální tlak = tlak tekutiny v pleurální dutině; fyziologicky podtlak</w:t>
      </w:r>
    </w:p>
    <w:p w:rsidR="00000000" w:rsidDel="00000000" w:rsidP="00000000" w:rsidRDefault="00000000" w:rsidRPr="00000000" w14:paraId="000001A0">
      <w:pPr>
        <w:pageBreakBefore w:val="0"/>
        <w:numPr>
          <w:ilvl w:val="0"/>
          <w:numId w:val="12"/>
        </w:numPr>
        <w:spacing w:after="160" w:line="256.8" w:lineRule="auto"/>
        <w:ind w:left="720" w:hanging="360"/>
        <w:rPr>
          <w:u w:val="none"/>
        </w:rPr>
      </w:pPr>
      <w:r w:rsidDel="00000000" w:rsidR="00000000" w:rsidRPr="00000000">
        <w:rPr>
          <w:sz w:val="20"/>
          <w:szCs w:val="20"/>
          <w:u w:val="single"/>
          <w:rtl w:val="0"/>
        </w:rPr>
        <w:t xml:space="preserve">Podtlak</w:t>
      </w:r>
      <w:r w:rsidDel="00000000" w:rsidR="00000000" w:rsidRPr="00000000">
        <w:rPr>
          <w:sz w:val="20"/>
          <w:szCs w:val="20"/>
          <w:rtl w:val="0"/>
        </w:rPr>
        <w:t xml:space="preserve"> → plíce ‚nalepena‘ k hrudní stěně a nezkolabují</w:t>
      </w:r>
    </w:p>
    <w:p w:rsidR="00000000" w:rsidDel="00000000" w:rsidP="00000000" w:rsidRDefault="00000000" w:rsidRPr="00000000" w14:paraId="000001A1">
      <w:pPr>
        <w:pageBreakBefore w:val="0"/>
        <w:spacing w:after="160" w:line="256.800012588501" w:lineRule="auto"/>
        <w:rPr>
          <w:b w:val="1"/>
          <w:color w:val="4472c4"/>
          <w:sz w:val="24"/>
          <w:szCs w:val="24"/>
        </w:rPr>
      </w:pPr>
      <w:r w:rsidDel="00000000" w:rsidR="00000000" w:rsidRPr="00000000">
        <w:rPr>
          <w:b w:val="1"/>
          <w:color w:val="4472c4"/>
          <w:sz w:val="24"/>
          <w:szCs w:val="24"/>
          <w:rtl w:val="0"/>
        </w:rPr>
        <w:t xml:space="preserve">PRINCIP DÝCHÁNÍ</w:t>
      </w:r>
    </w:p>
    <w:p w:rsidR="00000000" w:rsidDel="00000000" w:rsidP="00000000" w:rsidRDefault="00000000" w:rsidRPr="00000000" w14:paraId="000001A2">
      <w:pPr>
        <w:pageBreakBefore w:val="0"/>
        <w:numPr>
          <w:ilvl w:val="0"/>
          <w:numId w:val="10"/>
        </w:numPr>
        <w:spacing w:line="256.8" w:lineRule="auto"/>
        <w:ind w:left="720" w:hanging="360"/>
        <w:rPr>
          <w:color w:val="4472c4"/>
          <w:u w:val="none"/>
        </w:rPr>
      </w:pPr>
      <w:r w:rsidDel="00000000" w:rsidR="00000000" w:rsidRPr="00000000">
        <w:rPr>
          <w:color w:val="4472c4"/>
          <w:u w:val="single"/>
          <w:rtl w:val="0"/>
        </w:rPr>
        <w:t xml:space="preserve">Inspirum:</w:t>
      </w:r>
      <w:r w:rsidDel="00000000" w:rsidR="00000000" w:rsidRPr="00000000">
        <w:rPr>
          <w:color w:val="4472c4"/>
          <w:rtl w:val="0"/>
        </w:rPr>
        <w:t xml:space="preserve"> Stah bránice (proto děj aktivní) → stah pleury za pohybem bránice → snížení pleurálního tlaku → rozpětí plic – rozpětí alveolů → vznik podtlaku v alveolech (vůči atmosféře) → proudění vzduchu do alveol</w:t>
      </w:r>
    </w:p>
    <w:p w:rsidR="00000000" w:rsidDel="00000000" w:rsidP="00000000" w:rsidRDefault="00000000" w:rsidRPr="00000000" w14:paraId="000001A3">
      <w:pPr>
        <w:pageBreakBefore w:val="0"/>
        <w:numPr>
          <w:ilvl w:val="0"/>
          <w:numId w:val="10"/>
        </w:numPr>
        <w:spacing w:line="256.8" w:lineRule="auto"/>
        <w:ind w:left="720" w:hanging="360"/>
        <w:rPr>
          <w:color w:val="4472c4"/>
          <w:u w:val="none"/>
        </w:rPr>
      </w:pPr>
      <w:r w:rsidDel="00000000" w:rsidR="00000000" w:rsidRPr="00000000">
        <w:rPr>
          <w:color w:val="4472c4"/>
          <w:u w:val="single"/>
          <w:rtl w:val="0"/>
        </w:rPr>
        <w:t xml:space="preserve">Exspirum:</w:t>
      </w:r>
      <w:r w:rsidDel="00000000" w:rsidR="00000000" w:rsidRPr="00000000">
        <w:rPr>
          <w:color w:val="4472c4"/>
          <w:rtl w:val="0"/>
        </w:rPr>
        <w:t xml:space="preserve"> Relaxace bránice (proto děj pasivní) → bránice </w:t>
      </w:r>
      <w:r w:rsidDel="00000000" w:rsidR="00000000" w:rsidRPr="00000000">
        <w:rPr>
          <w:color w:val="4472c4"/>
          <w:rtl w:val="0"/>
        </w:rPr>
        <w:t xml:space="preserve">k</w:t>
      </w:r>
      <w:r w:rsidDel="00000000" w:rsidR="00000000" w:rsidRPr="00000000">
        <w:rPr>
          <w:color w:val="4472c4"/>
          <w:rtl w:val="0"/>
        </w:rPr>
        <w:t xml:space="preserve">raniálně → zvýšení pleurálního tlaku → plíce se smršťují → tlak v alveolech vyšší vůči atmosféře → vypuzení vzduchu z plic</w:t>
      </w:r>
    </w:p>
    <w:p w:rsidR="00000000" w:rsidDel="00000000" w:rsidP="00000000" w:rsidRDefault="00000000" w:rsidRPr="00000000" w14:paraId="000001A4">
      <w:pPr>
        <w:pageBreakBefore w:val="0"/>
        <w:spacing w:after="160" w:line="256.800012588501" w:lineRule="auto"/>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A5">
      <w:pPr>
        <w:pageBreakBefore w:val="0"/>
        <w:spacing w:after="160" w:line="256.800012588501" w:lineRule="auto"/>
        <w:rPr>
          <w:b w:val="1"/>
          <w:sz w:val="20"/>
          <w:szCs w:val="20"/>
        </w:rPr>
      </w:pPr>
      <w:r w:rsidDel="00000000" w:rsidR="00000000" w:rsidRPr="00000000">
        <w:rPr>
          <w:b w:val="1"/>
          <w:sz w:val="20"/>
          <w:szCs w:val="20"/>
          <w:rtl w:val="0"/>
        </w:rPr>
        <w:t xml:space="preserve">CÉVNÍ ZÁSOBENÍ</w:t>
      </w:r>
    </w:p>
    <w:p w:rsidR="00000000" w:rsidDel="00000000" w:rsidP="00000000" w:rsidRDefault="00000000" w:rsidRPr="00000000" w14:paraId="000001A6">
      <w:pPr>
        <w:pageBreakBefore w:val="0"/>
        <w:numPr>
          <w:ilvl w:val="0"/>
          <w:numId w:val="24"/>
        </w:numPr>
        <w:spacing w:after="0" w:afterAutospacing="0" w:line="256.800012588501" w:lineRule="auto"/>
        <w:ind w:left="720" w:hanging="360"/>
        <w:rPr>
          <w:sz w:val="20"/>
          <w:szCs w:val="20"/>
          <w:u w:val="none"/>
        </w:rPr>
      </w:pPr>
      <w:r w:rsidDel="00000000" w:rsidR="00000000" w:rsidRPr="00000000">
        <w:rPr>
          <w:sz w:val="20"/>
          <w:szCs w:val="20"/>
          <w:rtl w:val="0"/>
        </w:rPr>
        <w:t xml:space="preserve">Funkční oběh: PK srdce → truncus pulmonalis → a. pulmonalis dextra + sinistra → větvení podél průduškového stromu → kapiláry kolem alveolu (nasycení O2) → žíly (už ne podél pr. stromu) → vv. pulmonales → LS srdce</w:t>
      </w:r>
    </w:p>
    <w:p w:rsidR="00000000" w:rsidDel="00000000" w:rsidP="00000000" w:rsidRDefault="00000000" w:rsidRPr="00000000" w14:paraId="000001A7">
      <w:pPr>
        <w:pageBreakBefore w:val="0"/>
        <w:numPr>
          <w:ilvl w:val="0"/>
          <w:numId w:val="24"/>
        </w:numPr>
        <w:spacing w:after="160" w:line="256.800012588501" w:lineRule="auto"/>
        <w:ind w:left="720" w:hanging="360"/>
        <w:rPr>
          <w:sz w:val="20"/>
          <w:szCs w:val="20"/>
          <w:u w:val="none"/>
        </w:rPr>
      </w:pPr>
      <w:r w:rsidDel="00000000" w:rsidR="00000000" w:rsidRPr="00000000">
        <w:rPr>
          <w:sz w:val="20"/>
          <w:szCs w:val="20"/>
          <w:rtl w:val="0"/>
        </w:rPr>
        <w:t xml:space="preserve">Nutritivní oběh: LK srdce → aorta thoracica → rami bronchiales → podél průduškového stromu (celé plíce) → vv. bronchiales → vena cava superior → PS srdce</w:t>
      </w:r>
    </w:p>
    <w:p w:rsidR="00000000" w:rsidDel="00000000" w:rsidP="00000000" w:rsidRDefault="00000000" w:rsidRPr="00000000" w14:paraId="000001A8">
      <w:pPr>
        <w:pageBreakBefore w:val="0"/>
        <w:spacing w:after="160" w:line="256.7999954223633" w:lineRule="auto"/>
        <w:ind w:left="1080" w:hanging="360"/>
        <w:rPr>
          <w:sz w:val="20"/>
          <w:szCs w:val="20"/>
        </w:rPr>
      </w:pPr>
      <w:r w:rsidDel="00000000" w:rsidR="00000000" w:rsidRPr="00000000">
        <w:rPr>
          <w:rtl w:val="0"/>
        </w:rPr>
      </w:r>
    </w:p>
    <w:p w:rsidR="00000000" w:rsidDel="00000000" w:rsidP="00000000" w:rsidRDefault="00000000" w:rsidRPr="00000000" w14:paraId="000001A9">
      <w:pPr>
        <w:pageBreakBefore w:val="0"/>
        <w:spacing w:after="160" w:line="256.800012588501"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AA">
      <w:pPr>
        <w:pageBreakBefore w:val="0"/>
        <w:spacing w:after="160" w:line="256.800012588501" w:lineRule="auto"/>
        <w:jc w:val="center"/>
        <w:rPr>
          <w:sz w:val="24"/>
          <w:szCs w:val="24"/>
        </w:rPr>
      </w:pPr>
      <w:r w:rsidDel="00000000" w:rsidR="00000000" w:rsidRPr="00000000">
        <w:rPr>
          <w:sz w:val="24"/>
          <w:szCs w:val="24"/>
          <w:rtl w:val="0"/>
        </w:rPr>
        <w:t xml:space="preserve"> </w:t>
      </w:r>
      <w:r w:rsidDel="00000000" w:rsidR="00000000" w:rsidRPr="00000000">
        <w:rPr>
          <w:b w:val="1"/>
          <w:sz w:val="20"/>
          <w:szCs w:val="20"/>
        </w:rPr>
        <w:drawing>
          <wp:inline distB="114300" distT="114300" distL="114300" distR="114300">
            <wp:extent cx="3670627" cy="5470304"/>
            <wp:effectExtent b="0" l="0" r="0" t="0"/>
            <wp:docPr id="15"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3670627" cy="5470304"/>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ageBreakBefore w:val="0"/>
        <w:rPr/>
      </w:pPr>
      <w:r w:rsidDel="00000000" w:rsidR="00000000" w:rsidRPr="00000000">
        <w:rPr>
          <w:rtl w:val="0"/>
        </w:rPr>
      </w:r>
    </w:p>
    <w:sectPr>
      <w:footerReference r:id="rId3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C">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2.png"/><Relationship Id="rId24" Type="http://schemas.openxmlformats.org/officeDocument/2006/relationships/hyperlink" Target="https://www.wikiskripta.eu/w/PH" TargetMode="External"/><Relationship Id="rId23" Type="http://schemas.openxmlformats.org/officeDocument/2006/relationships/hyperlink" Target="https://www.wikiskripta.eu/w/Teorie_kyselin_a_z%C3%A1sa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5.png"/><Relationship Id="rId25" Type="http://schemas.openxmlformats.org/officeDocument/2006/relationships/hyperlink" Target="https://www.wikiskripta.eu/w/Pufr" TargetMode="External"/><Relationship Id="rId28" Type="http://schemas.openxmlformats.org/officeDocument/2006/relationships/image" Target="media/image24.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9.png"/><Relationship Id="rId7" Type="http://schemas.openxmlformats.org/officeDocument/2006/relationships/image" Target="media/image17.png"/><Relationship Id="rId8" Type="http://schemas.openxmlformats.org/officeDocument/2006/relationships/image" Target="media/image4.png"/><Relationship Id="rId31" Type="http://schemas.openxmlformats.org/officeDocument/2006/relationships/image" Target="media/image8.png"/><Relationship Id="rId30" Type="http://schemas.openxmlformats.org/officeDocument/2006/relationships/image" Target="media/image14.png"/><Relationship Id="rId11" Type="http://schemas.openxmlformats.org/officeDocument/2006/relationships/image" Target="media/image13.png"/><Relationship Id="rId33" Type="http://schemas.openxmlformats.org/officeDocument/2006/relationships/image" Target="media/image15.png"/><Relationship Id="rId10" Type="http://schemas.openxmlformats.org/officeDocument/2006/relationships/image" Target="media/image21.png"/><Relationship Id="rId32" Type="http://schemas.openxmlformats.org/officeDocument/2006/relationships/image" Target="media/image11.png"/><Relationship Id="rId13" Type="http://schemas.openxmlformats.org/officeDocument/2006/relationships/image" Target="media/image7.png"/><Relationship Id="rId12" Type="http://schemas.openxmlformats.org/officeDocument/2006/relationships/image" Target="media/image23.png"/><Relationship Id="rId34" Type="http://schemas.openxmlformats.org/officeDocument/2006/relationships/footer" Target="footer1.xml"/><Relationship Id="rId15" Type="http://schemas.openxmlformats.org/officeDocument/2006/relationships/image" Target="media/image22.png"/><Relationship Id="rId14" Type="http://schemas.openxmlformats.org/officeDocument/2006/relationships/image" Target="media/image6.png"/><Relationship Id="rId17" Type="http://schemas.openxmlformats.org/officeDocument/2006/relationships/hyperlink" Target="https://publi.cz/books/281/02.html" TargetMode="External"/><Relationship Id="rId16" Type="http://schemas.openxmlformats.org/officeDocument/2006/relationships/image" Target="media/image10.png"/><Relationship Id="rId19" Type="http://schemas.openxmlformats.org/officeDocument/2006/relationships/image" Target="media/image19.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